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Mental Health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0.0" w:type="dxa"/>
        <w:tblLayout w:type="fixed"/>
        <w:tblLook w:val="0400"/>
      </w:tblPr>
      <w:tblGrid>
        <w:gridCol w:w="7380"/>
        <w:gridCol w:w="2160"/>
        <w:tblGridChange w:id="0">
          <w:tblGrid>
            <w:gridCol w:w="7380"/>
            <w:gridCol w:w="2160"/>
          </w:tblGrid>
        </w:tblGridChange>
      </w:tblGrid>
      <w:tr>
        <w:trPr>
          <w:cantSplit w:val="0"/>
          <w:trHeight w:val="11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Name of Instrument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Short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color w:val="333333"/>
                <w:sz w:val="21"/>
                <w:szCs w:val="21"/>
                <w:rtl w:val="0"/>
              </w:rPr>
              <w:t xml:space="preserve">ABCD Parent Demographics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pdem01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color w:val="333333"/>
                <w:sz w:val="21"/>
                <w:szCs w:val="21"/>
                <w:rtl w:val="0"/>
              </w:rPr>
              <w:t xml:space="preserve">ABCD Longitudinal Parent Demographic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abcd_ipds01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ABCD Youth Diagnostic Interview for DSM-5 Background Items (KSADS-5)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Part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yellow"/>
                <w:rtl w:val="0"/>
              </w:rPr>
              <w:t xml:space="preserve">abcd_yksad01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color w:val="333333"/>
                <w:sz w:val="21"/>
                <w:szCs w:val="21"/>
                <w:rtl w:val="0"/>
              </w:rPr>
              <w:t xml:space="preserve">ABCD Youth Diagnostic Interview for DSM-5 (KSADS-5)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abcd_ksad501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UPPS-P for Children Short Form (ABCD-version)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http://fcon_1000.projects.nitrc.org/indi/enhanced/assessments/upps-p.html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1~4 / 4~1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yellow"/>
                <w:rtl w:val="0"/>
              </w:rPr>
              <w:t xml:space="preserve">abcd_upps01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ABCD Youth Behavioral Inhibition/Behavioral Approach System Scales Modified from PhenX (BIS/BAS)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0~3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yellow"/>
                <w:rtl w:val="0"/>
              </w:rPr>
              <w:t xml:space="preserve">abcd_bisbas01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ABCD Prodromal Psychosis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yellow"/>
                <w:rtl w:val="0"/>
              </w:rPr>
              <w:t xml:space="preserve">pps01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color w:val="333333"/>
                <w:sz w:val="21"/>
                <w:szCs w:val="21"/>
                <w:rtl w:val="0"/>
              </w:rPr>
              <w:t xml:space="preserve">ABCD Other Resilience Scale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abcd_ysr01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before="15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ABCD Parent Child Behavior Checklist Raw Scores Aseba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http://fcon_1000.projects.nitrc.org/indi/enhanced/assessments/cbcl.html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yellow"/>
                <w:rtl w:val="0"/>
              </w:rPr>
              <w:t xml:space="preserve">abcd_cbcl01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Child Behavior Check List Scores (Raw &amp; T-score)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yellow"/>
                <w:rtl w:val="0"/>
              </w:rPr>
              <w:t xml:space="preserve">abcd_cbcls01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ABCD Parent General Behavior Inventory-Mania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abcd_pgbi01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ABCD Parent Adult Self Report Raw Scores Aseba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pasr01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Adult Self Report Scores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http://fcon_1000.projects.nitrc.org/indi/enhanced/assessments/asr.html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yellow"/>
                <w:rtl w:val="0"/>
              </w:rPr>
              <w:t xml:space="preserve">abcd_asrs01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0.0" w:type="dxa"/>
        <w:tblLayout w:type="fixed"/>
        <w:tblLook w:val="0400"/>
      </w:tblPr>
      <w:tblGrid>
        <w:gridCol w:w="7380"/>
        <w:gridCol w:w="2160"/>
        <w:tblGridChange w:id="0">
          <w:tblGrid>
            <w:gridCol w:w="7380"/>
            <w:gridCol w:w="2160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1"/>
                <w:szCs w:val="21"/>
                <w:rtl w:val="0"/>
              </w:rPr>
              <w:t xml:space="preserve">ABCD Parent Diagnostic Interview for DSM-5 Background Items Full (KSADS-5)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dibf01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1"/>
                <w:szCs w:val="21"/>
                <w:rtl w:val="0"/>
              </w:rPr>
              <w:t xml:space="preserve">ABCD Longitudinal Parent Diagnostic Interview for DSM-5 Background Items Full (KSAD)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abcd_lpksad01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1"/>
                <w:szCs w:val="21"/>
                <w:rtl w:val="0"/>
              </w:rPr>
              <w:t xml:space="preserve">ABCD Parent Diagnostic Interview for DSM-5 Full (KSADS-5)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abcd_ksad01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1"/>
                <w:szCs w:val="21"/>
                <w:rtl w:val="0"/>
              </w:rPr>
              <w:t xml:space="preserve">Parent Diagnostic Interview for DSM-5 (KSADS) Traumatic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abcd_ptsd01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ABCD Parent KSADS Conduct Disorder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1~4 &amp; Binary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15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yellow"/>
                <w:rtl w:val="0"/>
              </w:rPr>
              <w:t xml:space="preserve">abcd_pksadscd01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1"/>
                <w:szCs w:val="21"/>
                <w:rtl w:val="0"/>
              </w:rPr>
              <w:t xml:space="preserve">ABCD Family History Assessment Part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fhxp101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1"/>
                <w:szCs w:val="21"/>
                <w:rtl w:val="0"/>
              </w:rPr>
              <w:t xml:space="preserve">ABCD Family History Assessment Part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fhxp201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ABCD Youth Brief Problem Monitor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0~2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abcd_bpm01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ABCD Summary Scores BPM and POA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abcd_yssbpm01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ABCD Brief Problem Monitor Teacher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0~2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abcd_bpmt01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BCD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e181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Summary Scores Brief Problem Monitor Teacher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before="15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abcd_ssbpmtf01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ABCD Parent Short Social Responsiveness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1~4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/ 4~1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abcd_pssrs01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before="150"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1"/>
                <w:szCs w:val="21"/>
                <w:rtl w:val="0"/>
              </w:rPr>
              <w:t xml:space="preserve">ABCD Youth Gender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abcd_ygi01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Youth GISH2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abcd_gish2y01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Parent Gender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abcd_pgi01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Youth NIH Toolbox Positive Affect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abcd_ytbpai01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 ABCD Youth 7-Up Mania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abcd_y7mi01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Youth 10 Item Delinquency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abcd_y10ids01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yellow"/>
                <w:rtl w:val="0"/>
              </w:rPr>
              <w:t xml:space="preserve">Pending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  ABCD Youth Life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abcd_yle01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yellow"/>
                <w:rtl w:val="0"/>
              </w:rPr>
              <w:t xml:space="preserve">Pending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  ABCD Parent Life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abcd_ple01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Occupation Survey 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abcd_occsp01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Cyber Bully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abcd_cb01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XX (do not exist) ABCD Peer Experiences Questionnaire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abcd_peq01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Sum Scores Mental Health 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abcd_mhp01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0.0" w:type="dxa"/>
        <w:tblLayout w:type="fixed"/>
        <w:tblLook w:val="0400"/>
      </w:tblPr>
      <w:tblGrid>
        <w:gridCol w:w="7380"/>
        <w:gridCol w:w="2160"/>
        <w:tblGridChange w:id="0">
          <w:tblGrid>
            <w:gridCol w:w="7380"/>
            <w:gridCol w:w="21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before="15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X ABCD Sum Scores Mental Health Youth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15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abcd_mhy01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21"/>
              <w:szCs w:val="21"/>
              <w:rtl w:val="0"/>
            </w:rPr>
            <w:t xml:space="preserve">ABCD Sum Scores Mental Health Youth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6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Prodromal Psychosis Scale (PPS)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Youth Life Events (PLE)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UPPS-P for Children Short Form (ABCD-version) (UPPS)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Youth Behavioral Inhibition/Behavioral Approach System Scales Modified from PhenX (BIS)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Youth 10 Item Delinquency Scale (DELQ)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Youth 7-Up Mania Items (SUP)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Youth Gender Identity (GISH)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1494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1494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6F">
          <w:pPr>
            <w:keepNext w:val="1"/>
            <w:rPr/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21"/>
              <w:szCs w:val="21"/>
              <w:rtl w:val="0"/>
            </w:rPr>
            <w:t xml:space="preserve">ABCD Sum Scores Mental Health Parent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Parent General Behavior Inventory-Mania (PLE)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Parent Sleep Disturbance Scale for Children (SDS)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Parent Life Events (PLE)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Parent Short Social Responsiveness Scale (SSRS)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1494"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ABCD Parent Gender Identity (GISH)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FreeSans" w:eastAsia="Noto Sans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x/zjKBubXTeI+NEV0R3Vv0ZWdw==">AMUW2mXZ35waqNJbXLIfnRmJoUygcaAJBCFnuoVn9Df5VTcJgw7VYhnwjEIB2kDZnRtKMf6RiimYnZJbGDWgKvWzN6akpYIS6ZCjk2yA7FR5hVuEV5pdof7MYNhbXXSimcW/F+mwl9x78hSKq/sUBMu758AMOu3H1GVRCF0JWyPv71gKfAdEFHo=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2021-10-14T15:26:00Z</dcterms:created>
</cp:coreProperties>
</file>