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-</w:t>
      </w:r>
      <w:r>
        <w:t xml:space="preserve"> </w:t>
      </w:r>
      <w:r>
        <w:t xml:space="preserve">CUNY</w:t>
      </w:r>
      <w:r>
        <w:t xml:space="preserve"> </w:t>
      </w:r>
      <w:r>
        <w:t xml:space="preserve">DATA</w:t>
      </w:r>
      <w:r>
        <w:t xml:space="preserve"> </w:t>
      </w:r>
      <w:r>
        <w:t xml:space="preserve">624</w:t>
      </w:r>
      <w:r>
        <w:t xml:space="preserve"> </w:t>
      </w:r>
      <w:r>
        <w:t xml:space="preserve">Sum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Group</w:t>
      </w:r>
      <w:r>
        <w:t xml:space="preserve"> </w:t>
      </w:r>
      <w:r>
        <w:t xml:space="preserve">1:</w:t>
      </w:r>
      <w:r>
        <w:t xml:space="preserve"> </w:t>
      </w:r>
      <w:r>
        <w:t xml:space="preserve">Daniel</w:t>
      </w:r>
      <w:r>
        <w:t xml:space="preserve"> </w:t>
      </w:r>
      <w:r>
        <w:t xml:space="preserve">Sullivan,</w:t>
      </w:r>
      <w:r>
        <w:t xml:space="preserve"> </w:t>
      </w:r>
      <w:r>
        <w:t xml:space="preserve">Jeff</w:t>
      </w:r>
      <w:r>
        <w:t xml:space="preserve"> </w:t>
      </w:r>
      <w:r>
        <w:t xml:space="preserve">Parks,</w:t>
      </w:r>
      <w:r>
        <w:t xml:space="preserve"> </w:t>
      </w:r>
      <w:r>
        <w:t xml:space="preserve">Lwin</w:t>
      </w:r>
      <w:r>
        <w:t xml:space="preserve"> </w:t>
      </w:r>
      <w:r>
        <w:t xml:space="preserve">Shwe,</w:t>
      </w:r>
      <w:r>
        <w:t xml:space="preserve"> </w:t>
      </w:r>
      <w:r>
        <w:t xml:space="preserve">Matthew</w:t>
      </w:r>
      <w:r>
        <w:t xml:space="preserve"> </w:t>
      </w:r>
      <w:r>
        <w:t xml:space="preserve">Katz</w:t>
      </w:r>
    </w:p>
    <w:bookmarkStart w:id="35" w:name="ha-exercise-2.3"/>
    <w:p>
      <w:pPr>
        <w:pStyle w:val="Heading2"/>
      </w:pPr>
      <w:r>
        <w:t xml:space="preserve">HA Exercise 2.3</w:t>
      </w:r>
    </w:p>
    <w:p>
      <w:pPr>
        <w:pStyle w:val="FirstParagraph"/>
      </w:pPr>
      <w:r>
        <w:t xml:space="preserve">Download some monthly Australian retail data from the book website. These represent retail sales in various categories for different Australian states, and are stored in a MS-Excel file.</w:t>
      </w:r>
    </w:p>
    <w:p>
      <w:pPr>
        <w:pStyle w:val="BodyText"/>
      </w:pPr>
      <w:r>
        <w:t xml:space="preserve">Select one of the time series … explore your chosen retail time series using the following functions: autoplot(), ggseasonplot(), ggsubseriesplot(), gglagplot(), ggAcf()</w:t>
      </w:r>
    </w:p>
    <w:p>
      <w:pPr>
        <w:pStyle w:val="BodyText"/>
      </w:pPr>
      <w:r>
        <w:t xml:space="preserve">Can you spot any seasonality, cyclicity and trend? What do you learn about the series?</w:t>
      </w:r>
    </w:p>
    <w:p>
      <w:r>
        <w:br w:type="page"/>
      </w:r>
    </w:p>
    <w:p>
      <w:pPr>
        <w:pStyle w:val="BodyText"/>
      </w:pPr>
      <w:r>
        <w:t xml:space="preserve">We’ve selected product</w:t>
      </w:r>
      <w:r>
        <w:t xml:space="preserve"> </w:t>
      </w:r>
      <w:r>
        <w:rPr>
          <w:rStyle w:val="VerbatimChar"/>
        </w:rPr>
        <w:t xml:space="preserve">A3349790V</w:t>
      </w:r>
      <w:r>
        <w:t xml:space="preserve">, which appears to display a gradually increasing trend over the 30 years with strong annual seasonality in the month of December, when sales spike dramatically and then quickly drop. There may also be a cyclic pattern present (though very slight) as the overall trend seems to increase and level off again every 10 years.</w:t>
      </w:r>
    </w:p>
    <w:p>
      <w:pPr>
        <w:pStyle w:val="BodyText"/>
      </w:pPr>
      <w:r>
        <w:t xml:space="preserve">This simple time-series plot suggests the product in question might be a long-lived, high-selling item during the traditional holiday season, and that it may in fact be somewhat demand-inelastic during times of economic recession.</w:t>
      </w:r>
    </w:p>
    <w:p>
      <w:pPr>
        <w:pStyle w:val="SourceCode"/>
      </w:pPr>
      <w:r>
        <w:rPr>
          <w:rStyle w:val="NormalTok"/>
        </w:rPr>
        <w:t xml:space="preserve">retaildata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'data/retail.xlsx'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(retaildata[,</w:t>
      </w:r>
      <w:r>
        <w:rPr>
          <w:rStyle w:val="StringTok"/>
        </w:rPr>
        <w:t xml:space="preserve">'A3349790V'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(myts)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'Monthly Product Sales: A3349790V'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A-2_3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 seasonal time-series</w:t>
      </w:r>
      <w:r>
        <w:t xml:space="preserve"> </w:t>
      </w:r>
      <w:r>
        <w:rPr>
          <w:rStyle w:val="VerbatimChar"/>
        </w:rPr>
        <w:t xml:space="preserve">ggseasonplot</w:t>
      </w:r>
      <w:r>
        <w:t xml:space="preserve"> </w:t>
      </w:r>
      <w:r>
        <w:t xml:space="preserve">supports this hypothesis, demonstrating a consistent seasonal trend with sales spiking every December.</w:t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(myts)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'Seasonal Plot: A3349790V'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A-2_3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Another view of this seasonality is provided by</w:t>
      </w:r>
      <w:r>
        <w:t xml:space="preserve"> </w:t>
      </w:r>
      <w:r>
        <w:rPr>
          <w:rStyle w:val="VerbatimChar"/>
        </w:rPr>
        <w:t xml:space="preserve">ggsubseriesplot</w:t>
      </w:r>
      <w:r>
        <w:t xml:space="preserve">, demonstrating that average product sales seem to double during the month of December, versus their normal monthly sales levels.</w:t>
      </w:r>
    </w:p>
    <w:p>
      <w:pPr>
        <w:pStyle w:val="BodyText"/>
      </w:pPr>
      <w:r>
        <w:t xml:space="preserve">However we also note that overall sales in all months seem to have leveled off in recent years, illustrated by the flattening curves towards the right of each monthly subseries.</w:t>
      </w:r>
    </w:p>
    <w:p>
      <w:pPr>
        <w:pStyle w:val="SourceCode"/>
      </w:pPr>
      <w:r>
        <w:rPr>
          <w:rStyle w:val="FunctionTok"/>
        </w:rPr>
        <w:t xml:space="preserve">ggsubseriesplot</w:t>
      </w:r>
      <w:r>
        <w:rPr>
          <w:rStyle w:val="NormalTok"/>
        </w:rPr>
        <w:t xml:space="preserve">(myts)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'Subseries Plot: A3349790V'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A-2_3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 observation that a strong, 12-month seasonal cycle is present in these sales data is backed up by the</w:t>
      </w:r>
      <w:r>
        <w:t xml:space="preserve"> </w:t>
      </w:r>
      <w:r>
        <w:rPr>
          <w:rStyle w:val="VerbatimChar"/>
        </w:rPr>
        <w:t xml:space="preserve">gglagplot</w:t>
      </w:r>
      <w:r>
        <w:t xml:space="preserve">, which shows almost-perfect alignment at</w:t>
      </w:r>
      <w:r>
        <w:t xml:space="preserve"> </w:t>
      </w:r>
      <w:r>
        <w:t xml:space="preserve">“</w:t>
      </w:r>
      <w:r>
        <w:t xml:space="preserve">lag 12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gglagplot</w:t>
      </w:r>
      <w:r>
        <w:rPr>
          <w:rStyle w:val="NormalTok"/>
        </w:rPr>
        <w:t xml:space="preserve">(myts)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'Lag Plot: A3349790V'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A-2_3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 Autocorrelation Function (ACF) also supports this observation, with strong autocorrelations at multiples of the 12-month seasonal frequency.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(myts)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'ACF Plot: A3349790V'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A-2_3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CUNY DATA 624 Sum I</dc:title>
  <dc:creator/>
  <cp:keywords/>
  <dcterms:created xsi:type="dcterms:W3CDTF">2023-06-04T23:38:05Z</dcterms:created>
  <dcterms:modified xsi:type="dcterms:W3CDTF">2023-06-04T23:38:05Z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-layout">
    <vt:lpwstr>article</vt:lpwstr>
  </property>
  <property fmtid="{D5CDD505-2E9C-101B-9397-08002B2CF9AE}" pid="9" name="subtitle">
    <vt:lpwstr>Group 1: Daniel Sullivan, Jeff Parks, Lwin Shwe, Matthew Katz</vt:lpwstr>
  </property>
  <property fmtid="{D5CDD505-2E9C-101B-9397-08002B2CF9AE}" pid="10" name="toc-title">
    <vt:lpwstr>Table of contents</vt:lpwstr>
  </property>
</Properties>
</file>