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CUNY</w:t>
      </w:r>
      <w:r>
        <w:t xml:space="preserve"> </w:t>
      </w: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Sum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Group</w:t>
      </w:r>
      <w:r>
        <w:t xml:space="preserve"> </w:t>
      </w:r>
      <w:r>
        <w:t xml:space="preserve">1:</w:t>
      </w:r>
      <w:r>
        <w:t xml:space="preserve"> </w:t>
      </w:r>
      <w:r>
        <w:t xml:space="preserve">Daniel</w:t>
      </w:r>
      <w:r>
        <w:t xml:space="preserve"> </w:t>
      </w:r>
      <w:r>
        <w:t xml:space="preserve">Sullivan,</w:t>
      </w:r>
      <w:r>
        <w:t xml:space="preserve"> </w:t>
      </w:r>
      <w:r>
        <w:t xml:space="preserve">Jeff</w:t>
      </w:r>
      <w:r>
        <w:t xml:space="preserve"> </w:t>
      </w:r>
      <w:r>
        <w:t xml:space="preserve">Parks,</w:t>
      </w:r>
      <w:r>
        <w:t xml:space="preserve"> </w:t>
      </w:r>
      <w:r>
        <w:t xml:space="preserve">Lwin</w:t>
      </w:r>
      <w:r>
        <w:t xml:space="preserve"> </w:t>
      </w:r>
      <w:r>
        <w:t xml:space="preserve">Shwe,</w:t>
      </w:r>
      <w:r>
        <w:t xml:space="preserve"> </w:t>
      </w:r>
      <w:r>
        <w:t xml:space="preserve">Matthew</w:t>
      </w:r>
      <w:r>
        <w:t xml:space="preserve"> </w:t>
      </w:r>
      <w:r>
        <w:t xml:space="preserve">Katz</w:t>
      </w:r>
    </w:p>
    <w:bookmarkStart w:id="35" w:name="ha-exercise-6.2"/>
    <w:p>
      <w:pPr>
        <w:pStyle w:val="Heading2"/>
      </w:pPr>
      <w:r>
        <w:t xml:space="preserve">HA Exercise 6.2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plastics</w:t>
      </w:r>
      <w:r>
        <w:t xml:space="preserve"> </w:t>
      </w:r>
      <w:r>
        <w:t xml:space="preserve">data set consists of the monthly sales (in thousands) of product A for a plastics manufacturer for five years.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Plot the time series of sales of product A. Can you identify seasonal fluctuations and/or a trend-cycle?</w:t>
      </w:r>
    </w:p>
    <w:p>
      <w:pPr>
        <w:pStyle w:val="FirstParagraph"/>
      </w:pPr>
      <w:r>
        <w:t xml:space="preserve">Before applying any calculations, we can observe a rising trend-cycle over the five years, with an annual seasonality where sales peak towards mid-year and then drop off rapidly.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Plastics Sales'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'Units Sold'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A-6_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 a classical multiplicative decomposition to calculate the trend-cycle and seasonal indices.</w:t>
      </w:r>
      <w:r>
        <w:br/>
      </w:r>
    </w:p>
    <w:p>
      <w:pPr>
        <w:pStyle w:val="SourceCode"/>
      </w:pPr>
      <w:r>
        <w:rPr>
          <w:rStyle w:val="NormalTok"/>
        </w:rPr>
        <w:t xml:space="preserve">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'multiplicative'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Plastics Sales: Classical Mult Decomp"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A-6_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 the results support the graphical interpretation from part a?</w:t>
      </w:r>
    </w:p>
    <w:p>
      <w:pPr>
        <w:pStyle w:val="FirstParagraph"/>
      </w:pPr>
      <w:r>
        <w:t xml:space="preserve">The results of the Classical Decomposition do seem to support the graphical interpretation. The trend-cycle decomposition shows a clear, increasing trend throughout the five years, and the seasonal decomposition shows a clear, repetitive annual cycle with a mid-year sales peak.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Compute and plot the seasonally adjusted data.</w:t>
      </w:r>
      <w:r>
        <w:br/>
      </w:r>
    </w:p>
    <w:p>
      <w:pPr>
        <w:pStyle w:val="SourceCode"/>
      </w:pPr>
      <w:r>
        <w:rPr>
          <w:rStyle w:val="NormalTok"/>
        </w:rPr>
        <w:t xml:space="preserve">plastics_decomp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'multiplicative'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plastics_decomp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plastics_decomp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(plastics_decomp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seasonal_adj,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'Seasonally Adj'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Plastic Sales'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A-6_2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Change one observation to be an outlier (e.g., add 500 to one observation), and recompute the seasonally adjusted data. What is the effect of the outlier?</w:t>
      </w:r>
    </w:p>
    <w:p>
      <w:pPr>
        <w:pStyle w:val="FirstParagraph"/>
      </w:pPr>
      <w:r>
        <w:t xml:space="preserve">The addition of an outlier near the middle of the dataset produces a spike in both the non-decomposed data and the seasonally adjusted data. However the overall trend-cycle and seasonality seem to return to their established patterns immediately.</w:t>
      </w:r>
    </w:p>
    <w:p>
      <w:pPr>
        <w:pStyle w:val="SourceCode"/>
      </w:pPr>
      <w:r>
        <w:rPr>
          <w:rStyle w:val="NormalTok"/>
        </w:rPr>
        <w:t xml:space="preserve">plastics_out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</w:t>
      </w:r>
      <w:r>
        <w:br/>
      </w:r>
      <w:r>
        <w:rPr>
          <w:rStyle w:val="NormalTok"/>
        </w:rPr>
        <w:t xml:space="preserve">plastics_out[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plastics_out[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plastics_out_decomp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'multiplicative'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plastics_out_decomp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plastics_out_decomp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plastics_out_decomp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(plastics_out_decomp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(plastics_out_decomp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seasonal_adj,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'Seasonally Adj'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Plastic Sales'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A-6_2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Does it make any difference if the outlier is near the end rather than in the middle of the time series?</w:t>
      </w:r>
    </w:p>
    <w:p>
      <w:pPr>
        <w:pStyle w:val="FirstParagraph"/>
      </w:pPr>
      <w:r>
        <w:t xml:space="preserve">The addition of an outlier towards the end of the dataset produces a spike in both the non-decomposed data and the seasonally adjusted data. However the overall trend-cycle and seasonality seem to return to their established patterns immediately - it does not seem to make much difference where this new outlier is placed.</w:t>
      </w:r>
    </w:p>
    <w:p>
      <w:pPr>
        <w:pStyle w:val="SourceCode"/>
      </w:pPr>
      <w:r>
        <w:rPr>
          <w:rStyle w:val="NormalTok"/>
        </w:rPr>
        <w:t xml:space="preserve">plastics_out2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</w:t>
      </w:r>
      <w:r>
        <w:br/>
      </w:r>
      <w:r>
        <w:rPr>
          <w:rStyle w:val="NormalTok"/>
        </w:rPr>
        <w:t xml:space="preserve">plastics_out2[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plastics_out[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plastics_out2_decomp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plastics_out2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'multiplicative'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plastics_out2_decomp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plastics_out2_decomp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plastics_out2_decomp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(plastics_out2_decomp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(plastics_out2_decomp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seasonal_adj, </w:t>
      </w:r>
      <w:r>
        <w:rPr>
          <w:rStyle w:val="AttributeTok"/>
        </w:rPr>
        <w:t xml:space="preserve">series=</w:t>
      </w:r>
      <w:r>
        <w:rPr>
          <w:rStyle w:val="StringTok"/>
        </w:rPr>
        <w:t xml:space="preserve">'Seasonally Adj'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Plastic Sales'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A-6_2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CUNY DATA 624 Sum I</dc:title>
  <dc:creator/>
  <cp:keywords/>
  <dcterms:created xsi:type="dcterms:W3CDTF">2023-06-04T23:51:45Z</dcterms:created>
  <dcterms:modified xsi:type="dcterms:W3CDTF">2023-06-04T23:51:45Z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article</vt:lpwstr>
  </property>
  <property fmtid="{D5CDD505-2E9C-101B-9397-08002B2CF9AE}" pid="9" name="subtitle">
    <vt:lpwstr>Group 1: Daniel Sullivan, Jeff Parks, Lwin Shwe, Matthew Katz</vt:lpwstr>
  </property>
  <property fmtid="{D5CDD505-2E9C-101B-9397-08002B2CF9AE}" pid="10" name="toc-title">
    <vt:lpwstr>Table of contents</vt:lpwstr>
  </property>
</Properties>
</file>