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mbria" w:cs="Cambria" w:eastAsia="Cambria" w:hAnsi="Cambria"/>
          <w:b/>
          <w:bCs/>
          <w:color w:val="1E2761"/>
          <w:sz w:val="36"/>
          <w:szCs w:val="36"/>
        </w:rPr>
        <w:t xml:space="preserve">Práctica 1 — Commits de papel</w:t>
      </w:r>
    </w:p>
    <w:p>
      <w:pPr>
        <w:spacing w:after="60"/>
        <w:jc w:val="center"/>
      </w:pPr>
      <w:r>
        <w:rPr>
          <w:rFonts w:ascii="Cambria" w:cs="Cambria" w:eastAsia="Cambria" w:hAnsi="Cambria"/>
          <w:color w:val="1E2761"/>
          <w:sz w:val="26"/>
          <w:szCs w:val="26"/>
        </w:rPr>
        <w:t xml:space="preserve">Git y GitHub</w:t>
      </w:r>
    </w:p>
    <w:p>
      <w:pPr>
        <w:spacing w:after="240"/>
        <w:jc w:val="center"/>
      </w:pPr>
      <w:r>
        <w:rPr>
          <w:rFonts w:ascii="Calibri" w:cs="Calibri" w:eastAsia="Calibri" w:hAnsi="Calibri"/>
          <w:i/>
          <w:iCs/>
          <w:color w:val="6B7280"/>
          <w:sz w:val="21"/>
          <w:szCs w:val="21"/>
        </w:rPr>
        <w:t xml:space="preserve">Especialidad Desarrollo Web  ·  Décimo año  ·  Lección 1  ·  En equipos de 4  ·  Sin puntaje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400"/>
        <w:gridCol w:w="2400"/>
        <w:gridCol w:w="2400"/>
      </w:tblGrid>
      <w:tr>
        <w:tc>
          <w:tcPr>
            <w:tcW w:type="dxa" w:w="54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Nombre(s): </w:t>
            </w:r>
          </w:p>
        </w:tc>
        <w:tc>
          <w:tcPr>
            <w:tcW w:type="dxa" w:w="24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Sección: </w:t>
            </w:r>
          </w:p>
        </w:tc>
        <w:tc>
          <w:tcPr>
            <w:tcW w:type="dxa" w:w="24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Fecha: </w:t>
            </w:r>
          </w:p>
        </w:tc>
      </w:tr>
    </w:tbl>
    <w:p>
      <w:pPr>
        <w:spacing w:after="160"/>
      </w:pPr>
    </w:p>
    <w:p>
      <w:pPr>
        <w:spacing w:after="120" w:line="300"/>
      </w:pPr>
      <w:r>
        <w:rPr>
          <w:rFonts w:ascii="Calibri" w:cs="Calibri" w:eastAsia="Calibri" w:hAnsi="Calibri"/>
          <w:b/>
          <w:bCs/>
          <w:sz w:val="22"/>
          <w:szCs w:val="22"/>
        </w:rPr>
        <w:t xml:space="preserve">Instrucciones: </w:t>
      </w:r>
      <w:r>
        <w:rPr>
          <w:rFonts w:ascii="Calibri" w:cs="Calibri" w:eastAsia="Calibri" w:hAnsi="Calibri"/>
          <w:sz w:val="22"/>
          <w:szCs w:val="22"/>
        </w:rPr>
        <w:t xml:space="preserve">abajo está la historia de un archivo llamado index.html que fue cambiando en cuatro momentos. El equipo debe construir su historial de versiones escribiendo un commit por cada versión, directamente en esta hoja. Cada integrante redacta UN commit y el equipo revisa que todos cumplan las reglas.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7DEF0" w:sz="4"/>
              <w:left w:val="single" w:color="D7DEF0" w:sz="4"/>
              <w:bottom w:val="single" w:color="D7DEF0" w:sz="4"/>
              <w:right w:val="single" w:color="D7DEF0" w:sz="4"/>
            </w:tcBorders>
            <w:shd w:fill="F4F7FD" w:val="clear"/>
            <w:tcMar>
              <w:top w:type="dxa" w:w="140"/>
              <w:left w:type="dxa" w:w="180"/>
              <w:bottom w:type="dxa" w:w="140"/>
              <w:right w:type="dxa" w:w="180"/>
            </w:tcMar>
          </w:tcPr>
          <w:p>
            <w:pPr>
              <w:spacing w:after="80"/>
            </w:pPr>
            <w:r>
              <w:rPr>
                <w:rFonts w:ascii="Calibri" w:cs="Calibri" w:eastAsia="Calibri" w:hAnsi="Calibri"/>
                <w:b/>
                <w:bCs/>
                <w:sz w:val="21"/>
                <w:szCs w:val="21"/>
              </w:rPr>
              <w:t xml:space="preserve">Reglas del commit:</w:t>
            </w:r>
          </w:p>
          <w:p>
            <w:pPr>
              <w:spacing w:after="0" w:line="300"/>
            </w:pPr>
            <w:r>
              <w:rPr>
                <w:rFonts w:ascii="Calibri" w:cs="Calibri" w:eastAsia="Calibri" w:hAnsi="Calibri"/>
                <w:i/>
                <w:iCs/>
                <w:sz w:val="21"/>
                <w:szCs w:val="21"/>
              </w:rPr>
              <w:t xml:space="preserve">El mensaje debe decir QUÉ cambió, empezando con un verbo ("Agrega...", "Corrige...", "Elimina...", "Cambia..."). El hash es un código inventado de 4 letras/números (ej: a3f9). En "cambios" anoten exactamente qué líneas aparecieron o desaparecieron respecto a la versión anterior.</w:t>
            </w:r>
          </w:p>
        </w:tc>
      </w:tr>
    </w:tbl>
    <w:p>
      <w:pPr>
        <w:spacing w:after="120"/>
      </w:pPr>
    </w:p>
    <w:p>
      <w:pPr>
        <w:spacing w:after="100" w:before="240"/>
      </w:pPr>
      <w:r>
        <w:rPr>
          <w:rFonts w:ascii="Cambria" w:cs="Cambria" w:eastAsia="Cambria" w:hAnsi="Cambria"/>
          <w:b/>
          <w:bCs/>
          <w:color w:val="1E2761"/>
          <w:sz w:val="26"/>
          <w:szCs w:val="26"/>
        </w:rPr>
        <w:t xml:space="preserve">La historia del archivo index.html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550"/>
        <w:gridCol w:w="2550"/>
        <w:gridCol w:w="2550"/>
        <w:gridCol w:w="2550"/>
      </w:tblGrid>
      <w:tr>
        <w:tc>
          <w:tcPr>
            <w:tcW w:type="dxa" w:w="255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Versión 1 (lunes, Ana)</w:t>
            </w:r>
          </w:p>
        </w:tc>
        <w:tc>
          <w:tcPr>
            <w:tcW w:type="dxa" w:w="255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Versión 2 (martes, Luis)</w:t>
            </w:r>
          </w:p>
        </w:tc>
        <w:tc>
          <w:tcPr>
            <w:tcW w:type="dxa" w:w="255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Versión 3 (miércoles, Ana)</w:t>
            </w:r>
          </w:p>
        </w:tc>
        <w:tc>
          <w:tcPr>
            <w:tcW w:type="dxa" w:w="255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Versión 4 (jueves, Sofía)</w:t>
            </w:r>
          </w:p>
        </w:tc>
      </w:tr>
      <w:tr>
        <w:tc>
          <w:tcPr>
            <w:tcW w:type="dxa" w:w="2550"/>
            <w:tcBorders>
              <w:top w:val="single" w:color="D7DEF0" w:sz="4"/>
              <w:left w:val="single" w:color="D7DEF0" w:sz="4"/>
              <w:bottom w:val="single" w:color="D7DEF0" w:sz="4"/>
              <w:right w:val="single" w:color="D7DEF0" w:sz="4"/>
            </w:tcBorders>
            <w:tcMar>
              <w:top w:type="dxa" w:w="90"/>
              <w:left w:type="dxa" w:w="120"/>
              <w:bottom w:type="dxa" w:w="90"/>
              <w:right w:type="dxa" w:w="120"/>
            </w:tcMar>
          </w:tcPr>
          <w:p>
            <w:pPr>
              <w:spacing w:after="40"/>
            </w:pPr>
            <w:r>
              <w:rPr>
                <w:rFonts w:ascii="Consolas" w:cs="Consolas" w:eastAsia="Consolas" w:hAnsi="Consolas"/>
                <w:color w:val="1E2761"/>
                <w:sz w:val="19"/>
                <w:szCs w:val="19"/>
              </w:rPr>
              <w:t xml:space="preserve">&lt;h1&gt;Soda La Tica&lt;/h1&gt;</w:t>
            </w:r>
          </w:p>
        </w:tc>
        <w:tc>
          <w:tcPr>
            <w:tcW w:type="dxa" w:w="2550"/>
            <w:tcBorders>
              <w:top w:val="single" w:color="D7DEF0" w:sz="4"/>
              <w:left w:val="single" w:color="D7DEF0" w:sz="4"/>
              <w:bottom w:val="single" w:color="D7DEF0" w:sz="4"/>
              <w:right w:val="single" w:color="D7DEF0" w:sz="4"/>
            </w:tcBorders>
            <w:tcMar>
              <w:top w:type="dxa" w:w="90"/>
              <w:left w:type="dxa" w:w="120"/>
              <w:bottom w:type="dxa" w:w="90"/>
              <w:right w:type="dxa" w:w="120"/>
            </w:tcMar>
          </w:tcPr>
          <w:p>
            <w:pPr>
              <w:spacing w:after="40"/>
            </w:pPr>
            <w:r>
              <w:rPr>
                <w:rFonts w:ascii="Consolas" w:cs="Consolas" w:eastAsia="Consolas" w:hAnsi="Consolas"/>
                <w:color w:val="1E2761"/>
                <w:sz w:val="19"/>
                <w:szCs w:val="19"/>
              </w:rPr>
              <w:t xml:space="preserve">&lt;h1&gt;Soda La Tica&lt;/h1&gt;</w:t>
            </w:r>
          </w:p>
          <w:p>
            <w:pPr>
              <w:spacing w:after="40"/>
            </w:pPr>
            <w:r>
              <w:rPr>
                <w:rFonts w:ascii="Consolas" w:cs="Consolas" w:eastAsia="Consolas" w:hAnsi="Consolas"/>
                <w:color w:val="1E2761"/>
                <w:sz w:val="19"/>
                <w:szCs w:val="19"/>
              </w:rPr>
              <w:t xml:space="preserve">&lt;p&gt;Casados y gallos&lt;/p&gt;</w:t>
            </w:r>
          </w:p>
        </w:tc>
        <w:tc>
          <w:tcPr>
            <w:tcW w:type="dxa" w:w="2550"/>
            <w:tcBorders>
              <w:top w:val="single" w:color="D7DEF0" w:sz="4"/>
              <w:left w:val="single" w:color="D7DEF0" w:sz="4"/>
              <w:bottom w:val="single" w:color="D7DEF0" w:sz="4"/>
              <w:right w:val="single" w:color="D7DEF0" w:sz="4"/>
            </w:tcBorders>
            <w:tcMar>
              <w:top w:type="dxa" w:w="90"/>
              <w:left w:type="dxa" w:w="120"/>
              <w:bottom w:type="dxa" w:w="90"/>
              <w:right w:type="dxa" w:w="120"/>
            </w:tcMar>
          </w:tcPr>
          <w:p>
            <w:pPr>
              <w:spacing w:after="40"/>
            </w:pPr>
            <w:r>
              <w:rPr>
                <w:rFonts w:ascii="Consolas" w:cs="Consolas" w:eastAsia="Consolas" w:hAnsi="Consolas"/>
                <w:color w:val="1E2761"/>
                <w:sz w:val="19"/>
                <w:szCs w:val="19"/>
              </w:rPr>
              <w:t xml:space="preserve">&lt;h1&gt;Soda La Tica&lt;/h1&gt;</w:t>
            </w:r>
          </w:p>
          <w:p>
            <w:pPr>
              <w:spacing w:after="40"/>
            </w:pPr>
            <w:r>
              <w:rPr>
                <w:rFonts w:ascii="Consolas" w:cs="Consolas" w:eastAsia="Consolas" w:hAnsi="Consolas"/>
                <w:color w:val="1E2761"/>
                <w:sz w:val="19"/>
                <w:szCs w:val="19"/>
              </w:rPr>
              <w:t xml:space="preserve">&lt;p&gt;Casados y gallos&lt;/p&gt;</w:t>
            </w:r>
          </w:p>
          <w:p>
            <w:pPr>
              <w:spacing w:after="40"/>
            </w:pPr>
            <w:r>
              <w:rPr>
                <w:rFonts w:ascii="Consolas" w:cs="Consolas" w:eastAsia="Consolas" w:hAnsi="Consolas"/>
                <w:color w:val="1E2761"/>
                <w:sz w:val="19"/>
                <w:szCs w:val="19"/>
              </w:rPr>
              <w:t xml:space="preserve">&lt;p&gt;Tel: 2222-3333&lt;/p&gt;</w:t>
            </w:r>
          </w:p>
        </w:tc>
        <w:tc>
          <w:tcPr>
            <w:tcW w:type="dxa" w:w="2550"/>
            <w:tcBorders>
              <w:top w:val="single" w:color="D7DEF0" w:sz="4"/>
              <w:left w:val="single" w:color="D7DEF0" w:sz="4"/>
              <w:bottom w:val="single" w:color="D7DEF0" w:sz="4"/>
              <w:right w:val="single" w:color="D7DEF0" w:sz="4"/>
            </w:tcBorders>
            <w:tcMar>
              <w:top w:type="dxa" w:w="90"/>
              <w:left w:type="dxa" w:w="120"/>
              <w:bottom w:type="dxa" w:w="90"/>
              <w:right w:type="dxa" w:w="120"/>
            </w:tcMar>
          </w:tcPr>
          <w:p>
            <w:pPr>
              <w:spacing w:after="40"/>
            </w:pPr>
            <w:r>
              <w:rPr>
                <w:rFonts w:ascii="Consolas" w:cs="Consolas" w:eastAsia="Consolas" w:hAnsi="Consolas"/>
                <w:color w:val="1E2761"/>
                <w:sz w:val="19"/>
                <w:szCs w:val="19"/>
              </w:rPr>
              <w:t xml:space="preserve">&lt;h1&gt;Soda La Tica&lt;/h1&gt;</w:t>
            </w:r>
          </w:p>
          <w:p>
            <w:pPr>
              <w:spacing w:after="40"/>
            </w:pPr>
            <w:r>
              <w:rPr>
                <w:rFonts w:ascii="Consolas" w:cs="Consolas" w:eastAsia="Consolas" w:hAnsi="Consolas"/>
                <w:color w:val="1E2761"/>
                <w:sz w:val="19"/>
                <w:szCs w:val="19"/>
              </w:rPr>
              <w:t xml:space="preserve">&lt;p&gt;Los mejores casados&lt;/p&gt;</w:t>
            </w:r>
          </w:p>
          <w:p>
            <w:pPr>
              <w:spacing w:after="40"/>
            </w:pPr>
            <w:r>
              <w:rPr>
                <w:rFonts w:ascii="Consolas" w:cs="Consolas" w:eastAsia="Consolas" w:hAnsi="Consolas"/>
                <w:color w:val="1E2761"/>
                <w:sz w:val="19"/>
                <w:szCs w:val="19"/>
              </w:rPr>
              <w:t xml:space="preserve">&lt;p&gt;Tel: 2222-3333&lt;/p&gt;</w:t>
            </w:r>
          </w:p>
        </w:tc>
      </w:tr>
    </w:tbl>
    <w:p>
      <w:pPr>
        <w:spacing w:after="140"/>
      </w:pPr>
    </w:p>
    <w:p>
      <w:pPr>
        <w:spacing w:after="100" w:before="240"/>
      </w:pPr>
      <w:r>
        <w:rPr>
          <w:rFonts w:ascii="Cambria" w:cs="Cambria" w:eastAsia="Cambria" w:hAnsi="Cambria"/>
          <w:b/>
          <w:bCs/>
          <w:color w:val="1E2761"/>
          <w:sz w:val="26"/>
          <w:szCs w:val="26"/>
        </w:rPr>
        <w:t xml:space="preserve">El historial del equipo (complete un bloque por versión)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5100"/>
      </w:tblGrid>
      <w:tr>
        <w:tc>
          <w:tcPr>
            <w:tcW w:type="dxa" w:w="20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Commit 1 — versión 1</w:t>
            </w:r>
          </w:p>
        </w:tc>
        <w:tc>
          <w:tcPr>
            <w:tcW w:type="dxa" w:w="3100"/>
            <w:tcBorders>
              <w:top w:val="single" w:color="D7DEF0" w:sz="4"/>
              <w:left w:val="single" w:color="D7DEF0" w:sz="4"/>
              <w:bottom w:val="single" w:color="D7DEF0" w:sz="4"/>
              <w:right w:val="single" w:color="D7DEF0" w:sz="4"/>
            </w:tcBorders>
            <w:shd w:fill="F4F7FD" w:val="clear"/>
            <w:tcMar>
              <w:top w:type="dxa" w:w="90"/>
              <w:left w:type="dxa" w:w="120"/>
              <w:bottom w:type="dxa" w:w="90"/>
              <w:right w:type="dxa" w:w="120"/>
            </w:tcMar>
          </w:tcPr>
          <w:p>
            <w:pPr>
              <w:jc w:val="left"/>
            </w:pPr>
            <w:r>
              <w:rPr>
                <w:rFonts w:ascii="Calibri" w:cs="Calibri" w:eastAsia="Calibri" w:hAnsi="Calibri"/>
                <w:b/>
                <w:bCs/>
                <w:color w:val="2B2B2B"/>
                <w:sz w:val="20"/>
                <w:szCs w:val="20"/>
              </w:rPr>
              <w:t xml:space="preserve">Hash (4 caracteres):</w:t>
            </w:r>
          </w:p>
        </w:tc>
        <w:tc>
          <w:tcPr>
            <w:tcW w:type="dxa" w:w="5100"/>
            <w:tcBorders>
              <w:top w:val="single" w:color="D7DEF0" w:sz="4"/>
              <w:left w:val="single" w:color="D7DEF0" w:sz="4"/>
              <w:bottom w:val="single" w:color="D7DEF0" w:sz="4"/>
              <w:right w:val="single" w:color="D7DEF0" w:sz="4"/>
            </w:tcBorders>
            <w:shd w:fill="F4F7FD" w:val="clear"/>
            <w:tcMar>
              <w:top w:type="dxa" w:w="90"/>
              <w:left w:type="dxa" w:w="120"/>
              <w:bottom w:type="dxa" w:w="90"/>
              <w:right w:type="dxa" w:w="120"/>
            </w:tcMar>
          </w:tcPr>
          <w:p>
            <w:pPr>
              <w:jc w:val="left"/>
            </w:pPr>
            <w:r>
              <w:rPr>
                <w:rFonts w:ascii="Calibri" w:cs="Calibri" w:eastAsia="Calibri" w:hAnsi="Calibri"/>
                <w:b/>
                <w:bCs/>
                <w:color w:val="2B2B2B"/>
                <w:sz w:val="20"/>
                <w:szCs w:val="20"/>
              </w:rPr>
              <w:t xml:space="preserve">Autor/a:</w:t>
            </w:r>
          </w:p>
        </w:tc>
      </w:tr>
      <w:tr>
        <w:tc>
          <w:tcPr>
            <w:tcW w:type="dxa" w:w="20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bCs/>
                <w:color w:val="2B2B2B"/>
                <w:sz w:val="20"/>
                <w:szCs w:val="20"/>
              </w:rPr>
              <w:t xml:space="preserve">Mensaje:</w:t>
            </w:r>
          </w:p>
        </w:tc>
        <w:tc>
          <w:tcPr>
            <w:tcW w:type="dxa" w:w="8200"/>
            <w:gridSpan w:val="2"/>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r>
      <w:tr>
        <w:tc>
          <w:tcPr>
            <w:tcW w:type="dxa" w:w="20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bCs/>
                <w:color w:val="2B2B2B"/>
                <w:sz w:val="20"/>
                <w:szCs w:val="20"/>
              </w:rPr>
              <w:t xml:space="preserve">Cambios:</w:t>
            </w:r>
          </w:p>
        </w:tc>
        <w:tc>
          <w:tcPr>
            <w:tcW w:type="dxa" w:w="8200"/>
            <w:gridSpan w:val="2"/>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p>
            <w:r>
              <w:rPr>
                <w:rFonts w:ascii="Calibri" w:cs="Calibri" w:eastAsia="Calibri" w:hAnsi="Calibri"/>
                <w:sz w:val="22"/>
                <w:szCs w:val="22"/>
              </w:rPr>
              <w:t xml:space="preserve"> </w:t>
            </w:r>
          </w:p>
        </w:tc>
      </w:tr>
    </w:tbl>
    <w:p>
      <w:pPr>
        <w:spacing w:after="12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5100"/>
      </w:tblGrid>
      <w:tr>
        <w:tc>
          <w:tcPr>
            <w:tcW w:type="dxa" w:w="20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Commit 2 — versión 2</w:t>
            </w:r>
          </w:p>
        </w:tc>
        <w:tc>
          <w:tcPr>
            <w:tcW w:type="dxa" w:w="3100"/>
            <w:tcBorders>
              <w:top w:val="single" w:color="D7DEF0" w:sz="4"/>
              <w:left w:val="single" w:color="D7DEF0" w:sz="4"/>
              <w:bottom w:val="single" w:color="D7DEF0" w:sz="4"/>
              <w:right w:val="single" w:color="D7DEF0" w:sz="4"/>
            </w:tcBorders>
            <w:shd w:fill="F4F7FD" w:val="clear"/>
            <w:tcMar>
              <w:top w:type="dxa" w:w="90"/>
              <w:left w:type="dxa" w:w="120"/>
              <w:bottom w:type="dxa" w:w="90"/>
              <w:right w:type="dxa" w:w="120"/>
            </w:tcMar>
          </w:tcPr>
          <w:p>
            <w:pPr>
              <w:jc w:val="left"/>
            </w:pPr>
            <w:r>
              <w:rPr>
                <w:rFonts w:ascii="Calibri" w:cs="Calibri" w:eastAsia="Calibri" w:hAnsi="Calibri"/>
                <w:b/>
                <w:bCs/>
                <w:color w:val="2B2B2B"/>
                <w:sz w:val="20"/>
                <w:szCs w:val="20"/>
              </w:rPr>
              <w:t xml:space="preserve">Hash (4 caracteres):</w:t>
            </w:r>
          </w:p>
        </w:tc>
        <w:tc>
          <w:tcPr>
            <w:tcW w:type="dxa" w:w="5100"/>
            <w:tcBorders>
              <w:top w:val="single" w:color="D7DEF0" w:sz="4"/>
              <w:left w:val="single" w:color="D7DEF0" w:sz="4"/>
              <w:bottom w:val="single" w:color="D7DEF0" w:sz="4"/>
              <w:right w:val="single" w:color="D7DEF0" w:sz="4"/>
            </w:tcBorders>
            <w:shd w:fill="F4F7FD" w:val="clear"/>
            <w:tcMar>
              <w:top w:type="dxa" w:w="90"/>
              <w:left w:type="dxa" w:w="120"/>
              <w:bottom w:type="dxa" w:w="90"/>
              <w:right w:type="dxa" w:w="120"/>
            </w:tcMar>
          </w:tcPr>
          <w:p>
            <w:pPr>
              <w:jc w:val="left"/>
            </w:pPr>
            <w:r>
              <w:rPr>
                <w:rFonts w:ascii="Calibri" w:cs="Calibri" w:eastAsia="Calibri" w:hAnsi="Calibri"/>
                <w:b/>
                <w:bCs/>
                <w:color w:val="2B2B2B"/>
                <w:sz w:val="20"/>
                <w:szCs w:val="20"/>
              </w:rPr>
              <w:t xml:space="preserve">Autor/a:</w:t>
            </w:r>
          </w:p>
        </w:tc>
      </w:tr>
      <w:tr>
        <w:tc>
          <w:tcPr>
            <w:tcW w:type="dxa" w:w="20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bCs/>
                <w:color w:val="2B2B2B"/>
                <w:sz w:val="20"/>
                <w:szCs w:val="20"/>
              </w:rPr>
              <w:t xml:space="preserve">Mensaje:</w:t>
            </w:r>
          </w:p>
        </w:tc>
        <w:tc>
          <w:tcPr>
            <w:tcW w:type="dxa" w:w="8200"/>
            <w:gridSpan w:val="2"/>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r>
      <w:tr>
        <w:tc>
          <w:tcPr>
            <w:tcW w:type="dxa" w:w="20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bCs/>
                <w:color w:val="2B2B2B"/>
                <w:sz w:val="20"/>
                <w:szCs w:val="20"/>
              </w:rPr>
              <w:t xml:space="preserve">Cambios:</w:t>
            </w:r>
          </w:p>
        </w:tc>
        <w:tc>
          <w:tcPr>
            <w:tcW w:type="dxa" w:w="8200"/>
            <w:gridSpan w:val="2"/>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p>
            <w:r>
              <w:rPr>
                <w:rFonts w:ascii="Calibri" w:cs="Calibri" w:eastAsia="Calibri" w:hAnsi="Calibri"/>
                <w:sz w:val="22"/>
                <w:szCs w:val="22"/>
              </w:rPr>
              <w:t xml:space="preserve"> </w:t>
            </w:r>
          </w:p>
        </w:tc>
      </w:tr>
    </w:tbl>
    <w:p>
      <w:pPr>
        <w:spacing w:after="12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5100"/>
      </w:tblGrid>
      <w:tr>
        <w:tc>
          <w:tcPr>
            <w:tcW w:type="dxa" w:w="20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Commit 3 — versión 3</w:t>
            </w:r>
          </w:p>
        </w:tc>
        <w:tc>
          <w:tcPr>
            <w:tcW w:type="dxa" w:w="3100"/>
            <w:tcBorders>
              <w:top w:val="single" w:color="D7DEF0" w:sz="4"/>
              <w:left w:val="single" w:color="D7DEF0" w:sz="4"/>
              <w:bottom w:val="single" w:color="D7DEF0" w:sz="4"/>
              <w:right w:val="single" w:color="D7DEF0" w:sz="4"/>
            </w:tcBorders>
            <w:shd w:fill="F4F7FD" w:val="clear"/>
            <w:tcMar>
              <w:top w:type="dxa" w:w="90"/>
              <w:left w:type="dxa" w:w="120"/>
              <w:bottom w:type="dxa" w:w="90"/>
              <w:right w:type="dxa" w:w="120"/>
            </w:tcMar>
          </w:tcPr>
          <w:p>
            <w:pPr>
              <w:jc w:val="left"/>
            </w:pPr>
            <w:r>
              <w:rPr>
                <w:rFonts w:ascii="Calibri" w:cs="Calibri" w:eastAsia="Calibri" w:hAnsi="Calibri"/>
                <w:b/>
                <w:bCs/>
                <w:color w:val="2B2B2B"/>
                <w:sz w:val="20"/>
                <w:szCs w:val="20"/>
              </w:rPr>
              <w:t xml:space="preserve">Hash (4 caracteres):</w:t>
            </w:r>
          </w:p>
        </w:tc>
        <w:tc>
          <w:tcPr>
            <w:tcW w:type="dxa" w:w="5100"/>
            <w:tcBorders>
              <w:top w:val="single" w:color="D7DEF0" w:sz="4"/>
              <w:left w:val="single" w:color="D7DEF0" w:sz="4"/>
              <w:bottom w:val="single" w:color="D7DEF0" w:sz="4"/>
              <w:right w:val="single" w:color="D7DEF0" w:sz="4"/>
            </w:tcBorders>
            <w:shd w:fill="F4F7FD" w:val="clear"/>
            <w:tcMar>
              <w:top w:type="dxa" w:w="90"/>
              <w:left w:type="dxa" w:w="120"/>
              <w:bottom w:type="dxa" w:w="90"/>
              <w:right w:type="dxa" w:w="120"/>
            </w:tcMar>
          </w:tcPr>
          <w:p>
            <w:pPr>
              <w:jc w:val="left"/>
            </w:pPr>
            <w:r>
              <w:rPr>
                <w:rFonts w:ascii="Calibri" w:cs="Calibri" w:eastAsia="Calibri" w:hAnsi="Calibri"/>
                <w:b/>
                <w:bCs/>
                <w:color w:val="2B2B2B"/>
                <w:sz w:val="20"/>
                <w:szCs w:val="20"/>
              </w:rPr>
              <w:t xml:space="preserve">Autor/a:</w:t>
            </w:r>
          </w:p>
        </w:tc>
      </w:tr>
      <w:tr>
        <w:tc>
          <w:tcPr>
            <w:tcW w:type="dxa" w:w="20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bCs/>
                <w:color w:val="2B2B2B"/>
                <w:sz w:val="20"/>
                <w:szCs w:val="20"/>
              </w:rPr>
              <w:t xml:space="preserve">Mensaje:</w:t>
            </w:r>
          </w:p>
        </w:tc>
        <w:tc>
          <w:tcPr>
            <w:tcW w:type="dxa" w:w="8200"/>
            <w:gridSpan w:val="2"/>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r>
      <w:tr>
        <w:tc>
          <w:tcPr>
            <w:tcW w:type="dxa" w:w="20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bCs/>
                <w:color w:val="2B2B2B"/>
                <w:sz w:val="20"/>
                <w:szCs w:val="20"/>
              </w:rPr>
              <w:t xml:space="preserve">Cambios:</w:t>
            </w:r>
          </w:p>
        </w:tc>
        <w:tc>
          <w:tcPr>
            <w:tcW w:type="dxa" w:w="8200"/>
            <w:gridSpan w:val="2"/>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p>
            <w:r>
              <w:rPr>
                <w:rFonts w:ascii="Calibri" w:cs="Calibri" w:eastAsia="Calibri" w:hAnsi="Calibri"/>
                <w:sz w:val="22"/>
                <w:szCs w:val="22"/>
              </w:rPr>
              <w:t xml:space="preserve"> </w:t>
            </w:r>
          </w:p>
        </w:tc>
      </w:tr>
    </w:tbl>
    <w:p>
      <w:pPr>
        <w:spacing w:after="12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5100"/>
      </w:tblGrid>
      <w:tr>
        <w:tc>
          <w:tcPr>
            <w:tcW w:type="dxa" w:w="20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Commit 4 — versión 4</w:t>
            </w:r>
          </w:p>
        </w:tc>
        <w:tc>
          <w:tcPr>
            <w:tcW w:type="dxa" w:w="3100"/>
            <w:tcBorders>
              <w:top w:val="single" w:color="D7DEF0" w:sz="4"/>
              <w:left w:val="single" w:color="D7DEF0" w:sz="4"/>
              <w:bottom w:val="single" w:color="D7DEF0" w:sz="4"/>
              <w:right w:val="single" w:color="D7DEF0" w:sz="4"/>
            </w:tcBorders>
            <w:shd w:fill="F4F7FD" w:val="clear"/>
            <w:tcMar>
              <w:top w:type="dxa" w:w="90"/>
              <w:left w:type="dxa" w:w="120"/>
              <w:bottom w:type="dxa" w:w="90"/>
              <w:right w:type="dxa" w:w="120"/>
            </w:tcMar>
          </w:tcPr>
          <w:p>
            <w:pPr>
              <w:jc w:val="left"/>
            </w:pPr>
            <w:r>
              <w:rPr>
                <w:rFonts w:ascii="Calibri" w:cs="Calibri" w:eastAsia="Calibri" w:hAnsi="Calibri"/>
                <w:b/>
                <w:bCs/>
                <w:color w:val="2B2B2B"/>
                <w:sz w:val="20"/>
                <w:szCs w:val="20"/>
              </w:rPr>
              <w:t xml:space="preserve">Hash (4 caracteres):</w:t>
            </w:r>
          </w:p>
        </w:tc>
        <w:tc>
          <w:tcPr>
            <w:tcW w:type="dxa" w:w="5100"/>
            <w:tcBorders>
              <w:top w:val="single" w:color="D7DEF0" w:sz="4"/>
              <w:left w:val="single" w:color="D7DEF0" w:sz="4"/>
              <w:bottom w:val="single" w:color="D7DEF0" w:sz="4"/>
              <w:right w:val="single" w:color="D7DEF0" w:sz="4"/>
            </w:tcBorders>
            <w:shd w:fill="F4F7FD" w:val="clear"/>
            <w:tcMar>
              <w:top w:type="dxa" w:w="90"/>
              <w:left w:type="dxa" w:w="120"/>
              <w:bottom w:type="dxa" w:w="90"/>
              <w:right w:type="dxa" w:w="120"/>
            </w:tcMar>
          </w:tcPr>
          <w:p>
            <w:pPr>
              <w:jc w:val="left"/>
            </w:pPr>
            <w:r>
              <w:rPr>
                <w:rFonts w:ascii="Calibri" w:cs="Calibri" w:eastAsia="Calibri" w:hAnsi="Calibri"/>
                <w:b/>
                <w:bCs/>
                <w:color w:val="2B2B2B"/>
                <w:sz w:val="20"/>
                <w:szCs w:val="20"/>
              </w:rPr>
              <w:t xml:space="preserve">Autor/a:</w:t>
            </w:r>
          </w:p>
        </w:tc>
      </w:tr>
      <w:tr>
        <w:tc>
          <w:tcPr>
            <w:tcW w:type="dxa" w:w="20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bCs/>
                <w:color w:val="2B2B2B"/>
                <w:sz w:val="20"/>
                <w:szCs w:val="20"/>
              </w:rPr>
              <w:t xml:space="preserve">Mensaje:</w:t>
            </w:r>
          </w:p>
        </w:tc>
        <w:tc>
          <w:tcPr>
            <w:tcW w:type="dxa" w:w="8200"/>
            <w:gridSpan w:val="2"/>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r>
      <w:tr>
        <w:tc>
          <w:tcPr>
            <w:tcW w:type="dxa" w:w="20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bCs/>
                <w:color w:val="2B2B2B"/>
                <w:sz w:val="20"/>
                <w:szCs w:val="20"/>
              </w:rPr>
              <w:t xml:space="preserve">Cambios:</w:t>
            </w:r>
          </w:p>
        </w:tc>
        <w:tc>
          <w:tcPr>
            <w:tcW w:type="dxa" w:w="8200"/>
            <w:gridSpan w:val="2"/>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p>
            <w:r>
              <w:rPr>
                <w:rFonts w:ascii="Calibri" w:cs="Calibri" w:eastAsia="Calibri" w:hAnsi="Calibri"/>
                <w:sz w:val="22"/>
                <w:szCs w:val="22"/>
              </w:rPr>
              <w:t xml:space="preserve"> </w:t>
            </w:r>
          </w:p>
        </w:tc>
      </w:tr>
    </w:tbl>
    <w:p>
      <w:pPr>
        <w:spacing w:after="120"/>
      </w:pPr>
    </w:p>
    <w:p>
      <w:pPr>
        <w:spacing w:after="100" w:before="240"/>
      </w:pPr>
      <w:r>
        <w:rPr>
          <w:rFonts w:ascii="Cambria" w:cs="Cambria" w:eastAsia="Cambria" w:hAnsi="Cambria"/>
          <w:b/>
          <w:bCs/>
          <w:color w:val="1E2761"/>
          <w:sz w:val="26"/>
          <w:szCs w:val="26"/>
        </w:rPr>
        <w:t xml:space="preserve">Viaje en el tiempo (responda el equipo)</w:t>
      </w:r>
    </w:p>
    <w:p>
      <w:pPr>
        <w:pStyle w:val="ListParagraph"/>
        <w:numPr>
          <w:ilvl w:val="0"/>
          <w:numId w:val="2"/>
        </w:numPr>
        <w:spacing w:after="100" w:line="300"/>
      </w:pPr>
      <w:r>
        <w:rPr>
          <w:rFonts w:ascii="Calibri" w:cs="Calibri" w:eastAsia="Calibri" w:hAnsi="Calibri"/>
          <w:sz w:val="22"/>
          <w:szCs w:val="22"/>
        </w:rPr>
        <w:t xml:space="preserve">La dueña de la soda dice que el teléfono está malo y quiere volver a como estaba TODO el miércoles. ¿A cuál commit del historial de ustedes habría que regresar? Escriban su hash y expliquen cómo lo supieron.</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pStyle w:val="ListParagraph"/>
        <w:numPr>
          <w:ilvl w:val="0"/>
          <w:numId w:val="2"/>
        </w:numPr>
        <w:spacing w:after="100" w:line="300"/>
      </w:pPr>
      <w:r>
        <w:rPr>
          <w:rFonts w:ascii="Calibri" w:cs="Calibri" w:eastAsia="Calibri" w:hAnsi="Calibri"/>
          <w:sz w:val="22"/>
          <w:szCs w:val="22"/>
        </w:rPr>
        <w:t xml:space="preserve">En la versión 4, Sofía cambió el texto del párrafo. ¿Qué línea desapareció y qué línea nueva apareció?</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pStyle w:val="ListParagraph"/>
        <w:numPr>
          <w:ilvl w:val="0"/>
          <w:numId w:val="2"/>
        </w:numPr>
        <w:spacing w:after="100" w:line="300"/>
      </w:pPr>
      <w:r>
        <w:rPr>
          <w:rFonts w:ascii="Calibri" w:cs="Calibri" w:eastAsia="Calibri" w:hAnsi="Calibri"/>
          <w:sz w:val="22"/>
          <w:szCs w:val="22"/>
        </w:rPr>
        <w:t xml:space="preserve">¿Qué información les dio el historial que los nombres de archivo tipo "index_FINAL_v2.html" jamás podrían dar?</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spacing w:after="160" w:before="60"/>
      </w:pPr>
      <w:r>
        <w:rPr>
          <w:rFonts w:ascii="Calibri" w:cs="Calibri" w:eastAsia="Calibri" w:hAnsi="Calibri"/>
          <w:i/>
          <w:iCs/>
          <w:color w:val="6B7280"/>
          <w:sz w:val="20"/>
          <w:szCs w:val="20"/>
        </w:rPr>
        <w:t xml:space="preserve">Lo que acaban de hacer a mano es exactamente lo que git add, git commit y git log harán por ustedes a partir de la próxima lección, automático y sin papel.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8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2026-07-21T22:25:50.162Z</dcterms:created>
  <dcterms:modified xsi:type="dcterms:W3CDTF">2026-07-21T22:25:50.162Z</dcterms:modified>
</cp:coreProperties>
</file>

<file path=docProps/custom.xml><?xml version="1.0" encoding="utf-8"?>
<Properties xmlns="http://schemas.openxmlformats.org/officeDocument/2006/custom-properties" xmlns:vt="http://schemas.openxmlformats.org/officeDocument/2006/docPropsVTypes"/>
</file>