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C07F2" w14:textId="041338C8" w:rsidR="005434B2" w:rsidRDefault="005434B2"/>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32"/>
        <w:gridCol w:w="3888"/>
      </w:tblGrid>
      <w:tr w:rsidR="005434B2" w14:paraId="65CC07F7" w14:textId="77777777">
        <w:tblPrEx>
          <w:tblCellMar>
            <w:top w:w="0" w:type="dxa"/>
            <w:bottom w:w="0" w:type="dxa"/>
          </w:tblCellMar>
        </w:tblPrEx>
        <w:tc>
          <w:tcPr>
            <w:tcW w:w="5832"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5CC07F3" w14:textId="77777777" w:rsidR="005434B2" w:rsidRDefault="00FD70E2">
            <w:pPr>
              <w:spacing w:after="40"/>
            </w:pPr>
            <w:r>
              <w:rPr>
                <w:b/>
                <w:bCs/>
                <w:color w:val="1E3A5F"/>
              </w:rPr>
              <w:t>CTP San Pedro de Barva</w:t>
            </w:r>
          </w:p>
          <w:p w14:paraId="65CC07F4" w14:textId="77777777" w:rsidR="005434B2" w:rsidRDefault="00FD70E2">
            <w:pPr>
              <w:spacing w:after="40"/>
            </w:pPr>
            <w:r>
              <w:rPr>
                <w:color w:val="64748B"/>
                <w:sz w:val="20"/>
                <w:szCs w:val="20"/>
              </w:rPr>
              <w:t xml:space="preserve">Diseño de </w:t>
            </w:r>
            <w:proofErr w:type="gramStart"/>
            <w:r>
              <w:rPr>
                <w:color w:val="64748B"/>
                <w:sz w:val="20"/>
                <w:szCs w:val="20"/>
              </w:rPr>
              <w:t>Software  |</w:t>
            </w:r>
            <w:proofErr w:type="gramEnd"/>
            <w:r>
              <w:rPr>
                <w:color w:val="64748B"/>
                <w:sz w:val="20"/>
                <w:szCs w:val="20"/>
              </w:rPr>
              <w:t xml:space="preserve">  11° Año</w:t>
            </w:r>
          </w:p>
        </w:tc>
        <w:tc>
          <w:tcPr>
            <w:tcW w:w="388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5CC07F5" w14:textId="77777777" w:rsidR="005434B2" w:rsidRDefault="00FD70E2">
            <w:pPr>
              <w:spacing w:after="40"/>
              <w:jc w:val="right"/>
            </w:pPr>
            <w:r>
              <w:rPr>
                <w:b/>
                <w:bCs/>
                <w:color w:val="7C3AED"/>
                <w:sz w:val="26"/>
                <w:szCs w:val="26"/>
              </w:rPr>
              <w:t>Práctica 3</w:t>
            </w:r>
          </w:p>
          <w:p w14:paraId="65CC07F6" w14:textId="77777777" w:rsidR="005434B2" w:rsidRDefault="00FD70E2">
            <w:pPr>
              <w:spacing w:after="40"/>
              <w:jc w:val="right"/>
            </w:pPr>
            <w:r>
              <w:rPr>
                <w:color w:val="64748B"/>
                <w:sz w:val="18"/>
                <w:szCs w:val="18"/>
              </w:rPr>
              <w:t xml:space="preserve">Diseño Basado en </w:t>
            </w:r>
            <w:proofErr w:type="gramStart"/>
            <w:r>
              <w:rPr>
                <w:color w:val="64748B"/>
                <w:sz w:val="18"/>
                <w:szCs w:val="18"/>
              </w:rPr>
              <w:t>Patrones  —</w:t>
            </w:r>
            <w:proofErr w:type="gramEnd"/>
            <w:r>
              <w:rPr>
                <w:color w:val="64748B"/>
                <w:sz w:val="18"/>
                <w:szCs w:val="18"/>
              </w:rPr>
              <w:t xml:space="preserve">  continuación</w:t>
            </w:r>
          </w:p>
        </w:tc>
      </w:tr>
    </w:tbl>
    <w:p w14:paraId="65CC07F8" w14:textId="77777777" w:rsidR="005434B2" w:rsidRDefault="005434B2">
      <w:pPr>
        <w:pBdr>
          <w:bottom w:val="single" w:sz="8" w:space="1" w:color="7C3AED"/>
        </w:pBdr>
        <w:spacing w:after="160"/>
      </w:pPr>
    </w:p>
    <w:p w14:paraId="65CC07F9" w14:textId="77777777" w:rsidR="005434B2" w:rsidRDefault="005434B2">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5434B2" w14:paraId="65CC07FD" w14:textId="77777777">
        <w:tblPrEx>
          <w:tblCellMar>
            <w:top w:w="0" w:type="dxa"/>
            <w:bottom w:w="0" w:type="dxa"/>
          </w:tblCellMar>
        </w:tblPrEx>
        <w:tc>
          <w:tcPr>
            <w:tcW w:w="3240" w:type="dxa"/>
            <w:tcBorders>
              <w:top w:val="none" w:sz="0" w:space="0" w:color="FFFFFF"/>
              <w:left w:val="none" w:sz="0" w:space="0" w:color="FFFFFF"/>
              <w:bottom w:val="none" w:sz="0" w:space="0" w:color="FFFFFF"/>
              <w:right w:val="none" w:sz="0" w:space="0" w:color="FFFFFF"/>
            </w:tcBorders>
          </w:tcPr>
          <w:p w14:paraId="65CC07FA" w14:textId="77777777" w:rsidR="005434B2" w:rsidRDefault="00FD70E2">
            <w:pPr>
              <w:spacing w:before="60" w:after="60"/>
            </w:pPr>
            <w:r>
              <w:rPr>
                <w:sz w:val="20"/>
                <w:szCs w:val="20"/>
              </w:rPr>
              <w:t>Nombre: _________________________</w:t>
            </w:r>
          </w:p>
        </w:tc>
        <w:tc>
          <w:tcPr>
            <w:tcW w:w="3240" w:type="dxa"/>
            <w:tcBorders>
              <w:top w:val="none" w:sz="0" w:space="0" w:color="FFFFFF"/>
              <w:left w:val="none" w:sz="0" w:space="0" w:color="FFFFFF"/>
              <w:bottom w:val="none" w:sz="0" w:space="0" w:color="FFFFFF"/>
              <w:right w:val="none" w:sz="0" w:space="0" w:color="FFFFFF"/>
            </w:tcBorders>
          </w:tcPr>
          <w:p w14:paraId="65CC07FB" w14:textId="77777777" w:rsidR="005434B2" w:rsidRDefault="00FD70E2">
            <w:pPr>
              <w:spacing w:before="60" w:after="60"/>
            </w:pPr>
            <w:r>
              <w:rPr>
                <w:sz w:val="20"/>
                <w:szCs w:val="20"/>
              </w:rPr>
              <w:t>Grupo: ___________</w:t>
            </w:r>
          </w:p>
        </w:tc>
        <w:tc>
          <w:tcPr>
            <w:tcW w:w="3240" w:type="dxa"/>
            <w:tcBorders>
              <w:top w:val="none" w:sz="0" w:space="0" w:color="FFFFFF"/>
              <w:left w:val="none" w:sz="0" w:space="0" w:color="FFFFFF"/>
              <w:bottom w:val="none" w:sz="0" w:space="0" w:color="FFFFFF"/>
              <w:right w:val="none" w:sz="0" w:space="0" w:color="FFFFFF"/>
            </w:tcBorders>
          </w:tcPr>
          <w:p w14:paraId="65CC07FC" w14:textId="77777777" w:rsidR="005434B2" w:rsidRDefault="00FD70E2">
            <w:pPr>
              <w:spacing w:before="60" w:after="60"/>
            </w:pPr>
            <w:r>
              <w:rPr>
                <w:sz w:val="20"/>
                <w:szCs w:val="20"/>
              </w:rPr>
              <w:t>Fecha: ___________</w:t>
            </w:r>
          </w:p>
        </w:tc>
      </w:tr>
    </w:tbl>
    <w:p w14:paraId="65CC07FE" w14:textId="77777777" w:rsidR="005434B2" w:rsidRDefault="005434B2">
      <w:pPr>
        <w:spacing w:before="1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5434B2" w14:paraId="65CC08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C3AED"/>
            <w:tcMar>
              <w:top w:w="90" w:type="dxa"/>
              <w:left w:w="180" w:type="dxa"/>
              <w:bottom w:w="90" w:type="dxa"/>
              <w:right w:w="180" w:type="dxa"/>
            </w:tcMar>
          </w:tcPr>
          <w:p w14:paraId="65CC07FF" w14:textId="77777777" w:rsidR="005434B2" w:rsidRDefault="00FD70E2">
            <w:r>
              <w:rPr>
                <w:b/>
                <w:bCs/>
                <w:color w:val="FFFFFF"/>
                <w:sz w:val="24"/>
                <w:szCs w:val="24"/>
              </w:rPr>
              <w:t xml:space="preserve">Parte </w:t>
            </w:r>
            <w:proofErr w:type="gramStart"/>
            <w:r>
              <w:rPr>
                <w:b/>
                <w:bCs/>
                <w:color w:val="FFFFFF"/>
                <w:sz w:val="24"/>
                <w:szCs w:val="24"/>
              </w:rPr>
              <w:t>II  —</w:t>
            </w:r>
            <w:proofErr w:type="gramEnd"/>
            <w:r>
              <w:rPr>
                <w:b/>
                <w:bCs/>
                <w:color w:val="FFFFFF"/>
                <w:sz w:val="24"/>
                <w:szCs w:val="24"/>
              </w:rPr>
              <w:t xml:space="preserve">  Elegí el patrón correcto</w:t>
            </w:r>
          </w:p>
        </w:tc>
      </w:tr>
    </w:tbl>
    <w:p w14:paraId="65CC0801" w14:textId="77777777" w:rsidR="005434B2" w:rsidRDefault="005434B2">
      <w:pPr>
        <w:spacing w:before="100"/>
      </w:pPr>
    </w:p>
    <w:p w14:paraId="65CC0802" w14:textId="77777777" w:rsidR="005434B2" w:rsidRDefault="00FD70E2">
      <w:pPr>
        <w:spacing w:before="60" w:after="60"/>
      </w:pPr>
      <w:r>
        <w:rPr>
          <w:sz w:val="21"/>
          <w:szCs w:val="21"/>
        </w:rPr>
        <w:t xml:space="preserve">Para cada caso te damos DOS opciones de patrón. </w:t>
      </w:r>
      <w:proofErr w:type="spellStart"/>
      <w:r>
        <w:rPr>
          <w:sz w:val="21"/>
          <w:szCs w:val="21"/>
        </w:rPr>
        <w:t>Marcá</w:t>
      </w:r>
      <w:proofErr w:type="spellEnd"/>
      <w:r>
        <w:rPr>
          <w:sz w:val="21"/>
          <w:szCs w:val="21"/>
        </w:rPr>
        <w:t xml:space="preserve"> cuál es la correcta y </w:t>
      </w:r>
      <w:proofErr w:type="spellStart"/>
      <w:r>
        <w:rPr>
          <w:sz w:val="21"/>
          <w:szCs w:val="21"/>
        </w:rPr>
        <w:t>explicá</w:t>
      </w:r>
      <w:proofErr w:type="spellEnd"/>
      <w:r>
        <w:rPr>
          <w:sz w:val="21"/>
          <w:szCs w:val="21"/>
        </w:rPr>
        <w:t xml:space="preserve"> brevemente por qué en 2-3 oraciones. </w:t>
      </w:r>
      <w:proofErr w:type="spellStart"/>
      <w:r>
        <w:rPr>
          <w:sz w:val="21"/>
          <w:szCs w:val="21"/>
        </w:rPr>
        <w:t>Usá</w:t>
      </w:r>
      <w:proofErr w:type="spellEnd"/>
      <w:r>
        <w:rPr>
          <w:sz w:val="21"/>
          <w:szCs w:val="21"/>
        </w:rPr>
        <w:t xml:space="preserve"> la pista.</w:t>
      </w:r>
    </w:p>
    <w:p w14:paraId="65CC0803" w14:textId="77777777" w:rsidR="005434B2" w:rsidRDefault="005434B2">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20"/>
      </w:tblGrid>
      <w:tr w:rsidR="005434B2" w14:paraId="65CC0807" w14:textId="77777777">
        <w:tblPrEx>
          <w:tblCellMar>
            <w:top w:w="0" w:type="dxa"/>
            <w:bottom w:w="0" w:type="dxa"/>
          </w:tblCellMar>
        </w:tblPrEx>
        <w:tc>
          <w:tcPr>
            <w:tcW w:w="70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80" w:type="dxa"/>
              <w:bottom w:w="100" w:type="dxa"/>
              <w:right w:w="80" w:type="dxa"/>
            </w:tcMar>
            <w:vAlign w:val="center"/>
          </w:tcPr>
          <w:p w14:paraId="65CC0804" w14:textId="77777777" w:rsidR="005434B2" w:rsidRDefault="00FD70E2">
            <w:pPr>
              <w:jc w:val="center"/>
            </w:pPr>
            <w:r>
              <w:rPr>
                <w:b/>
                <w:bCs/>
                <w:color w:val="FFFFFF"/>
                <w:sz w:val="28"/>
                <w:szCs w:val="28"/>
              </w:rPr>
              <w:t>1</w:t>
            </w:r>
          </w:p>
        </w:tc>
        <w:tc>
          <w:tcPr>
            <w:tcW w:w="9020" w:type="dxa"/>
            <w:tcBorders>
              <w:top w:val="single" w:sz="4" w:space="0" w:color="7C3AED"/>
              <w:left w:val="single" w:sz="4" w:space="0" w:color="7C3AED"/>
              <w:bottom w:val="single" w:sz="4" w:space="0" w:color="7C3AED"/>
              <w:right w:val="single" w:sz="4" w:space="0" w:color="7C3AED"/>
            </w:tcBorders>
            <w:tcMar>
              <w:top w:w="100" w:type="dxa"/>
              <w:left w:w="160" w:type="dxa"/>
              <w:bottom w:w="100" w:type="dxa"/>
              <w:right w:w="160" w:type="dxa"/>
            </w:tcMar>
          </w:tcPr>
          <w:p w14:paraId="65CC0805" w14:textId="77777777" w:rsidR="005434B2" w:rsidRDefault="00FD70E2">
            <w:pPr>
              <w:spacing w:before="20" w:after="40"/>
            </w:pPr>
            <w:r>
              <w:rPr>
                <w:b/>
                <w:bCs/>
                <w:color w:val="7C3AED"/>
              </w:rPr>
              <w:t>El sistema de temas visuales</w:t>
            </w:r>
          </w:p>
          <w:p w14:paraId="65CC0806" w14:textId="77777777" w:rsidR="005434B2" w:rsidRDefault="00FD70E2">
            <w:pPr>
              <w:spacing w:after="20"/>
            </w:pPr>
            <w:r>
              <w:rPr>
                <w:sz w:val="21"/>
                <w:szCs w:val="21"/>
              </w:rPr>
              <w:t>Una app permite al usuario cambiar el tema de colores: claro, oscuro o de alto contraste. Sin importar cuál se elija, la app sigue siendo la misma por dentro; solo cambia cómo se ve. El usuario puede cambiar de tema en cualquier momento.</w:t>
            </w:r>
          </w:p>
        </w:tc>
      </w:tr>
    </w:tbl>
    <w:p w14:paraId="65CC0808" w14:textId="77777777" w:rsidR="005434B2" w:rsidRDefault="005434B2">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5434B2" w14:paraId="65CC080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shd w:val="clear" w:color="auto" w:fill="F1F5F9"/>
            <w:tcMar>
              <w:top w:w="100" w:type="dxa"/>
              <w:left w:w="180" w:type="dxa"/>
              <w:bottom w:w="100" w:type="dxa"/>
              <w:right w:w="180" w:type="dxa"/>
            </w:tcMar>
          </w:tcPr>
          <w:p w14:paraId="65CC0809" w14:textId="77777777" w:rsidR="005434B2" w:rsidRDefault="00FD70E2">
            <w:pPr>
              <w:spacing w:before="40" w:after="40"/>
            </w:pPr>
            <w:r>
              <w:rPr>
                <w:b/>
                <w:bCs/>
                <w:color w:val="64748B"/>
                <w:sz w:val="21"/>
                <w:szCs w:val="21"/>
              </w:rPr>
              <w:t>💡</w:t>
            </w:r>
            <w:r>
              <w:rPr>
                <w:b/>
                <w:bCs/>
                <w:color w:val="64748B"/>
                <w:sz w:val="21"/>
                <w:szCs w:val="21"/>
              </w:rPr>
              <w:t xml:space="preserve"> Pista: </w:t>
            </w:r>
            <w:proofErr w:type="spellStart"/>
            <w:r>
              <w:rPr>
                <w:i/>
                <w:iCs/>
                <w:sz w:val="21"/>
                <w:szCs w:val="21"/>
              </w:rPr>
              <w:t>Pensá</w:t>
            </w:r>
            <w:proofErr w:type="spellEnd"/>
            <w:r>
              <w:rPr>
                <w:i/>
                <w:iCs/>
                <w:sz w:val="21"/>
                <w:szCs w:val="21"/>
              </w:rPr>
              <w:t>: ¿se están intercambiando comportamientos o garantizando una sola instancia?</w:t>
            </w:r>
          </w:p>
        </w:tc>
      </w:tr>
    </w:tbl>
    <w:p w14:paraId="65CC080B" w14:textId="77777777" w:rsidR="005434B2" w:rsidRDefault="005434B2">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5434B2" w14:paraId="65CC0810" w14:textId="77777777">
        <w:tblPrEx>
          <w:tblCellMar>
            <w:top w:w="0" w:type="dxa"/>
            <w:bottom w:w="0" w:type="dxa"/>
          </w:tblCellMar>
        </w:tblPrEx>
        <w:tc>
          <w:tcPr>
            <w:tcW w:w="4860" w:type="dxa"/>
            <w:tcBorders>
              <w:top w:val="single" w:sz="4" w:space="0" w:color="7C3AED"/>
              <w:left w:val="single" w:sz="4" w:space="0" w:color="7C3AED"/>
              <w:bottom w:val="single" w:sz="4" w:space="0" w:color="7C3AED"/>
              <w:right w:val="single" w:sz="4" w:space="0" w:color="7C3AED"/>
            </w:tcBorders>
            <w:shd w:val="clear" w:color="auto" w:fill="EDE9FE"/>
            <w:tcMar>
              <w:top w:w="80" w:type="dxa"/>
              <w:left w:w="120" w:type="dxa"/>
              <w:bottom w:w="80" w:type="dxa"/>
              <w:right w:w="120" w:type="dxa"/>
            </w:tcMar>
          </w:tcPr>
          <w:p w14:paraId="65CC080C" w14:textId="77777777" w:rsidR="005434B2" w:rsidRDefault="00FD70E2">
            <w:pPr>
              <w:spacing w:before="60" w:after="60"/>
            </w:pPr>
            <w:r>
              <w:rPr>
                <w:b/>
                <w:bCs/>
                <w:color w:val="7C3AED"/>
                <w:sz w:val="21"/>
                <w:szCs w:val="21"/>
              </w:rPr>
              <w:t xml:space="preserve">Opción A: </w:t>
            </w:r>
            <w:proofErr w:type="spellStart"/>
            <w:r>
              <w:rPr>
                <w:sz w:val="21"/>
                <w:szCs w:val="21"/>
              </w:rPr>
              <w:t>Strategy</w:t>
            </w:r>
            <w:proofErr w:type="spellEnd"/>
            <w:r>
              <w:rPr>
                <w:sz w:val="21"/>
                <w:szCs w:val="21"/>
              </w:rPr>
              <w:t xml:space="preserve"> (Conductual)</w:t>
            </w:r>
          </w:p>
          <w:p w14:paraId="65CC080D" w14:textId="77777777" w:rsidR="005434B2" w:rsidRDefault="00FD70E2">
            <w:pPr>
              <w:spacing w:before="60" w:after="60"/>
            </w:pPr>
            <w:proofErr w:type="gramStart"/>
            <w:r>
              <w:rPr>
                <w:color w:val="64748B"/>
                <w:sz w:val="21"/>
                <w:szCs w:val="21"/>
              </w:rPr>
              <w:t>□  Marqué</w:t>
            </w:r>
            <w:proofErr w:type="gramEnd"/>
            <w:r>
              <w:rPr>
                <w:color w:val="64748B"/>
                <w:sz w:val="21"/>
                <w:szCs w:val="21"/>
              </w:rPr>
              <w:t xml:space="preserve"> esta opción</w:t>
            </w:r>
          </w:p>
        </w:tc>
        <w:tc>
          <w:tcPr>
            <w:tcW w:w="4860" w:type="dxa"/>
            <w:tcBorders>
              <w:top w:val="single" w:sz="4" w:space="0" w:color="7C3AED"/>
              <w:left w:val="single" w:sz="4" w:space="0" w:color="7C3AED"/>
              <w:bottom w:val="single" w:sz="4" w:space="0" w:color="7C3AED"/>
              <w:right w:val="single" w:sz="4" w:space="0" w:color="7C3AED"/>
            </w:tcBorders>
            <w:shd w:val="clear" w:color="auto" w:fill="EDE9FE"/>
            <w:tcMar>
              <w:top w:w="80" w:type="dxa"/>
              <w:left w:w="120" w:type="dxa"/>
              <w:bottom w:w="80" w:type="dxa"/>
              <w:right w:w="120" w:type="dxa"/>
            </w:tcMar>
          </w:tcPr>
          <w:p w14:paraId="65CC080E" w14:textId="77777777" w:rsidR="005434B2" w:rsidRDefault="00FD70E2">
            <w:pPr>
              <w:spacing w:before="60" w:after="60"/>
            </w:pPr>
            <w:r>
              <w:rPr>
                <w:b/>
                <w:bCs/>
                <w:color w:val="7C3AED"/>
                <w:sz w:val="21"/>
                <w:szCs w:val="21"/>
              </w:rPr>
              <w:t xml:space="preserve">Opción B: </w:t>
            </w:r>
            <w:r>
              <w:rPr>
                <w:sz w:val="21"/>
                <w:szCs w:val="21"/>
              </w:rPr>
              <w:t>Singleton (Creacional)</w:t>
            </w:r>
          </w:p>
          <w:p w14:paraId="65CC080F" w14:textId="77777777" w:rsidR="005434B2" w:rsidRDefault="00FD70E2">
            <w:pPr>
              <w:spacing w:before="60" w:after="60"/>
            </w:pPr>
            <w:proofErr w:type="gramStart"/>
            <w:r>
              <w:rPr>
                <w:color w:val="64748B"/>
                <w:sz w:val="21"/>
                <w:szCs w:val="21"/>
              </w:rPr>
              <w:t>□  Marqué</w:t>
            </w:r>
            <w:proofErr w:type="gramEnd"/>
            <w:r>
              <w:rPr>
                <w:color w:val="64748B"/>
                <w:sz w:val="21"/>
                <w:szCs w:val="21"/>
              </w:rPr>
              <w:t xml:space="preserve"> esta opción</w:t>
            </w:r>
          </w:p>
        </w:tc>
      </w:tr>
    </w:tbl>
    <w:p w14:paraId="65CC0811" w14:textId="77777777" w:rsidR="005434B2" w:rsidRDefault="005434B2">
      <w:pPr>
        <w:spacing w:before="60"/>
      </w:pPr>
    </w:p>
    <w:p w14:paraId="65CC0812" w14:textId="77777777" w:rsidR="005434B2" w:rsidRDefault="00FD70E2">
      <w:pPr>
        <w:spacing w:before="60" w:after="60"/>
      </w:pPr>
      <w:r>
        <w:rPr>
          <w:b/>
          <w:bCs/>
          <w:sz w:val="21"/>
          <w:szCs w:val="21"/>
        </w:rPr>
        <w:t xml:space="preserve">¿Por qué es correcta esa opción? </w:t>
      </w:r>
      <w:proofErr w:type="spellStart"/>
      <w:r>
        <w:rPr>
          <w:b/>
          <w:bCs/>
          <w:sz w:val="21"/>
          <w:szCs w:val="21"/>
        </w:rPr>
        <w:t>Explicá</w:t>
      </w:r>
      <w:proofErr w:type="spellEnd"/>
      <w:r>
        <w:rPr>
          <w:b/>
          <w:bCs/>
          <w:sz w:val="21"/>
          <w:szCs w:val="21"/>
        </w:rPr>
        <w:t xml:space="preserve"> en 2-3 oraciones:</w:t>
      </w:r>
    </w:p>
    <w:p w14:paraId="65CC0813" w14:textId="77777777" w:rsidR="005434B2" w:rsidRDefault="00FD70E2">
      <w:pPr>
        <w:pBdr>
          <w:bottom w:val="single" w:sz="4" w:space="0" w:color="CBD5E1"/>
        </w:pBdr>
        <w:spacing w:after="80"/>
      </w:pPr>
      <w:r>
        <w:t> </w:t>
      </w:r>
    </w:p>
    <w:p w14:paraId="65CC0814" w14:textId="77777777" w:rsidR="005434B2" w:rsidRDefault="00FD70E2">
      <w:pPr>
        <w:pBdr>
          <w:bottom w:val="single" w:sz="4" w:space="0" w:color="CBD5E1"/>
        </w:pBdr>
        <w:spacing w:after="80"/>
      </w:pPr>
      <w:r>
        <w:t> </w:t>
      </w:r>
    </w:p>
    <w:p w14:paraId="65CC0815" w14:textId="77777777" w:rsidR="005434B2" w:rsidRDefault="005434B2">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20"/>
      </w:tblGrid>
      <w:tr w:rsidR="005434B2" w14:paraId="65CC0819" w14:textId="77777777">
        <w:tblPrEx>
          <w:tblCellMar>
            <w:top w:w="0" w:type="dxa"/>
            <w:bottom w:w="0" w:type="dxa"/>
          </w:tblCellMar>
        </w:tblPrEx>
        <w:tc>
          <w:tcPr>
            <w:tcW w:w="70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80" w:type="dxa"/>
              <w:bottom w:w="100" w:type="dxa"/>
              <w:right w:w="80" w:type="dxa"/>
            </w:tcMar>
            <w:vAlign w:val="center"/>
          </w:tcPr>
          <w:p w14:paraId="65CC0816" w14:textId="77777777" w:rsidR="005434B2" w:rsidRDefault="00FD70E2">
            <w:pPr>
              <w:jc w:val="center"/>
            </w:pPr>
            <w:r>
              <w:rPr>
                <w:b/>
                <w:bCs/>
                <w:color w:val="FFFFFF"/>
                <w:sz w:val="28"/>
                <w:szCs w:val="28"/>
              </w:rPr>
              <w:t>2</w:t>
            </w:r>
          </w:p>
        </w:tc>
        <w:tc>
          <w:tcPr>
            <w:tcW w:w="9020" w:type="dxa"/>
            <w:tcBorders>
              <w:top w:val="single" w:sz="4" w:space="0" w:color="7C3AED"/>
              <w:left w:val="single" w:sz="4" w:space="0" w:color="7C3AED"/>
              <w:bottom w:val="single" w:sz="4" w:space="0" w:color="7C3AED"/>
              <w:right w:val="single" w:sz="4" w:space="0" w:color="7C3AED"/>
            </w:tcBorders>
            <w:tcMar>
              <w:top w:w="100" w:type="dxa"/>
              <w:left w:w="160" w:type="dxa"/>
              <w:bottom w:w="100" w:type="dxa"/>
              <w:right w:w="160" w:type="dxa"/>
            </w:tcMar>
          </w:tcPr>
          <w:p w14:paraId="65CC0817" w14:textId="77777777" w:rsidR="005434B2" w:rsidRDefault="00FD70E2">
            <w:pPr>
              <w:spacing w:before="20" w:after="40"/>
            </w:pPr>
            <w:r>
              <w:rPr>
                <w:b/>
                <w:bCs/>
                <w:color w:val="7C3AED"/>
              </w:rPr>
              <w:t>El generador de pizzas</w:t>
            </w:r>
          </w:p>
          <w:p w14:paraId="65CC0818" w14:textId="77777777" w:rsidR="005434B2" w:rsidRDefault="00FD70E2">
            <w:pPr>
              <w:spacing w:after="20"/>
            </w:pPr>
            <w:r>
              <w:rPr>
                <w:sz w:val="21"/>
                <w:szCs w:val="21"/>
              </w:rPr>
              <w:t>Una pizzería en línea construye cada pedido paso a paso: masa, salsa, ingredientes y extras. Cada sección es opcional y el cliente elige. Al final se genera la pizza con exactamente lo que pidió, que puede ser completamente diferente a la del cliente anterior.</w:t>
            </w:r>
          </w:p>
        </w:tc>
      </w:tr>
    </w:tbl>
    <w:p w14:paraId="65CC081A" w14:textId="77777777" w:rsidR="005434B2" w:rsidRDefault="005434B2">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5434B2" w14:paraId="65CC081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shd w:val="clear" w:color="auto" w:fill="F1F5F9"/>
            <w:tcMar>
              <w:top w:w="100" w:type="dxa"/>
              <w:left w:w="180" w:type="dxa"/>
              <w:bottom w:w="100" w:type="dxa"/>
              <w:right w:w="180" w:type="dxa"/>
            </w:tcMar>
          </w:tcPr>
          <w:p w14:paraId="65CC081B" w14:textId="77777777" w:rsidR="005434B2" w:rsidRDefault="00FD70E2">
            <w:pPr>
              <w:spacing w:before="40" w:after="40"/>
            </w:pPr>
            <w:r>
              <w:rPr>
                <w:b/>
                <w:bCs/>
                <w:color w:val="64748B"/>
                <w:sz w:val="21"/>
                <w:szCs w:val="21"/>
              </w:rPr>
              <w:t>💡</w:t>
            </w:r>
            <w:r>
              <w:rPr>
                <w:b/>
                <w:bCs/>
                <w:color w:val="64748B"/>
                <w:sz w:val="21"/>
                <w:szCs w:val="21"/>
              </w:rPr>
              <w:t xml:space="preserve"> Pista: </w:t>
            </w:r>
            <w:proofErr w:type="spellStart"/>
            <w:r>
              <w:rPr>
                <w:i/>
                <w:iCs/>
                <w:sz w:val="21"/>
                <w:szCs w:val="21"/>
              </w:rPr>
              <w:t>Pensá</w:t>
            </w:r>
            <w:proofErr w:type="spellEnd"/>
            <w:r>
              <w:rPr>
                <w:i/>
                <w:iCs/>
                <w:sz w:val="21"/>
                <w:szCs w:val="21"/>
              </w:rPr>
              <w:t>: ¿el objeto se construye de una sola vez o se arma por partes?</w:t>
            </w:r>
          </w:p>
        </w:tc>
      </w:tr>
    </w:tbl>
    <w:p w14:paraId="65CC081D" w14:textId="77777777" w:rsidR="005434B2" w:rsidRDefault="005434B2">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5434B2" w14:paraId="65CC0822" w14:textId="77777777">
        <w:tblPrEx>
          <w:tblCellMar>
            <w:top w:w="0" w:type="dxa"/>
            <w:bottom w:w="0" w:type="dxa"/>
          </w:tblCellMar>
        </w:tblPrEx>
        <w:tc>
          <w:tcPr>
            <w:tcW w:w="4860" w:type="dxa"/>
            <w:tcBorders>
              <w:top w:val="single" w:sz="4" w:space="0" w:color="7C3AED"/>
              <w:left w:val="single" w:sz="4" w:space="0" w:color="7C3AED"/>
              <w:bottom w:val="single" w:sz="4" w:space="0" w:color="7C3AED"/>
              <w:right w:val="single" w:sz="4" w:space="0" w:color="7C3AED"/>
            </w:tcBorders>
            <w:shd w:val="clear" w:color="auto" w:fill="EDE9FE"/>
            <w:tcMar>
              <w:top w:w="80" w:type="dxa"/>
              <w:left w:w="120" w:type="dxa"/>
              <w:bottom w:w="80" w:type="dxa"/>
              <w:right w:w="120" w:type="dxa"/>
            </w:tcMar>
          </w:tcPr>
          <w:p w14:paraId="65CC081E" w14:textId="77777777" w:rsidR="005434B2" w:rsidRDefault="00FD70E2">
            <w:pPr>
              <w:spacing w:before="60" w:after="60"/>
            </w:pPr>
            <w:r>
              <w:rPr>
                <w:b/>
                <w:bCs/>
                <w:color w:val="7C3AED"/>
                <w:sz w:val="21"/>
                <w:szCs w:val="21"/>
              </w:rPr>
              <w:t xml:space="preserve">Opción A: </w:t>
            </w:r>
            <w:proofErr w:type="spellStart"/>
            <w:r>
              <w:rPr>
                <w:sz w:val="21"/>
                <w:szCs w:val="21"/>
              </w:rPr>
              <w:t>Observer</w:t>
            </w:r>
            <w:proofErr w:type="spellEnd"/>
            <w:r>
              <w:rPr>
                <w:sz w:val="21"/>
                <w:szCs w:val="21"/>
              </w:rPr>
              <w:t xml:space="preserve"> (Conductual)</w:t>
            </w:r>
          </w:p>
          <w:p w14:paraId="65CC081F" w14:textId="77777777" w:rsidR="005434B2" w:rsidRDefault="00FD70E2">
            <w:pPr>
              <w:spacing w:before="60" w:after="60"/>
            </w:pPr>
            <w:proofErr w:type="gramStart"/>
            <w:r>
              <w:rPr>
                <w:color w:val="64748B"/>
                <w:sz w:val="21"/>
                <w:szCs w:val="21"/>
              </w:rPr>
              <w:t>□  Marqué</w:t>
            </w:r>
            <w:proofErr w:type="gramEnd"/>
            <w:r>
              <w:rPr>
                <w:color w:val="64748B"/>
                <w:sz w:val="21"/>
                <w:szCs w:val="21"/>
              </w:rPr>
              <w:t xml:space="preserve"> esta opción</w:t>
            </w:r>
          </w:p>
        </w:tc>
        <w:tc>
          <w:tcPr>
            <w:tcW w:w="4860" w:type="dxa"/>
            <w:tcBorders>
              <w:top w:val="single" w:sz="4" w:space="0" w:color="7C3AED"/>
              <w:left w:val="single" w:sz="4" w:space="0" w:color="7C3AED"/>
              <w:bottom w:val="single" w:sz="4" w:space="0" w:color="7C3AED"/>
              <w:right w:val="single" w:sz="4" w:space="0" w:color="7C3AED"/>
            </w:tcBorders>
            <w:shd w:val="clear" w:color="auto" w:fill="EDE9FE"/>
            <w:tcMar>
              <w:top w:w="80" w:type="dxa"/>
              <w:left w:w="120" w:type="dxa"/>
              <w:bottom w:w="80" w:type="dxa"/>
              <w:right w:w="120" w:type="dxa"/>
            </w:tcMar>
          </w:tcPr>
          <w:p w14:paraId="65CC0820" w14:textId="77777777" w:rsidR="005434B2" w:rsidRDefault="00FD70E2">
            <w:pPr>
              <w:spacing w:before="60" w:after="60"/>
            </w:pPr>
            <w:r>
              <w:rPr>
                <w:b/>
                <w:bCs/>
                <w:color w:val="7C3AED"/>
                <w:sz w:val="21"/>
                <w:szCs w:val="21"/>
              </w:rPr>
              <w:t xml:space="preserve">Opción B: </w:t>
            </w:r>
            <w:proofErr w:type="spellStart"/>
            <w:r>
              <w:rPr>
                <w:sz w:val="21"/>
                <w:szCs w:val="21"/>
              </w:rPr>
              <w:t>Builder</w:t>
            </w:r>
            <w:proofErr w:type="spellEnd"/>
            <w:r>
              <w:rPr>
                <w:sz w:val="21"/>
                <w:szCs w:val="21"/>
              </w:rPr>
              <w:t xml:space="preserve"> (Creacional)</w:t>
            </w:r>
          </w:p>
          <w:p w14:paraId="65CC0821" w14:textId="77777777" w:rsidR="005434B2" w:rsidRDefault="00FD70E2">
            <w:pPr>
              <w:spacing w:before="60" w:after="60"/>
            </w:pPr>
            <w:proofErr w:type="gramStart"/>
            <w:r>
              <w:rPr>
                <w:color w:val="64748B"/>
                <w:sz w:val="21"/>
                <w:szCs w:val="21"/>
              </w:rPr>
              <w:t>□  Marqué</w:t>
            </w:r>
            <w:proofErr w:type="gramEnd"/>
            <w:r>
              <w:rPr>
                <w:color w:val="64748B"/>
                <w:sz w:val="21"/>
                <w:szCs w:val="21"/>
              </w:rPr>
              <w:t xml:space="preserve"> esta opción</w:t>
            </w:r>
          </w:p>
        </w:tc>
      </w:tr>
    </w:tbl>
    <w:p w14:paraId="65CC0823" w14:textId="77777777" w:rsidR="005434B2" w:rsidRDefault="005434B2">
      <w:pPr>
        <w:spacing w:before="60"/>
      </w:pPr>
    </w:p>
    <w:p w14:paraId="65CC0824" w14:textId="77777777" w:rsidR="005434B2" w:rsidRDefault="00FD70E2">
      <w:pPr>
        <w:spacing w:before="60" w:after="60"/>
      </w:pPr>
      <w:r>
        <w:rPr>
          <w:b/>
          <w:bCs/>
          <w:sz w:val="21"/>
          <w:szCs w:val="21"/>
        </w:rPr>
        <w:t xml:space="preserve">¿Por qué es correcta esa opción? </w:t>
      </w:r>
      <w:proofErr w:type="spellStart"/>
      <w:r>
        <w:rPr>
          <w:b/>
          <w:bCs/>
          <w:sz w:val="21"/>
          <w:szCs w:val="21"/>
        </w:rPr>
        <w:t>Explicá</w:t>
      </w:r>
      <w:proofErr w:type="spellEnd"/>
      <w:r>
        <w:rPr>
          <w:b/>
          <w:bCs/>
          <w:sz w:val="21"/>
          <w:szCs w:val="21"/>
        </w:rPr>
        <w:t xml:space="preserve"> en 2-3 oraciones:</w:t>
      </w:r>
    </w:p>
    <w:p w14:paraId="65CC0825" w14:textId="77777777" w:rsidR="005434B2" w:rsidRDefault="00FD70E2">
      <w:pPr>
        <w:pBdr>
          <w:bottom w:val="single" w:sz="4" w:space="0" w:color="CBD5E1"/>
        </w:pBdr>
        <w:spacing w:after="80"/>
      </w:pPr>
      <w:r>
        <w:t> </w:t>
      </w:r>
    </w:p>
    <w:p w14:paraId="65CC0826" w14:textId="77777777" w:rsidR="005434B2" w:rsidRDefault="00FD70E2">
      <w:pPr>
        <w:pBdr>
          <w:bottom w:val="single" w:sz="4" w:space="0" w:color="CBD5E1"/>
        </w:pBdr>
        <w:spacing w:after="80"/>
      </w:pPr>
      <w:r>
        <w:lastRenderedPageBreak/>
        <w:t> </w:t>
      </w:r>
    </w:p>
    <w:p w14:paraId="65CC0827" w14:textId="77777777" w:rsidR="005434B2" w:rsidRDefault="005434B2">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20"/>
      </w:tblGrid>
      <w:tr w:rsidR="005434B2" w14:paraId="65CC082B" w14:textId="77777777">
        <w:tblPrEx>
          <w:tblCellMar>
            <w:top w:w="0" w:type="dxa"/>
            <w:bottom w:w="0" w:type="dxa"/>
          </w:tblCellMar>
        </w:tblPrEx>
        <w:tc>
          <w:tcPr>
            <w:tcW w:w="70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80" w:type="dxa"/>
              <w:bottom w:w="100" w:type="dxa"/>
              <w:right w:w="80" w:type="dxa"/>
            </w:tcMar>
            <w:vAlign w:val="center"/>
          </w:tcPr>
          <w:p w14:paraId="65CC0828" w14:textId="77777777" w:rsidR="005434B2" w:rsidRDefault="00FD70E2">
            <w:pPr>
              <w:jc w:val="center"/>
            </w:pPr>
            <w:r>
              <w:rPr>
                <w:b/>
                <w:bCs/>
                <w:color w:val="FFFFFF"/>
                <w:sz w:val="28"/>
                <w:szCs w:val="28"/>
              </w:rPr>
              <w:t>3</w:t>
            </w:r>
          </w:p>
        </w:tc>
        <w:tc>
          <w:tcPr>
            <w:tcW w:w="9020" w:type="dxa"/>
            <w:tcBorders>
              <w:top w:val="single" w:sz="4" w:space="0" w:color="7C3AED"/>
              <w:left w:val="single" w:sz="4" w:space="0" w:color="7C3AED"/>
              <w:bottom w:val="single" w:sz="4" w:space="0" w:color="7C3AED"/>
              <w:right w:val="single" w:sz="4" w:space="0" w:color="7C3AED"/>
            </w:tcBorders>
            <w:tcMar>
              <w:top w:w="100" w:type="dxa"/>
              <w:left w:w="160" w:type="dxa"/>
              <w:bottom w:w="100" w:type="dxa"/>
              <w:right w:w="160" w:type="dxa"/>
            </w:tcMar>
          </w:tcPr>
          <w:p w14:paraId="65CC0829" w14:textId="77777777" w:rsidR="005434B2" w:rsidRDefault="00FD70E2">
            <w:pPr>
              <w:spacing w:before="20" w:after="40"/>
            </w:pPr>
            <w:r>
              <w:rPr>
                <w:b/>
                <w:bCs/>
                <w:color w:val="7C3AED"/>
              </w:rPr>
              <w:t>El traductor de sistemas</w:t>
            </w:r>
          </w:p>
          <w:p w14:paraId="65CC082A" w14:textId="77777777" w:rsidR="005434B2" w:rsidRDefault="00FD70E2">
            <w:pPr>
              <w:spacing w:after="20"/>
            </w:pPr>
            <w:r>
              <w:rPr>
                <w:sz w:val="21"/>
                <w:szCs w:val="21"/>
              </w:rPr>
              <w:t>Una app costarricense quiere integrar una API japonesa. El problema es que la API japonesa recibe los datos en un formato completamente diferente. El equipo crea una clase que recibe los datos del sistema local y los convierte al formato que acepta la API japonesa, sin modificar ninguna de las dos.</w:t>
            </w:r>
          </w:p>
        </w:tc>
      </w:tr>
    </w:tbl>
    <w:p w14:paraId="65CC082C" w14:textId="77777777" w:rsidR="005434B2" w:rsidRDefault="005434B2">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5434B2" w14:paraId="65CC082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shd w:val="clear" w:color="auto" w:fill="F1F5F9"/>
            <w:tcMar>
              <w:top w:w="100" w:type="dxa"/>
              <w:left w:w="180" w:type="dxa"/>
              <w:bottom w:w="100" w:type="dxa"/>
              <w:right w:w="180" w:type="dxa"/>
            </w:tcMar>
          </w:tcPr>
          <w:p w14:paraId="65CC082D" w14:textId="77777777" w:rsidR="005434B2" w:rsidRDefault="00FD70E2">
            <w:pPr>
              <w:spacing w:before="40" w:after="40"/>
            </w:pPr>
            <w:r>
              <w:rPr>
                <w:b/>
                <w:bCs/>
                <w:color w:val="64748B"/>
                <w:sz w:val="21"/>
                <w:szCs w:val="21"/>
              </w:rPr>
              <w:t>💡</w:t>
            </w:r>
            <w:r>
              <w:rPr>
                <w:b/>
                <w:bCs/>
                <w:color w:val="64748B"/>
                <w:sz w:val="21"/>
                <w:szCs w:val="21"/>
              </w:rPr>
              <w:t xml:space="preserve"> Pista: </w:t>
            </w:r>
            <w:proofErr w:type="spellStart"/>
            <w:r>
              <w:rPr>
                <w:i/>
                <w:iCs/>
                <w:sz w:val="21"/>
                <w:szCs w:val="21"/>
              </w:rPr>
              <w:t>Pensá</w:t>
            </w:r>
            <w:proofErr w:type="spellEnd"/>
            <w:r>
              <w:rPr>
                <w:i/>
                <w:iCs/>
                <w:sz w:val="21"/>
                <w:szCs w:val="21"/>
              </w:rPr>
              <w:t>: ¿se están traduciendo formatos incompatibles o agregando funcionalidades?</w:t>
            </w:r>
          </w:p>
        </w:tc>
      </w:tr>
    </w:tbl>
    <w:p w14:paraId="65CC082F" w14:textId="77777777" w:rsidR="005434B2" w:rsidRDefault="005434B2">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5434B2" w14:paraId="65CC0834" w14:textId="77777777">
        <w:tblPrEx>
          <w:tblCellMar>
            <w:top w:w="0" w:type="dxa"/>
            <w:bottom w:w="0" w:type="dxa"/>
          </w:tblCellMar>
        </w:tblPrEx>
        <w:tc>
          <w:tcPr>
            <w:tcW w:w="4860" w:type="dxa"/>
            <w:tcBorders>
              <w:top w:val="single" w:sz="4" w:space="0" w:color="7C3AED"/>
              <w:left w:val="single" w:sz="4" w:space="0" w:color="7C3AED"/>
              <w:bottom w:val="single" w:sz="4" w:space="0" w:color="7C3AED"/>
              <w:right w:val="single" w:sz="4" w:space="0" w:color="7C3AED"/>
            </w:tcBorders>
            <w:shd w:val="clear" w:color="auto" w:fill="EDE9FE"/>
            <w:tcMar>
              <w:top w:w="80" w:type="dxa"/>
              <w:left w:w="120" w:type="dxa"/>
              <w:bottom w:w="80" w:type="dxa"/>
              <w:right w:w="120" w:type="dxa"/>
            </w:tcMar>
          </w:tcPr>
          <w:p w14:paraId="65CC0830" w14:textId="77777777" w:rsidR="005434B2" w:rsidRDefault="00FD70E2">
            <w:pPr>
              <w:spacing w:before="60" w:after="60"/>
            </w:pPr>
            <w:r>
              <w:rPr>
                <w:b/>
                <w:bCs/>
                <w:color w:val="7C3AED"/>
                <w:sz w:val="21"/>
                <w:szCs w:val="21"/>
              </w:rPr>
              <w:t xml:space="preserve">Opción A: </w:t>
            </w:r>
            <w:proofErr w:type="spellStart"/>
            <w:r>
              <w:rPr>
                <w:sz w:val="21"/>
                <w:szCs w:val="21"/>
              </w:rPr>
              <w:t>Adapter</w:t>
            </w:r>
            <w:proofErr w:type="spellEnd"/>
            <w:r>
              <w:rPr>
                <w:sz w:val="21"/>
                <w:szCs w:val="21"/>
              </w:rPr>
              <w:t xml:space="preserve"> (Estructural)</w:t>
            </w:r>
          </w:p>
          <w:p w14:paraId="65CC0831" w14:textId="77777777" w:rsidR="005434B2" w:rsidRDefault="00FD70E2">
            <w:pPr>
              <w:spacing w:before="60" w:after="60"/>
            </w:pPr>
            <w:proofErr w:type="gramStart"/>
            <w:r>
              <w:rPr>
                <w:color w:val="64748B"/>
                <w:sz w:val="21"/>
                <w:szCs w:val="21"/>
              </w:rPr>
              <w:t>□  Marqué</w:t>
            </w:r>
            <w:proofErr w:type="gramEnd"/>
            <w:r>
              <w:rPr>
                <w:color w:val="64748B"/>
                <w:sz w:val="21"/>
                <w:szCs w:val="21"/>
              </w:rPr>
              <w:t xml:space="preserve"> esta opción</w:t>
            </w:r>
          </w:p>
        </w:tc>
        <w:tc>
          <w:tcPr>
            <w:tcW w:w="4860" w:type="dxa"/>
            <w:tcBorders>
              <w:top w:val="single" w:sz="4" w:space="0" w:color="7C3AED"/>
              <w:left w:val="single" w:sz="4" w:space="0" w:color="7C3AED"/>
              <w:bottom w:val="single" w:sz="4" w:space="0" w:color="7C3AED"/>
              <w:right w:val="single" w:sz="4" w:space="0" w:color="7C3AED"/>
            </w:tcBorders>
            <w:shd w:val="clear" w:color="auto" w:fill="EDE9FE"/>
            <w:tcMar>
              <w:top w:w="80" w:type="dxa"/>
              <w:left w:w="120" w:type="dxa"/>
              <w:bottom w:w="80" w:type="dxa"/>
              <w:right w:w="120" w:type="dxa"/>
            </w:tcMar>
          </w:tcPr>
          <w:p w14:paraId="65CC0832" w14:textId="77777777" w:rsidR="005434B2" w:rsidRDefault="00FD70E2">
            <w:pPr>
              <w:spacing w:before="60" w:after="60"/>
            </w:pPr>
            <w:r>
              <w:rPr>
                <w:b/>
                <w:bCs/>
                <w:color w:val="7C3AED"/>
                <w:sz w:val="21"/>
                <w:szCs w:val="21"/>
              </w:rPr>
              <w:t xml:space="preserve">Opción B: </w:t>
            </w:r>
            <w:proofErr w:type="spellStart"/>
            <w:r>
              <w:rPr>
                <w:sz w:val="21"/>
                <w:szCs w:val="21"/>
              </w:rPr>
              <w:t>Decorator</w:t>
            </w:r>
            <w:proofErr w:type="spellEnd"/>
            <w:r>
              <w:rPr>
                <w:sz w:val="21"/>
                <w:szCs w:val="21"/>
              </w:rPr>
              <w:t xml:space="preserve"> (Estructural)</w:t>
            </w:r>
          </w:p>
          <w:p w14:paraId="65CC0833" w14:textId="77777777" w:rsidR="005434B2" w:rsidRDefault="00FD70E2">
            <w:pPr>
              <w:spacing w:before="60" w:after="60"/>
            </w:pPr>
            <w:proofErr w:type="gramStart"/>
            <w:r>
              <w:rPr>
                <w:color w:val="64748B"/>
                <w:sz w:val="21"/>
                <w:szCs w:val="21"/>
              </w:rPr>
              <w:t>□  Marqué</w:t>
            </w:r>
            <w:proofErr w:type="gramEnd"/>
            <w:r>
              <w:rPr>
                <w:color w:val="64748B"/>
                <w:sz w:val="21"/>
                <w:szCs w:val="21"/>
              </w:rPr>
              <w:t xml:space="preserve"> esta opción</w:t>
            </w:r>
          </w:p>
        </w:tc>
      </w:tr>
    </w:tbl>
    <w:p w14:paraId="65CC0835" w14:textId="77777777" w:rsidR="005434B2" w:rsidRDefault="005434B2">
      <w:pPr>
        <w:spacing w:before="60"/>
      </w:pPr>
    </w:p>
    <w:p w14:paraId="65CC0836" w14:textId="77777777" w:rsidR="005434B2" w:rsidRDefault="00FD70E2">
      <w:pPr>
        <w:spacing w:before="60" w:after="60"/>
      </w:pPr>
      <w:r>
        <w:rPr>
          <w:b/>
          <w:bCs/>
          <w:sz w:val="21"/>
          <w:szCs w:val="21"/>
        </w:rPr>
        <w:t xml:space="preserve">¿Por qué es correcta esa opción? </w:t>
      </w:r>
      <w:proofErr w:type="spellStart"/>
      <w:r>
        <w:rPr>
          <w:b/>
          <w:bCs/>
          <w:sz w:val="21"/>
          <w:szCs w:val="21"/>
        </w:rPr>
        <w:t>Explicá</w:t>
      </w:r>
      <w:proofErr w:type="spellEnd"/>
      <w:r>
        <w:rPr>
          <w:b/>
          <w:bCs/>
          <w:sz w:val="21"/>
          <w:szCs w:val="21"/>
        </w:rPr>
        <w:t xml:space="preserve"> en 2-3 oraciones:</w:t>
      </w:r>
    </w:p>
    <w:p w14:paraId="65CC0837" w14:textId="77777777" w:rsidR="005434B2" w:rsidRDefault="00FD70E2">
      <w:pPr>
        <w:pBdr>
          <w:bottom w:val="single" w:sz="4" w:space="0" w:color="CBD5E1"/>
        </w:pBdr>
        <w:spacing w:after="80"/>
      </w:pPr>
      <w:r>
        <w:t> </w:t>
      </w:r>
    </w:p>
    <w:p w14:paraId="65CC0838" w14:textId="77777777" w:rsidR="005434B2" w:rsidRDefault="00FD70E2">
      <w:pPr>
        <w:pBdr>
          <w:bottom w:val="single" w:sz="4" w:space="0" w:color="CBD5E1"/>
        </w:pBdr>
        <w:spacing w:after="80"/>
      </w:pPr>
      <w:r>
        <w:t> </w:t>
      </w:r>
    </w:p>
    <w:p w14:paraId="65CC0839" w14:textId="77777777" w:rsidR="005434B2" w:rsidRDefault="005434B2">
      <w:pPr>
        <w:spacing w:before="120"/>
      </w:pPr>
    </w:p>
    <w:sectPr w:rsidR="005434B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FF5E2" w14:textId="77777777" w:rsidR="00FD70E2" w:rsidRDefault="00FD70E2" w:rsidP="001B2852">
      <w:r>
        <w:separator/>
      </w:r>
    </w:p>
  </w:endnote>
  <w:endnote w:type="continuationSeparator" w:id="0">
    <w:p w14:paraId="3D9DA3EF" w14:textId="77777777" w:rsidR="00FD70E2" w:rsidRDefault="00FD70E2" w:rsidP="001B28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B21A0" w14:textId="77777777" w:rsidR="00FD70E2" w:rsidRDefault="00FD70E2" w:rsidP="001B2852">
      <w:r>
        <w:separator/>
      </w:r>
    </w:p>
  </w:footnote>
  <w:footnote w:type="continuationSeparator" w:id="0">
    <w:p w14:paraId="59687400" w14:textId="77777777" w:rsidR="00FD70E2" w:rsidRDefault="00FD70E2" w:rsidP="001B28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27C6D"/>
    <w:multiLevelType w:val="hybridMultilevel"/>
    <w:tmpl w:val="8F6ED8F2"/>
    <w:lvl w:ilvl="0" w:tplc="5B04FE74">
      <w:start w:val="1"/>
      <w:numFmt w:val="bullet"/>
      <w:lvlText w:val="•"/>
      <w:lvlJc w:val="left"/>
      <w:pPr>
        <w:ind w:left="540" w:hanging="260"/>
      </w:pPr>
    </w:lvl>
    <w:lvl w:ilvl="1" w:tplc="5C58FB48">
      <w:numFmt w:val="decimal"/>
      <w:lvlText w:val=""/>
      <w:lvlJc w:val="left"/>
    </w:lvl>
    <w:lvl w:ilvl="2" w:tplc="7D94048A">
      <w:numFmt w:val="decimal"/>
      <w:lvlText w:val=""/>
      <w:lvlJc w:val="left"/>
    </w:lvl>
    <w:lvl w:ilvl="3" w:tplc="759E8B90">
      <w:numFmt w:val="decimal"/>
      <w:lvlText w:val=""/>
      <w:lvlJc w:val="left"/>
    </w:lvl>
    <w:lvl w:ilvl="4" w:tplc="8DBE302A">
      <w:numFmt w:val="decimal"/>
      <w:lvlText w:val=""/>
      <w:lvlJc w:val="left"/>
    </w:lvl>
    <w:lvl w:ilvl="5" w:tplc="12E88A8C">
      <w:numFmt w:val="decimal"/>
      <w:lvlText w:val=""/>
      <w:lvlJc w:val="left"/>
    </w:lvl>
    <w:lvl w:ilvl="6" w:tplc="905A3FE6">
      <w:numFmt w:val="decimal"/>
      <w:lvlText w:val=""/>
      <w:lvlJc w:val="left"/>
    </w:lvl>
    <w:lvl w:ilvl="7" w:tplc="D32CD39A">
      <w:numFmt w:val="decimal"/>
      <w:lvlText w:val=""/>
      <w:lvlJc w:val="left"/>
    </w:lvl>
    <w:lvl w:ilvl="8" w:tplc="6CC066EE">
      <w:numFmt w:val="decimal"/>
      <w:lvlText w:val=""/>
      <w:lvlJc w:val="left"/>
    </w:lvl>
  </w:abstractNum>
  <w:abstractNum w:abstractNumId="1" w15:restartNumberingAfterBreak="0">
    <w:nsid w:val="34BA03FB"/>
    <w:multiLevelType w:val="hybridMultilevel"/>
    <w:tmpl w:val="D6540272"/>
    <w:lvl w:ilvl="0" w:tplc="42F28A3E">
      <w:start w:val="1"/>
      <w:numFmt w:val="lowerLetter"/>
      <w:lvlText w:val="%1)"/>
      <w:lvlJc w:val="left"/>
      <w:pPr>
        <w:ind w:left="540" w:hanging="260"/>
      </w:pPr>
    </w:lvl>
    <w:lvl w:ilvl="1" w:tplc="F7E6D4A6">
      <w:numFmt w:val="decimal"/>
      <w:lvlText w:val=""/>
      <w:lvlJc w:val="left"/>
    </w:lvl>
    <w:lvl w:ilvl="2" w:tplc="8E084828">
      <w:numFmt w:val="decimal"/>
      <w:lvlText w:val=""/>
      <w:lvlJc w:val="left"/>
    </w:lvl>
    <w:lvl w:ilvl="3" w:tplc="952406CA">
      <w:numFmt w:val="decimal"/>
      <w:lvlText w:val=""/>
      <w:lvlJc w:val="left"/>
    </w:lvl>
    <w:lvl w:ilvl="4" w:tplc="AE1CF4D6">
      <w:numFmt w:val="decimal"/>
      <w:lvlText w:val=""/>
      <w:lvlJc w:val="left"/>
    </w:lvl>
    <w:lvl w:ilvl="5" w:tplc="7BC8284E">
      <w:numFmt w:val="decimal"/>
      <w:lvlText w:val=""/>
      <w:lvlJc w:val="left"/>
    </w:lvl>
    <w:lvl w:ilvl="6" w:tplc="B7326B02">
      <w:numFmt w:val="decimal"/>
      <w:lvlText w:val=""/>
      <w:lvlJc w:val="left"/>
    </w:lvl>
    <w:lvl w:ilvl="7" w:tplc="AAAAD4AC">
      <w:numFmt w:val="decimal"/>
      <w:lvlText w:val=""/>
      <w:lvlJc w:val="left"/>
    </w:lvl>
    <w:lvl w:ilvl="8" w:tplc="784EE0B2">
      <w:numFmt w:val="decimal"/>
      <w:lvlText w:val=""/>
      <w:lvlJc w:val="left"/>
    </w:lvl>
  </w:abstractNum>
  <w:abstractNum w:abstractNumId="2" w15:restartNumberingAfterBreak="0">
    <w:nsid w:val="554E5642"/>
    <w:multiLevelType w:val="hybridMultilevel"/>
    <w:tmpl w:val="D48E0890"/>
    <w:lvl w:ilvl="0" w:tplc="F760BBCC">
      <w:start w:val="1"/>
      <w:numFmt w:val="decimal"/>
      <w:lvlText w:val="%1."/>
      <w:lvlJc w:val="left"/>
      <w:pPr>
        <w:ind w:left="540" w:hanging="260"/>
      </w:pPr>
    </w:lvl>
    <w:lvl w:ilvl="1" w:tplc="FD86C5EA">
      <w:numFmt w:val="decimal"/>
      <w:lvlText w:val=""/>
      <w:lvlJc w:val="left"/>
    </w:lvl>
    <w:lvl w:ilvl="2" w:tplc="1AAC94D6">
      <w:numFmt w:val="decimal"/>
      <w:lvlText w:val=""/>
      <w:lvlJc w:val="left"/>
    </w:lvl>
    <w:lvl w:ilvl="3" w:tplc="6D72102E">
      <w:numFmt w:val="decimal"/>
      <w:lvlText w:val=""/>
      <w:lvlJc w:val="left"/>
    </w:lvl>
    <w:lvl w:ilvl="4" w:tplc="12CA2BE6">
      <w:numFmt w:val="decimal"/>
      <w:lvlText w:val=""/>
      <w:lvlJc w:val="left"/>
    </w:lvl>
    <w:lvl w:ilvl="5" w:tplc="66064CAA">
      <w:numFmt w:val="decimal"/>
      <w:lvlText w:val=""/>
      <w:lvlJc w:val="left"/>
    </w:lvl>
    <w:lvl w:ilvl="6" w:tplc="87E4BB18">
      <w:numFmt w:val="decimal"/>
      <w:lvlText w:val=""/>
      <w:lvlJc w:val="left"/>
    </w:lvl>
    <w:lvl w:ilvl="7" w:tplc="20524720">
      <w:numFmt w:val="decimal"/>
      <w:lvlText w:val=""/>
      <w:lvlJc w:val="left"/>
    </w:lvl>
    <w:lvl w:ilvl="8" w:tplc="2382BBBA">
      <w:numFmt w:val="decimal"/>
      <w:lvlText w:val=""/>
      <w:lvlJc w:val="left"/>
    </w:lvl>
  </w:abstractNum>
  <w:abstractNum w:abstractNumId="3" w15:restartNumberingAfterBreak="0">
    <w:nsid w:val="5F503B9A"/>
    <w:multiLevelType w:val="hybridMultilevel"/>
    <w:tmpl w:val="1F36A926"/>
    <w:lvl w:ilvl="0" w:tplc="A1024F1E">
      <w:start w:val="1"/>
      <w:numFmt w:val="bullet"/>
      <w:lvlText w:val="●"/>
      <w:lvlJc w:val="left"/>
      <w:pPr>
        <w:ind w:left="720" w:hanging="360"/>
      </w:pPr>
    </w:lvl>
    <w:lvl w:ilvl="1" w:tplc="9726F6BC">
      <w:start w:val="1"/>
      <w:numFmt w:val="bullet"/>
      <w:lvlText w:val="○"/>
      <w:lvlJc w:val="left"/>
      <w:pPr>
        <w:ind w:left="1440" w:hanging="360"/>
      </w:pPr>
    </w:lvl>
    <w:lvl w:ilvl="2" w:tplc="553C6284">
      <w:start w:val="1"/>
      <w:numFmt w:val="bullet"/>
      <w:lvlText w:val="■"/>
      <w:lvlJc w:val="left"/>
      <w:pPr>
        <w:ind w:left="2160" w:hanging="360"/>
      </w:pPr>
    </w:lvl>
    <w:lvl w:ilvl="3" w:tplc="C2ACE144">
      <w:start w:val="1"/>
      <w:numFmt w:val="bullet"/>
      <w:lvlText w:val="●"/>
      <w:lvlJc w:val="left"/>
      <w:pPr>
        <w:ind w:left="2880" w:hanging="360"/>
      </w:pPr>
    </w:lvl>
    <w:lvl w:ilvl="4" w:tplc="7318C4DA">
      <w:start w:val="1"/>
      <w:numFmt w:val="bullet"/>
      <w:lvlText w:val="○"/>
      <w:lvlJc w:val="left"/>
      <w:pPr>
        <w:ind w:left="3600" w:hanging="360"/>
      </w:pPr>
    </w:lvl>
    <w:lvl w:ilvl="5" w:tplc="79483824">
      <w:start w:val="1"/>
      <w:numFmt w:val="bullet"/>
      <w:lvlText w:val="■"/>
      <w:lvlJc w:val="left"/>
      <w:pPr>
        <w:ind w:left="4320" w:hanging="360"/>
      </w:pPr>
    </w:lvl>
    <w:lvl w:ilvl="6" w:tplc="1556D514">
      <w:start w:val="1"/>
      <w:numFmt w:val="bullet"/>
      <w:lvlText w:val="●"/>
      <w:lvlJc w:val="left"/>
      <w:pPr>
        <w:ind w:left="5040" w:hanging="360"/>
      </w:pPr>
    </w:lvl>
    <w:lvl w:ilvl="7" w:tplc="FCC490CC">
      <w:start w:val="1"/>
      <w:numFmt w:val="bullet"/>
      <w:lvlText w:val="●"/>
      <w:lvlJc w:val="left"/>
      <w:pPr>
        <w:ind w:left="5760" w:hanging="360"/>
      </w:pPr>
    </w:lvl>
    <w:lvl w:ilvl="8" w:tplc="46F0F230">
      <w:start w:val="1"/>
      <w:numFmt w:val="bullet"/>
      <w:lvlText w:val="●"/>
      <w:lvlJc w:val="left"/>
      <w:pPr>
        <w:ind w:left="6480" w:hanging="360"/>
      </w:pPr>
    </w:lvl>
  </w:abstractNum>
  <w:num w:numId="1" w16cid:durableId="198909026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4B2"/>
    <w:rsid w:val="001B2852"/>
    <w:rsid w:val="005434B2"/>
    <w:rsid w:val="00F73270"/>
    <w:rsid w:val="00FD70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C07B7"/>
  <w15:docId w15:val="{48030730-3E7F-4335-915C-FDBE20856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B2852"/>
    <w:pPr>
      <w:tabs>
        <w:tab w:val="center" w:pos="4252"/>
        <w:tab w:val="right" w:pos="8504"/>
      </w:tabs>
    </w:pPr>
  </w:style>
  <w:style w:type="character" w:customStyle="1" w:styleId="EncabezadoCar">
    <w:name w:val="Encabezado Car"/>
    <w:basedOn w:val="Fuentedeprrafopredeter"/>
    <w:link w:val="Encabezado"/>
    <w:uiPriority w:val="99"/>
    <w:rsid w:val="001B2852"/>
  </w:style>
  <w:style w:type="paragraph" w:styleId="Piedepgina">
    <w:name w:val="footer"/>
    <w:basedOn w:val="Normal"/>
    <w:link w:val="PiedepginaCar"/>
    <w:uiPriority w:val="99"/>
    <w:unhideWhenUsed/>
    <w:rsid w:val="001B2852"/>
    <w:pPr>
      <w:tabs>
        <w:tab w:val="center" w:pos="4252"/>
        <w:tab w:val="right" w:pos="8504"/>
      </w:tabs>
    </w:pPr>
  </w:style>
  <w:style w:type="character" w:customStyle="1" w:styleId="PiedepginaCar">
    <w:name w:val="Pie de página Car"/>
    <w:basedOn w:val="Fuentedeprrafopredeter"/>
    <w:link w:val="Piedepgina"/>
    <w:uiPriority w:val="99"/>
    <w:rsid w:val="001B28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314</Words>
  <Characters>1729</Characters>
  <Application>Microsoft Office Word</Application>
  <DocSecurity>0</DocSecurity>
  <Lines>14</Lines>
  <Paragraphs>4</Paragraphs>
  <ScaleCrop>false</ScaleCrop>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antoyefruizg04@gmail.com</cp:lastModifiedBy>
  <cp:revision>2</cp:revision>
  <dcterms:created xsi:type="dcterms:W3CDTF">2026-05-05T00:08:00Z</dcterms:created>
  <dcterms:modified xsi:type="dcterms:W3CDTF">2026-05-12T02:30:00Z</dcterms:modified>
</cp:coreProperties>
</file>