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mbria" w:cs="Cambria" w:eastAsia="Cambria" w:hAnsi="Cambria"/>
          <w:b/>
          <w:bCs/>
          <w:color w:val="1E2761"/>
          <w:sz w:val="36"/>
          <w:szCs w:val="36"/>
        </w:rPr>
        <w:t xml:space="preserve">Práctica 2 — Análisis de casos de la vida cotidiana</w:t>
      </w:r>
    </w:p>
    <w:p>
      <w:pPr>
        <w:spacing w:after="60"/>
        <w:jc w:val="center"/>
      </w:pPr>
      <w:r>
        <w:rPr>
          <w:rFonts w:ascii="Cambria" w:cs="Cambria" w:eastAsia="Cambria" w:hAnsi="Cambria"/>
          <w:color w:val="1E2761"/>
          <w:sz w:val="26"/>
          <w:szCs w:val="26"/>
        </w:rPr>
        <w:t xml:space="preserve">Liderazgo</w:t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6B7280"/>
          <w:sz w:val="21"/>
          <w:szCs w:val="21"/>
        </w:rPr>
        <w:t xml:space="preserve">Especialidad Desarrollo Web  ·  Undécimo año  ·  Práctica formativa sin puntaje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2400"/>
        <w:gridCol w:w="2400"/>
      </w:tblGrid>
      <w:tr>
        <w:tc>
          <w:tcPr>
            <w:tcW w:type="dxa" w:w="54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Nombre: </w:t>
            </w:r>
          </w:p>
        </w:tc>
        <w:tc>
          <w:tcPr>
            <w:tcW w:type="dxa" w:w="24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Sección: </w:t>
            </w:r>
          </w:p>
        </w:tc>
        <w:tc>
          <w:tcPr>
            <w:tcW w:type="dxa" w:w="24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Fecha: </w:t>
            </w:r>
          </w:p>
        </w:tc>
      </w:tr>
    </w:tbl>
    <w:p>
      <w:pPr>
        <w:spacing w:after="160"/>
      </w:pPr>
    </w:p>
    <w:p>
      <w:pPr>
        <w:spacing w:after="12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Instrucciones: </w:t>
      </w:r>
      <w:r>
        <w:rPr>
          <w:rFonts w:ascii="Calibri" w:cs="Calibri" w:eastAsia="Calibri" w:hAnsi="Calibri"/>
          <w:sz w:val="22"/>
          <w:szCs w:val="22"/>
        </w:rPr>
        <w:t xml:space="preserve">lea cada caso e identifique el tipo de liderazgo aplicado (centralista, consultor o democrático). Luego responda las preguntas. Recuerde: no hay puntaje, lo importante es razonar cada situación.</w:t>
      </w:r>
    </w:p>
    <w:p>
      <w:pPr>
        <w:spacing w:after="100" w:before="240"/>
      </w:pPr>
      <w:r>
        <w:rPr>
          <w:rFonts w:ascii="Cambria" w:cs="Cambria" w:eastAsia="Cambria" w:hAnsi="Cambria"/>
          <w:b/>
          <w:bCs/>
          <w:color w:val="1E2761"/>
          <w:sz w:val="26"/>
          <w:szCs w:val="26"/>
        </w:rPr>
        <w:t xml:space="preserve">Caso 1 — El proyecto del sitio web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0"/>
      </w:tblGrid>
      <w:tr>
        <w:tc>
          <w:tcPr>
            <w:tcW w:type="dxa" w:w="102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shd w:fill="F4F7FD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Contexto: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i/>
                <w:iCs/>
                <w:sz w:val="21"/>
                <w:szCs w:val="21"/>
              </w:rPr>
              <w:t xml:space="preserve">Un equipo de cuatro estudiantes desarrolla el sitio web de una veterinaria como proyecto. Kevin, el coordinador, define él solo los colores, la estructura y quién hace cada cosa. Cuando María propone un cambio en el menú de navegación, Kevin responde: "así ya está decidido, no hay tiempo para discutir". A mitad del proyecto, dos integrantes dejan de aportar ideas y solo hacen lo mínimo.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sz w:val="22"/>
          <w:szCs w:val="22"/>
        </w:rPr>
        <w:t xml:space="preserve">¿Qué tipo de liderazgo aplica Kevin? Justifique con hechos del caso.</w:t>
      </w:r>
    </w:p>
    <w:p>
      <w:pPr>
        <w:pBdr>
          <w:bottom w:val="single" w:color="B9C4DE" w:sz="4"/>
        </w:pBdr>
        <w:spacing w:after="60"/>
      </w:pPr>
      <w:r>
        <w:rPr>
          <w:rFonts w:ascii="Calibri" w:cs="Calibri" w:eastAsia="Calibri" w:hAnsi="Calibri"/>
          <w:sz w:val="26"/>
          <w:szCs w:val="26"/>
        </w:rPr>
        <w:t xml:space="preserve"> </w:t>
      </w:r>
    </w:p>
    <w:p>
      <w:pPr>
        <w:pBdr>
          <w:bottom w:val="single" w:color="B9C4DE" w:sz="4"/>
        </w:pBdr>
        <w:spacing w:after="60"/>
      </w:pPr>
      <w:r>
        <w:rPr>
          <w:rFonts w:ascii="Calibri" w:cs="Calibri" w:eastAsia="Calibri" w:hAnsi="Calibri"/>
          <w:sz w:val="26"/>
          <w:szCs w:val="26"/>
        </w:rPr>
        <w:t xml:space="preserve"> 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sz w:val="22"/>
          <w:szCs w:val="22"/>
        </w:rPr>
        <w:t xml:space="preserve">¿Qué consecuencia tuvo ese liderazgo en el equipo?</w:t>
      </w:r>
    </w:p>
    <w:p>
      <w:pPr>
        <w:pBdr>
          <w:bottom w:val="single" w:color="B9C4DE" w:sz="4"/>
        </w:pBdr>
        <w:spacing w:after="60"/>
      </w:pPr>
      <w:r>
        <w:rPr>
          <w:rFonts w:ascii="Calibri" w:cs="Calibri" w:eastAsia="Calibri" w:hAnsi="Calibri"/>
          <w:sz w:val="26"/>
          <w:szCs w:val="26"/>
        </w:rPr>
        <w:t xml:space="preserve"> </w:t>
      </w:r>
    </w:p>
    <w:p>
      <w:pPr>
        <w:pBdr>
          <w:bottom w:val="single" w:color="B9C4DE" w:sz="4"/>
        </w:pBdr>
        <w:spacing w:after="60"/>
      </w:pPr>
      <w:r>
        <w:rPr>
          <w:rFonts w:ascii="Calibri" w:cs="Calibri" w:eastAsia="Calibri" w:hAnsi="Calibri"/>
          <w:sz w:val="26"/>
          <w:szCs w:val="26"/>
        </w:rPr>
        <w:t xml:space="preserve"> 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sz w:val="22"/>
          <w:szCs w:val="22"/>
        </w:rPr>
        <w:t xml:space="preserve">¿Cómo manejaría la misma situación un líder democrático? Describa al menos dos acciones concretas.</w:t>
      </w:r>
    </w:p>
    <w:p>
      <w:pPr>
        <w:pBdr>
          <w:bottom w:val="single" w:color="B9C4DE" w:sz="4"/>
        </w:pBdr>
        <w:spacing w:after="60"/>
      </w:pPr>
      <w:r>
        <w:rPr>
          <w:rFonts w:ascii="Calibri" w:cs="Calibri" w:eastAsia="Calibri" w:hAnsi="Calibri"/>
          <w:sz w:val="26"/>
          <w:szCs w:val="26"/>
        </w:rPr>
        <w:t xml:space="preserve"> </w:t>
      </w:r>
    </w:p>
    <w:p>
      <w:pPr>
        <w:pBdr>
          <w:bottom w:val="single" w:color="B9C4DE" w:sz="4"/>
        </w:pBdr>
        <w:spacing w:after="60"/>
      </w:pPr>
      <w:r>
        <w:rPr>
          <w:rFonts w:ascii="Calibri" w:cs="Calibri" w:eastAsia="Calibri" w:hAnsi="Calibri"/>
          <w:sz w:val="26"/>
          <w:szCs w:val="26"/>
        </w:rPr>
        <w:t xml:space="preserve"> </w:t>
      </w:r>
    </w:p>
    <w:p>
      <w:pPr>
        <w:pBdr>
          <w:bottom w:val="single" w:color="B9C4DE" w:sz="4"/>
        </w:pBdr>
        <w:spacing w:after="60"/>
      </w:pPr>
      <w:r>
        <w:rPr>
          <w:rFonts w:ascii="Calibri" w:cs="Calibri" w:eastAsia="Calibri" w:hAnsi="Calibri"/>
          <w:sz w:val="26"/>
          <w:szCs w:val="26"/>
        </w:rPr>
        <w:t xml:space="preserve"> </w:t>
      </w:r>
    </w:p>
    <w:p>
      <w:pPr>
        <w:spacing w:after="100" w:before="240"/>
      </w:pPr>
      <w:r>
        <w:rPr>
          <w:rFonts w:ascii="Cambria" w:cs="Cambria" w:eastAsia="Cambria" w:hAnsi="Cambria"/>
          <w:b/>
          <w:bCs/>
          <w:color w:val="1E2761"/>
          <w:sz w:val="26"/>
          <w:szCs w:val="26"/>
        </w:rPr>
        <w:t xml:space="preserve">Caso 2 — La gira del cole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0"/>
      </w:tblGrid>
      <w:tr>
        <w:tc>
          <w:tcPr>
            <w:tcW w:type="dxa" w:w="102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shd w:fill="F4F7FD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Contexto: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i/>
                <w:iCs/>
                <w:sz w:val="21"/>
                <w:szCs w:val="21"/>
              </w:rPr>
              <w:t xml:space="preserve">La sección debe elegir el destino de la gira de fin de año. La presidenta de sección, Daniela, pregunta a varios compañeros qué lugares les gustarían y anota las ideas. Días después anuncia: "gracias por sus opiniones; decidí que vamos al volcán, porque me pareció la mejor opción". Algunos compañeros comentan que para eso mejor no les hubiera preguntado.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sz w:val="22"/>
          <w:szCs w:val="22"/>
        </w:rPr>
        <w:t xml:space="preserve">¿Qué tipo de liderazgo aplica Daniela? ¿En qué se diferencia del centralista?</w:t>
      </w:r>
    </w:p>
    <w:p>
      <w:pPr>
        <w:pBdr>
          <w:bottom w:val="single" w:color="B9C4DE" w:sz="4"/>
        </w:pBdr>
        <w:spacing w:after="60"/>
      </w:pPr>
      <w:r>
        <w:rPr>
          <w:rFonts w:ascii="Calibri" w:cs="Calibri" w:eastAsia="Calibri" w:hAnsi="Calibri"/>
          <w:sz w:val="26"/>
          <w:szCs w:val="26"/>
        </w:rPr>
        <w:t xml:space="preserve"> </w:t>
      </w:r>
    </w:p>
    <w:p>
      <w:pPr>
        <w:pBdr>
          <w:bottom w:val="single" w:color="B9C4DE" w:sz="4"/>
        </w:pBdr>
        <w:spacing w:after="60"/>
      </w:pPr>
      <w:r>
        <w:rPr>
          <w:rFonts w:ascii="Calibri" w:cs="Calibri" w:eastAsia="Calibri" w:hAnsi="Calibri"/>
          <w:sz w:val="26"/>
          <w:szCs w:val="26"/>
        </w:rPr>
        <w:t xml:space="preserve"> 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sz w:val="22"/>
          <w:szCs w:val="22"/>
        </w:rPr>
        <w:t xml:space="preserve">¿Qué pasos le faltaron a Daniela para que la decisión fuera democrática?</w:t>
      </w:r>
    </w:p>
    <w:p>
      <w:pPr>
        <w:pBdr>
          <w:bottom w:val="single" w:color="B9C4DE" w:sz="4"/>
        </w:pBdr>
        <w:spacing w:after="60"/>
      </w:pPr>
      <w:r>
        <w:rPr>
          <w:rFonts w:ascii="Calibri" w:cs="Calibri" w:eastAsia="Calibri" w:hAnsi="Calibri"/>
          <w:sz w:val="26"/>
          <w:szCs w:val="26"/>
        </w:rPr>
        <w:t xml:space="preserve"> </w:t>
      </w:r>
    </w:p>
    <w:p>
      <w:pPr>
        <w:pBdr>
          <w:bottom w:val="single" w:color="B9C4DE" w:sz="4"/>
        </w:pBdr>
        <w:spacing w:after="60"/>
      </w:pPr>
      <w:r>
        <w:rPr>
          <w:rFonts w:ascii="Calibri" w:cs="Calibri" w:eastAsia="Calibri" w:hAnsi="Calibri"/>
          <w:sz w:val="26"/>
          <w:szCs w:val="26"/>
        </w:rPr>
        <w:t xml:space="preserve"> </w:t>
      </w:r>
    </w:p>
    <w:p>
      <w:pPr>
        <w:pBdr>
          <w:bottom w:val="single" w:color="B9C4DE" w:sz="4"/>
        </w:pBdr>
        <w:spacing w:after="60"/>
      </w:pPr>
      <w:r>
        <w:rPr>
          <w:rFonts w:ascii="Calibri" w:cs="Calibri" w:eastAsia="Calibri" w:hAnsi="Calibri"/>
          <w:sz w:val="26"/>
          <w:szCs w:val="26"/>
        </w:rPr>
        <w:t xml:space="preserve"> </w:t>
      </w:r>
    </w:p>
    <w:p>
      <w:pPr>
        <w:spacing w:after="100" w:before="240"/>
      </w:pPr>
      <w:r>
        <w:rPr>
          <w:rFonts w:ascii="Cambria" w:cs="Cambria" w:eastAsia="Cambria" w:hAnsi="Cambria"/>
          <w:b/>
          <w:bCs/>
          <w:color w:val="1E2761"/>
          <w:sz w:val="26"/>
          <w:szCs w:val="26"/>
        </w:rPr>
        <w:t xml:space="preserve">Caso 3 — El torneo comunal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0"/>
      </w:tblGrid>
      <w:tr>
        <w:tc>
          <w:tcPr>
            <w:tcW w:type="dxa" w:w="102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shd w:fill="F4F7FD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Contexto: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i/>
                <w:iCs/>
                <w:sz w:val="21"/>
                <w:szCs w:val="21"/>
              </w:rPr>
              <w:t xml:space="preserve">En la comunidad se organiza un torneo de fútbol para recaudar fondos. Don Marcos, el organizador, convoca a una reunión abierta: cada persona propone ideas para la fecha, las categorías y el precio de las entradas. Se discuten las propuestas, se definen criterios y al final se vota. La fecha elegida no era la favorita de don Marcos, pero la respeta y la comunica a todos.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sz w:val="22"/>
          <w:szCs w:val="22"/>
        </w:rPr>
        <w:t xml:space="preserve">¿Qué conductas hacen de don Marcos un líder democrático? Anote al menos tres.</w:t>
      </w:r>
    </w:p>
    <w:p>
      <w:pPr>
        <w:pBdr>
          <w:bottom w:val="single" w:color="B9C4DE" w:sz="4"/>
        </w:pBdr>
        <w:spacing w:after="60"/>
      </w:pPr>
      <w:r>
        <w:rPr>
          <w:rFonts w:ascii="Calibri" w:cs="Calibri" w:eastAsia="Calibri" w:hAnsi="Calibri"/>
          <w:sz w:val="26"/>
          <w:szCs w:val="26"/>
        </w:rPr>
        <w:t xml:space="preserve"> </w:t>
      </w:r>
    </w:p>
    <w:p>
      <w:pPr>
        <w:pBdr>
          <w:bottom w:val="single" w:color="B9C4DE" w:sz="4"/>
        </w:pBdr>
        <w:spacing w:after="60"/>
      </w:pPr>
      <w:r>
        <w:rPr>
          <w:rFonts w:ascii="Calibri" w:cs="Calibri" w:eastAsia="Calibri" w:hAnsi="Calibri"/>
          <w:sz w:val="26"/>
          <w:szCs w:val="26"/>
        </w:rPr>
        <w:t xml:space="preserve"> </w:t>
      </w:r>
    </w:p>
    <w:p>
      <w:pPr>
        <w:pBdr>
          <w:bottom w:val="single" w:color="B9C4DE" w:sz="4"/>
        </w:pBdr>
        <w:spacing w:after="60"/>
      </w:pPr>
      <w:r>
        <w:rPr>
          <w:rFonts w:ascii="Calibri" w:cs="Calibri" w:eastAsia="Calibri" w:hAnsi="Calibri"/>
          <w:sz w:val="26"/>
          <w:szCs w:val="26"/>
        </w:rPr>
        <w:t xml:space="preserve"> 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sz w:val="22"/>
          <w:szCs w:val="22"/>
        </w:rPr>
        <w:t xml:space="preserve">¿Qué demuestra don Marcos al aceptar una decisión que no era su favorita? ¿Por qué eso fortalece su liderazgo?</w:t>
      </w:r>
    </w:p>
    <w:p>
      <w:pPr>
        <w:pBdr>
          <w:bottom w:val="single" w:color="B9C4DE" w:sz="4"/>
        </w:pBdr>
        <w:spacing w:after="60"/>
      </w:pPr>
      <w:r>
        <w:rPr>
          <w:rFonts w:ascii="Calibri" w:cs="Calibri" w:eastAsia="Calibri" w:hAnsi="Calibri"/>
          <w:sz w:val="26"/>
          <w:szCs w:val="26"/>
        </w:rPr>
        <w:t xml:space="preserve"> </w:t>
      </w:r>
    </w:p>
    <w:p>
      <w:pPr>
        <w:pBdr>
          <w:bottom w:val="single" w:color="B9C4DE" w:sz="4"/>
        </w:pBdr>
        <w:spacing w:after="60"/>
      </w:pPr>
      <w:r>
        <w:rPr>
          <w:rFonts w:ascii="Calibri" w:cs="Calibri" w:eastAsia="Calibri" w:hAnsi="Calibri"/>
          <w:sz w:val="26"/>
          <w:szCs w:val="26"/>
        </w:rPr>
        <w:t xml:space="preserve"> </w:t>
      </w:r>
    </w:p>
    <w:p>
      <w:pPr>
        <w:pBdr>
          <w:bottom w:val="single" w:color="B9C4DE" w:sz="4"/>
        </w:pBdr>
        <w:spacing w:after="60"/>
      </w:pPr>
      <w:r>
        <w:rPr>
          <w:rFonts w:ascii="Calibri" w:cs="Calibri" w:eastAsia="Calibri" w:hAnsi="Calibri"/>
          <w:sz w:val="26"/>
          <w:szCs w:val="26"/>
        </w:rPr>
        <w:t xml:space="preserve"> </w:t>
      </w:r>
    </w:p>
    <w:p>
      <w:pPr>
        <w:spacing w:after="160" w:before="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Para cerrar: piense en una situación real de su vida (casa, cole, barrio o equipo) donde usted podría aplicar liderazgo democrático esta misma semana. Coméntela con la clase si desea.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8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2026-07-20T22:05:30.766Z</dcterms:created>
  <dcterms:modified xsi:type="dcterms:W3CDTF">2026-07-20T22:05:30.766Z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