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t xml:space="preserve">UNIVATES – GRADUAÇÃO</w:t>
      </w:r>
    </w:p>
    <w:p>
      <w:pPr>
        <w:spacing w:after="60"/>
      </w:pPr>
      <w:r>
        <w:rPr>
          <w:b/>
          <w:bCs/>
        </w:rPr>
        <w:t xml:space="preserve">Unidade de Aprendizagem: </w:t>
      </w:r>
      <w:r>
        <w:t xml:space="preserve">Sistemas Interativos e de Visualização</w:t>
      </w:r>
    </w:p>
    <w:p>
      <w:pPr>
        <w:spacing w:after="60"/>
      </w:pPr>
      <w:r>
        <w:rPr>
          <w:b/>
          <w:bCs/>
        </w:rPr>
        <w:t xml:space="preserve">Professor: </w:t>
      </w:r>
      <w:r>
        <w:t xml:space="preserve">Edson Moacir Ahlert</w:t>
      </w:r>
    </w:p>
    <w:p>
      <w:pPr>
        <w:spacing w:after="60"/>
      </w:pPr>
      <w:r>
        <w:rPr>
          <w:b/>
          <w:bCs/>
        </w:rPr>
        <w:t xml:space="preserve">Estudante: </w:t>
      </w:r>
      <w:r>
        <w:t xml:space="preserve">Jeferson Scheibler</w:t>
      </w:r>
    </w:p>
    <w:p>
      <w:pPr>
        <w:spacing w:after="60"/>
      </w:pPr>
      <w:r>
        <w:rPr>
          <w:b/>
          <w:bCs/>
        </w:rPr>
        <w:t xml:space="preserve">Data: </w:t>
      </w:r>
      <w:r>
        <w:t xml:space="preserve">12/09/2026</w:t>
      </w:r>
    </w:p>
    <w:p>
      <w:pPr>
        <w:pStyle w:val="Title"/>
        <w:spacing w:after="100" w:before="300"/>
      </w:pPr>
      <w:r>
        <w:t xml:space="preserve">ResgatAr — Relatório Técnico Resumido do Protótipo</w:t>
      </w:r>
    </w:p>
    <w:p>
      <w:pPr>
        <w:spacing w:after="160"/>
      </w:pPr>
      <w:r>
        <w:rPr>
          <w:i/>
          <w:iCs/>
          <w:color w:val="555555"/>
        </w:rPr>
        <w:t xml:space="preserve">Criação de experiência interativa com IoT: drone de busca e resgate com reconhecimento de gesto de socorro.</w:t>
      </w:r>
    </w:p>
    <w:p>
      <w:pPr>
        <w:pStyle w:val="Heading1"/>
        <w:spacing w:after="150" w:before="300"/>
      </w:pPr>
      <w:r>
        <w:t xml:space="preserve">1. Descrição do problema</w:t>
      </w:r>
    </w:p>
    <w:p>
      <w:pPr>
        <w:spacing w:after="160"/>
      </w:pPr>
      <w:r>
        <w:t xml:space="preserve">Uma pessoa perdida ou ferida em mata fechada frequentemente não tem condições de gritar, usar o celular ou se fazer notar visualmente sob a copa das árvores durante uma operação de busca e resgate. Ainda assim, ao perceber um drone se aproximando, ela normalmente consegue executar um gesto simples com o braço. O problema de interação central é permitir que essa pessoa se comunique com a equipe de resgate sem depender de som, força física ou visibilidade a longa distância — e sem exigir que um piloto observe vídeo continuamente durante toda a missão.</w:t>
      </w:r>
    </w:p>
    <w:p>
      <w:pPr>
        <w:pStyle w:val="Heading1"/>
        <w:spacing w:after="150" w:before="300"/>
      </w:pPr>
      <w:r>
        <w:t xml:space="preserve">2. Justificativa da solução</w:t>
      </w:r>
    </w:p>
    <w:p>
      <w:pPr>
        <w:spacing w:after="160"/>
      </w:pPr>
      <w:r>
        <w:t xml:space="preserve">A técnica escolhida foi o reconhecimento de gestos aplicado a um drone autônomo de busca (ResgatAr). Essa escolha partiu da comparação entre duas técnicas não convencionais de interação — interfaces tangíveis e controle de drone por gestos — detalhada na etapa anterior de pesquisa. O reconhecimento de gestos foi selecionado porque: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exige que a vítima produza som, relevante em situações de exaustão ou ferimento;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gesto amplo de braço é mais fácil de executar e de reconhecer de cima do que uma expressão facial ou mensagem escrita;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literatura consultada (DelPreto &amp; Rus, MIT CSAIL, HRI 2020; Liu &amp; Szirányi, Sensors 2021; Schedl et al., Science Robotics 2021; Ewers et al., 2023) demonstra viabilidade técnica de reconhecimento de gesto embarcado e de busca autônoma em vegetação densa.</w:t>
      </w:r>
    </w:p>
    <w:p>
      <w:pPr>
        <w:spacing w:after="160"/>
      </w:pPr>
      <w:r>
        <w:t xml:space="preserve">O público-alvo direto é a pessoa buscada; o público indireto é a equipe de busca e resgate, que recebe o alerta de localização. O benefício direto é encontrar a vítima mais rápido sem depender de força ou fôlego para pedir ajuda; o benefício indireto é cobrir uma área extensa de floresta sem um operador dedicado a pilotar manualmente o tempo todo.</w:t>
      </w:r>
    </w:p>
    <w:p>
      <w:pPr>
        <w:pStyle w:val="Heading1"/>
        <w:spacing w:after="150" w:before="300"/>
      </w:pPr>
      <w:r>
        <w:t xml:space="preserve">3. Sensores e atuadores selecionados</w:t>
      </w:r>
    </w:p>
    <w:p>
      <w:pPr>
        <w:spacing w:after="160"/>
      </w:pPr>
      <w:r>
        <w:t xml:space="preserve">O protótipo mapeia cada elemento da arquitetura real do ResgatAr (baseada no ESP-Drone / ESP32, com evolução planejada para uma plataforma como o DJI Neo) para um equivalente simulável em navegador: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 produto real (ESP-Drone / DJI Neo)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Neste protótipo web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de entrada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Câmera embarcada capturando vídeo da área de busca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Webcam do operador, representando o quadro de vídeo analisado pelo drone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Processamento (TinyML)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 de reconhecimento de gestos embarcado no ESP32, treinado com poucos exemplos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 de classificação de imagem treinado no Teachable Machine, exportado em TensorFlow.js e executado no navegador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Localização / cercamento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Coordenadas GPS definidas antes da decolagem, delimitando o cercamento eletrônico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Coordenadas configuráveis (lat/lng) delimitando a área simulada em canvas 2D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Atuador de movimento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Motores e hélices do drone, controlados por rota de varredura autônoma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Simulação de trajetória de varredura (boustrophedon) do ícone do drone no mapa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Atuador de resposta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Drone interrompe a varredura e paira sobre o ponto encontrado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 do drone muda para 'pairando' e depois 'alerta enviado' no painel de missão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Feedback ao usuário final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 com localização aproximada enviado à equipe de resgate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 'Base de Resgate' registra horário, coordenadas e miniatura do quadro no instante da detecção</w:t>
            </w:r>
          </w:p>
        </w:tc>
      </w:tr>
    </w:tbl>
    <w:p>
      <w:pPr>
        <w:pStyle w:val="Heading1"/>
        <w:spacing w:after="150" w:before="300"/>
      </w:pPr>
      <w:r>
        <w:t xml:space="preserve">4. Papel do TinyML</w:t>
      </w:r>
    </w:p>
    <w:p>
      <w:pPr>
        <w:spacing w:after="160"/>
      </w:pPr>
      <w:r>
        <w:t xml:space="preserve">No produto real, o reconhecimento do gesto de socorro precisa rodar embarcado no microcontrolador do drone (TinyML), com baixa latência e sem depender de conexão constante com um servidor remoto — essencial para uma operação de resgate em campo, onde a conectividade é limitada. Esse mesmo princípio de inferência leve, local e de baixa latência foi reproduzido no protótipo: o modelo treinado no Teachable Machine é exportado em formato TensorFlow.js e executado inteiramente no navegador do operador, classificando cada quadro capturado pela webcam sem enviar vídeo a nenhum servidor. A confirmação do gesto exige confiança sustentada por um intervalo mínimo configurável (padrão 1,5s), medida de prevenção de erro que evita que um movimento involuntário do braço dispare um alerta falso — risco identificado na análise crítica pelas heurísticas de Nielsen realizada na etapa de pesquisa.</w:t>
      </w:r>
    </w:p>
    <w:p>
      <w:pPr>
        <w:pStyle w:val="Heading1"/>
        <w:spacing w:after="150" w:before="300"/>
      </w:pPr>
      <w:r>
        <w:t xml:space="preserve">5. Plataformas de prototipação utilizadas</w:t>
      </w:r>
    </w:p>
    <w:p>
      <w:pPr>
        <w:spacing w:after="160"/>
      </w:pPr>
      <w:r>
        <w:t xml:space="preserve">Foi adotada uma abordagem híbrida, permitida pelo enunciado da atividade ("outra plataforma de escopo equivalente, com breve justificativa"):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Aplicação web própria (HTML/CSS/JavaScript) — integra os cinco estágios do fluxo de interação em um único painel de missão: captura da webcam, simulação do cercamento eletrônico e da varredura do drone em canvas 2D, e o log de alertas da base de resgate. Essa escolha permitiu demonstrar a coerência entre sensor, processamento, atuador e feedback em uma única execução, em vez de ferramentas isoladas.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Teachable Machine (Google) — usado para treinar, com a própria webcam do operador e sem necessidade de código, um modelo real de classificação de imagem distinguindo o gesto de socorro de uma postura normal. O modelo é exportado em TensorFlow.js e carregado diretamente na aplicação web, que roda a inferência ao vivo.</w:t>
      </w:r>
    </w:p>
    <w:p>
      <w:pPr>
        <w:spacing w:after="160"/>
      </w:pPr>
      <w:r>
        <w:t xml:space="preserve">A justificativa para não usar diretamente Wokwi ou Tinkercad é que o protótipo prioriza a etapa de percepção (visão computacional / TinyML), que é o núcleo da interação não convencional proposta; a simulação de firmware ESP32 (motores, varredura, cercamento) foi reproduzida em canvas 2D dentro da mesma aplicação, mantendo a coerência entre relatório e protótipo exigida pelo critério de avaliação.</w:t>
      </w:r>
    </w:p>
    <w:p>
      <w:pPr>
        <w:pStyle w:val="Heading1"/>
        <w:spacing w:after="150" w:before="300"/>
      </w:pPr>
      <w:r>
        <w:t xml:space="preserve">6. Fluxo de interação</w:t>
      </w:r>
    </w:p>
    <w:p>
      <w:pPr>
        <w:spacing w:after="160"/>
      </w:pPr>
      <w:r>
        <w:t xml:space="preserve">O protótipo segue o fluxo de referência da atividade, refletido visualmente na barra de estágios do painel: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Usuário/Ambiente → pessoa em situação de risco realiza o gesto de socorro diante da câmera do drone (webcam).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 → a webcam captura o vídeo em tempo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→ o modelo TinyML (Teachable Machine/TensorFlow.js) classifica cada quadro e verifica confiança sustentada.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Atuador → o drone simulado interrompe a varredura, passa a pairar e registra a posição.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→ a base de resgate recebe o alerta com horário, coordenadas e miniatura do quadro.</w:t>
      </w:r>
    </w:p>
    <w:p>
      <w:pPr>
        <w:pStyle w:val="Heading1"/>
        <w:spacing w:after="150" w:before="300"/>
      </w:pPr>
      <w:r>
        <w:t xml:space="preserve">7. Evidência do uso da plataforma</w:t>
      </w:r>
    </w:p>
    <w:p>
      <w:pPr>
        <w:spacing w:after="160"/>
      </w:pPr>
      <w:r>
        <w:t xml:space="preserve">O protótipo está implementado nos arquivos index.html, style.css e app.js do projeto ResgatAr, executável localmente via servidor HTTP simples (python -m http.server) e testado no navegador. O fluxo completo foi validado de duas formas: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Modo de demonstração sem câmera: o botão "Simular gesto de socorro" dispara o mesmo evento de detecção, permitindo validar a máquina de estados do drone (varredura → pairando → alerta) e o registro no painel da base de resgate independentemente da webcam.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Modo real: com a câmera ligada e um modelo do Teachable Machine carregado (por link ou por arquivos model.json / weights.bin / metadata.json), a inferência roda ao vivo sobre o vídeo da webcam, exibindo as probabilidades por classe e dependendo apenas do gesto do operador.</w:t>
      </w:r>
    </w:p>
    <w:p>
      <w:pPr>
        <w:spacing w:after="160"/>
      </w:pPr>
      <w:r>
        <w:rPr>
          <w:i/>
          <w:iCs/>
          <w:color w:val="888888"/>
        </w:rPr>
        <w:t xml:space="preserve">[Inserir aqui print de tela ou link de vídeo curto demonstrando o modelo do Teachable Machine treinado e o protótipo reconhecendo o gesto de socorro ao vivo pela webcam.]</w:t>
      </w:r>
    </w:p>
    <w:p>
      <w:pPr>
        <w:pStyle w:val="Heading1"/>
        <w:spacing w:after="150" w:before="300"/>
      </w:pPr>
      <w:r>
        <w:t xml:space="preserve">8. Direções futuras</w:t>
      </w:r>
    </w:p>
    <w:p>
      <w:pPr>
        <w:spacing w:after="160"/>
      </w:pPr>
      <w:r>
        <w:t xml:space="preserve">Como evolução, a plataforma final poderia se inspirar no DJI Neo (sensoriamento de obstáculo e proteção total das hélices), permitindo levar o mesmo princípio de varredura por cercamento eletrônico e reconhecimento de gesto para uma área de floresta real, com autonomia de voo e alcance de rádio superiores à versão caseira baseada em ESP-Drone.</w:t>
      </w:r>
    </w:p>
    <w:p>
      <w:pPr>
        <w:pStyle w:val="Heading1"/>
        <w:spacing w:after="150" w:before="300"/>
      </w:pPr>
      <w:r>
        <w:t xml:space="preserve">Referências</w:t>
      </w:r>
    </w:p>
    <w:p>
      <w:pPr>
        <w:spacing w:after="160"/>
      </w:pPr>
      <w:r>
        <w:t xml:space="preserve">DJI. DJI Neo: especificações. Disponível em: https://www.dji.com/neo. Acesso em: 31 ago. 2026.</w:t>
      </w:r>
    </w:p>
    <w:p>
      <w:pPr>
        <w:spacing w:after="160"/>
      </w:pPr>
      <w:r>
        <w:t xml:space="preserve">ESPRESSIF SYSTEMS. ESP-Drone: mini drone/quadcopter firmware for ESP32 and ESP32-S series SoCs. Disponível em: https://docs.espressif.com/projects/espressif-esp-drone/en/latest/gettingstarted.html. Acesso em: 31 ago. 2026.</w:t>
      </w:r>
    </w:p>
    <w:p>
      <w:pPr>
        <w:spacing w:after="160"/>
      </w:pPr>
      <w:r>
        <w:t xml:space="preserve">EWERS, Jan-Hendrik; ANDERSON, David; THOMSON, Douglas. Optimal path planning using psychological profiling in drone-assisted missing person search. Advanced Control for Applications, v. 5, n. 4, e167, 2023.</w:t>
      </w:r>
    </w:p>
    <w:p>
      <w:pPr>
        <w:spacing w:after="160"/>
      </w:pPr>
      <w:r>
        <w:t xml:space="preserve">LIU, Chang; SZIRÁNYI, Tamás. Real-time human detection and gesture recognition for on-board UAV rescue. Sensors, v. 21, n. 6, p. 2180, 2021.</w:t>
      </w:r>
    </w:p>
    <w:p>
      <w:pPr>
        <w:spacing w:after="160"/>
      </w:pPr>
      <w:r>
        <w:t xml:space="preserve">SCHEDL, David C.; KURMI, Indrajit; BIMBER, Oliver. An autonomous drone for search and rescue in forests using airborne optical sectioning. Science Robotics, v. 6, n. 55, eabg1188, 2021.</w:t>
      </w:r>
    </w:p>
    <w:p>
      <w:pPr>
        <w:spacing w:after="160"/>
      </w:pPr>
      <w:r>
        <w:t xml:space="preserve">NIELSEN, Jakob. 10 usability heuristics for user interface design. Nielsen Norman Group, 1994.</w:t>
      </w:r>
    </w:p>
    <w:p>
      <w:pPr>
        <w:spacing w:after="160"/>
      </w:pPr>
      <w:r>
        <w:t xml:space="preserve">GOOGLE. Teachable Machine. Disponível em: https://teachablemachine.withgoogle.com/. Acesso em: 12/09/2026.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2026-09-12T11:38:12.781Z</dcterms:created>
  <dcterms:modified xsi:type="dcterms:W3CDTF">2026-09-12T11:38:12.781Z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