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FUNDAÇÃO EDOSN QUEIROZ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UNIVERSIDADE DE FORTALEZA - UNIFOR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CENTRO DE CIÊNCIAS TECNOLÓGICAS – CCT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ANALISE E DESENVOLVIMENTO DE SISTEMAS –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2762250</wp:posOffset>
            </wp:positionH>
            <wp:positionV relativeFrom="paragraph">
              <wp:posOffset>47625</wp:posOffset>
            </wp:positionV>
            <wp:extent cx="1104900" cy="981075"/>
            <wp:effectExtent b="0" l="0" r="0" t="0"/>
            <wp:wrapSquare wrapText="bothSides" distB="0" distT="0" distL="114300" distR="11430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TAP – 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Minhas Vacinas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FORTALEZA –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2016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trHeight w:val="4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keepLines w:val="0"/>
              <w:tabs>
                <w:tab w:val="center" w:pos="4252"/>
                <w:tab w:val="right" w:pos="9180"/>
              </w:tabs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Minhas Vacinas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Termo de Abertura de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710.0" w:type="dxa"/>
        <w:jc w:val="left"/>
        <w:tblLayout w:type="fixed"/>
        <w:tblLook w:val="0000"/>
      </w:tblPr>
      <w:tblGrid>
        <w:gridCol w:w="1875"/>
        <w:gridCol w:w="4754"/>
        <w:gridCol w:w="2410"/>
        <w:gridCol w:w="1671"/>
        <w:tblGridChange w:id="0">
          <w:tblGrid>
            <w:gridCol w:w="1875"/>
            <w:gridCol w:w="4754"/>
            <w:gridCol w:w="2410"/>
            <w:gridCol w:w="1671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Elaborado por: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Fabricio, Roberto, Jeferson, Yuri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Versão: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Aprovador por: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Data de aprovação: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02/09/2016</w:t>
            </w:r>
          </w:p>
        </w:tc>
      </w:tr>
    </w:tbl>
    <w:p w:rsidR="00000000" w:rsidDel="00000000" w:rsidP="00000000" w:rsidRDefault="00000000" w:rsidRPr="00000000">
      <w:pPr>
        <w:keepNext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Informações Gerais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72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268"/>
        <w:gridCol w:w="3119"/>
        <w:gridCol w:w="1843"/>
        <w:gridCol w:w="3480"/>
        <w:tblGridChange w:id="0">
          <w:tblGrid>
            <w:gridCol w:w="2268"/>
            <w:gridCol w:w="3119"/>
            <w:gridCol w:w="1843"/>
            <w:gridCol w:w="34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Yuri Faheina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Email/Telefone:</w:t>
            </w:r>
          </w:p>
        </w:tc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yurifaheina@gmail.com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Justificativa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Necessidade de uma aplicação que diminua os docum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entos em papel, e também ajude os clientes a terem notificações de fácil acesso, que gerencie os cartões de vacinação dos seus animais de estimação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Objetivos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O propósito deste documento é expor as necessidades e funcionalidades gerais do sistema, definindo os requisitos de alto nível em termos de necessidades dos usuários finais. Os detalhes de como o Sistema de cadastro de Situação, atinge essas necessidades são descritos no Documento de Requisitos e no Documento de Regras de Negócio.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Borders>
              <w:bottom w:color="000000" w:space="0" w:sz="4" w:val="dotted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Foram identificados como principais stakeholders: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Clínicas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Veterinárias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 Shop’s com o setor de veterinária;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Veterinários em Geral;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Pacientes;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Equipe de desenvolvimento do projeto.</w:t>
            </w:r>
          </w:p>
        </w:tc>
      </w:tr>
      <w:tr>
        <w:tc>
          <w:tcPr>
            <w:tcBorders>
              <w:top w:color="000000" w:space="0" w:sz="0" w:val="nil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aplicação permitirá ao estabelecimento credenciado cadastrar e gerenciar as vacinas dos seus clientes, tais como informações dos pacientes (Animais de Estimação), como também dará a liberdade para o usuário conseguir acessar essas informações de maneira fácil, além de disparar eventos no Smartphone do mesmo e/ou email com notificações referente a reforço de vacinas dos seus animais de estimação cadastrados pela clínica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Responsabilidade e Autoridade do Gerente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Preparar toda documentação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Detalhar o escopo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Definir os prazos de acordo com requerimentos de prazo e as restrições de recursos;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Aprovar os requisitos de qualidade;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Definir a equipe que atuará no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Acompanhar a execução do projeto no que se refere as atividades inerentes à equipe do projeto e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que se refere as atividades de responsabilidade dos fornecedores;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Coordenar os trabalhos da equipe envolvida no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885" w:hanging="177.00000000000003"/>
              <w:jc w:val="both"/>
              <w:rPr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Aprovar mudanças no projeto que não ultrapassem o orçamento total que será detalhado na fase de planejamento;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28" w:hanging="72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Garantir, através do acionamento das áreas responsáveis, que todos os itens definidos na WBS estejam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disponíveis nos prazos determinados.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Composta pelos alunos matriculados na disciplina de Projeto Integrador da Universidade de Fortaleza, do curso de Análise e Desenvolvimento de Sistemas: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Fabrício Melo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Jeferson Inácio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Roberto Evangelista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Yuri Faheina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8. Estrutura organizacional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6659245" cy="3209925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245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Borders>
              <w:top w:color="000000" w:space="0" w:sz="0" w:val="nil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jc w:val="both"/>
              <w:rPr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Clínicas aceitarem nossa ideia;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jc w:val="both"/>
              <w:rPr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Infraestrutura será suficiente para a demanda dos clientes;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aplicação funcionará apenas em plataforma Web e posteriormente, Mobile com sistema Android instalado, para melhor funcionamento deverá contar com acesso 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numPr>
                <w:ilvl w:val="0"/>
                <w:numId w:val="3"/>
              </w:numPr>
              <w:spacing w:after="0" w:before="0"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Estimativa de Custos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10710.0" w:type="dxa"/>
        <w:jc w:val="left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Borders>
              <w:top w:color="000000" w:space="0" w:sz="0" w:val="nil"/>
              <w:left w:color="c0c0c0" w:space="0" w:sz="4" w:val="dotted"/>
              <w:bottom w:color="c0c0c0" w:space="0" w:sz="4" w:val="dotted"/>
              <w:right w:color="c0c0c0" w:space="0" w:sz="4" w:val="dotted"/>
            </w:tcBorders>
          </w:tcPr>
          <w:p w:rsidR="00000000" w:rsidDel="00000000" w:rsidP="00000000" w:rsidRDefault="00000000" w:rsidRPr="00000000">
            <w:pPr>
              <w:spacing w:after="2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A estimativa inicial de custos para a realização do projeto é de R$ 50.000,00 (Cinquenta mil Reais).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Fortaleza, 02 de Setembro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jc w:val="right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923.0" w:type="dxa"/>
        <w:jc w:val="left"/>
        <w:tblInd w:w="709.0" w:type="dxa"/>
        <w:tblBorders>
          <w:top w:color="000000" w:space="0" w:sz="0" w:val="nil"/>
          <w:left w:color="000000" w:space="0" w:sz="4" w:val="dotted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ind w:left="601" w:hanging="601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ind w:left="601" w:hanging="601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Patrocinador Executivo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ind w:left="34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Roberto Evangelista</w:t>
            </w:r>
          </w:p>
          <w:p w:rsidR="00000000" w:rsidDel="00000000" w:rsidP="00000000" w:rsidRDefault="00000000" w:rsidRPr="00000000">
            <w:pPr>
              <w:keepNext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ind w:left="601" w:hanging="601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ind w:left="601" w:hanging="601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ind w:left="34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Yuri Faheina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6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008" w:top="720" w:left="720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5"/>
      <w:bidiVisual w:val="0"/>
      <w:tblW w:w="10766.0" w:type="dxa"/>
      <w:jc w:val="left"/>
      <w:tblInd w:w="-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808080" w:space="0" w:sz="6" w:val="single"/>
        <w:insideV w:color="000000" w:space="0" w:sz="0" w:val="nil"/>
      </w:tblBorders>
      <w:tblLayout w:type="fixed"/>
      <w:tblLook w:val="0000"/>
    </w:tblPr>
    <w:tblGrid>
      <w:gridCol w:w="3476"/>
      <w:gridCol w:w="5580"/>
      <w:gridCol w:w="1710"/>
      <w:tblGridChange w:id="0">
        <w:tblGrid>
          <w:gridCol w:w="3476"/>
          <w:gridCol w:w="5580"/>
          <w:gridCol w:w="1710"/>
        </w:tblGrid>
      </w:tblGridChange>
    </w:tblGrid>
    <w:tr>
      <w:trPr>
        <w:trHeight w:val="16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ind w:left="0" w:firstLine="0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ind w:left="124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contextualSpacing w:val="0"/>
            <w:jc w:val="right"/>
          </w:pPr>
          <w:r w:rsidDel="00000000" w:rsidR="00000000" w:rsidRPr="00000000">
            <w:rPr>
              <w:i w:val="1"/>
              <w:color w:val="808080"/>
              <w:sz w:val="12"/>
              <w:szCs w:val="12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ind w:left="0" w:firstLine="0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ind w:left="124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576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i w:val="1"/>
                <w:color w:val="808080"/>
                <w:sz w:val="14"/>
                <w:szCs w:val="14"/>
                <w:vertAlign w:val="baseline"/>
              </w:rPr>
            </w:r>
          </w:fldSimple>
          <w:r w:rsidDel="00000000" w:rsidR="00000000" w:rsidRPr="00000000">
            <w:rPr>
              <w:i w:val="1"/>
              <w:color w:val="808080"/>
              <w:sz w:val="14"/>
              <w:szCs w:val="14"/>
              <w:vertAlign w:val="baseline"/>
              <w:rtl w:val="0"/>
            </w:rPr>
            <w:t xml:space="preserve"> / 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Lines w:val="1"/>
      <w:tabs>
        <w:tab w:val="left" w:pos="4965"/>
        <w:tab w:val="center" w:pos="5400"/>
        <w:tab w:val="right" w:pos="10800"/>
      </w:tabs>
      <w:spacing w:after="576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4"/>
      <w:bidiVisual w:val="0"/>
      <w:tblW w:w="10755.0" w:type="dxa"/>
      <w:jc w:val="left"/>
      <w:tblInd w:w="-70.0" w:type="dxa"/>
      <w:tblBorders>
        <w:top w:color="c0c0c0" w:space="0" w:sz="6" w:val="single"/>
        <w:left w:color="c0c0c0" w:space="0" w:sz="6" w:val="single"/>
        <w:bottom w:color="c0c0c0" w:space="0" w:sz="6" w:val="single"/>
        <w:right w:color="c0c0c0" w:space="0" w:sz="6" w:val="single"/>
        <w:insideH w:color="c0c0c0" w:space="0" w:sz="6" w:val="single"/>
        <w:insideV w:color="c0c0c0" w:space="0" w:sz="6" w:val="single"/>
      </w:tblBorders>
      <w:tblLayout w:type="fixed"/>
      <w:tblLook w:val="0000"/>
    </w:tblPr>
    <w:tblGrid>
      <w:gridCol w:w="10755"/>
      <w:tblGridChange w:id="0">
        <w:tblGrid>
          <w:gridCol w:w="10755"/>
        </w:tblGrid>
      </w:tblGridChange>
    </w:tblGrid>
    <w:tr>
      <w:trPr>
        <w:trHeight w:val="60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Lines w:val="1"/>
            <w:spacing w:after="0" w:before="720" w:line="240" w:lineRule="auto"/>
            <w:ind w:left="0" w:firstLine="0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vertAlign w:val="baseline"/>
              <w:rtl w:val="0"/>
            </w:rPr>
            <w:t xml:space="preserve">Termo de Abertura do Projeto - </w:t>
          </w: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Minhas Vacinas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Lines w:val="1"/>
      <w:spacing w:after="0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✓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2" w:firstLine="2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108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