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5A68" w:rsidRDefault="00E55A68">
      <w:pPr>
        <w:rPr>
          <w:rFonts w:ascii="Arial" w:hAnsi="Arial" w:cs="Arial"/>
          <w:color w:val="242424"/>
          <w:shd w:val="clear" w:color="auto" w:fill="FFFFFF"/>
        </w:rPr>
      </w:pPr>
      <w:r>
        <w:rPr>
          <w:rFonts w:ascii="Arial" w:hAnsi="Arial" w:cs="Arial"/>
          <w:color w:val="242424"/>
          <w:shd w:val="clear" w:color="auto" w:fill="FFFFFF"/>
        </w:rPr>
        <w:t xml:space="preserve">Joaquim Ferreira Neto  5315    </w:t>
      </w:r>
      <w:bookmarkStart w:id="0" w:name="_GoBack"/>
      <w:bookmarkEnd w:id="0"/>
    </w:p>
    <w:p w:rsidR="00E55A68" w:rsidRDefault="00E55A68">
      <w:pPr>
        <w:rPr>
          <w:rFonts w:ascii="Arial" w:hAnsi="Arial" w:cs="Arial"/>
          <w:color w:val="242424"/>
          <w:shd w:val="clear" w:color="auto" w:fill="FFFFFF"/>
        </w:rPr>
      </w:pPr>
    </w:p>
    <w:p w:rsidR="0061551B" w:rsidRPr="00E55A68" w:rsidRDefault="0061762E">
      <w:pPr>
        <w:rPr>
          <w:rFonts w:ascii="Arial" w:hAnsi="Arial" w:cs="Arial"/>
          <w:color w:val="242424"/>
          <w:shd w:val="clear" w:color="auto" w:fill="FFFFFF"/>
        </w:rPr>
      </w:pPr>
      <w:r w:rsidRPr="00E55A68">
        <w:rPr>
          <w:rFonts w:ascii="Arial" w:hAnsi="Arial" w:cs="Arial"/>
          <w:color w:val="242424"/>
          <w:shd w:val="clear" w:color="auto" w:fill="FFFFFF"/>
        </w:rPr>
        <w:t>1-</w:t>
      </w:r>
      <w:r w:rsidRPr="00E55A68">
        <w:rPr>
          <w:rFonts w:ascii="Arial" w:hAnsi="Arial" w:cs="Arial"/>
          <w:color w:val="242424"/>
          <w:shd w:val="clear" w:color="auto" w:fill="FFFFFF"/>
        </w:rPr>
        <w:t>O que é acessibilidade digital e por que ela é importante;</w:t>
      </w:r>
    </w:p>
    <w:p w:rsidR="0061762E" w:rsidRPr="00E55A68" w:rsidRDefault="0061762E">
      <w:pPr>
        <w:rPr>
          <w:rFonts w:ascii="Arial" w:hAnsi="Arial" w:cs="Arial"/>
        </w:rPr>
      </w:pPr>
      <w:r w:rsidRPr="00E55A68">
        <w:rPr>
          <w:rFonts w:ascii="Arial" w:hAnsi="Arial" w:cs="Arial"/>
        </w:rPr>
        <w:t xml:space="preserve">   </w:t>
      </w:r>
      <w:r w:rsidR="00301239" w:rsidRPr="00E55A68">
        <w:rPr>
          <w:rFonts w:ascii="Arial" w:hAnsi="Arial" w:cs="Arial"/>
        </w:rPr>
        <w:t>É</w:t>
      </w:r>
      <w:r w:rsidRPr="00E55A68">
        <w:rPr>
          <w:rFonts w:ascii="Arial" w:hAnsi="Arial" w:cs="Arial"/>
        </w:rPr>
        <w:t xml:space="preserve"> o conjunto de práticas, recursos e tecnologias que garantem que qualquer pessoa</w:t>
      </w:r>
      <w:r w:rsidRPr="00E55A68">
        <w:rPr>
          <w:rFonts w:ascii="Arial" w:hAnsi="Arial" w:cs="Arial"/>
        </w:rPr>
        <w:t xml:space="preserve"> possa se comunicar.</w:t>
      </w:r>
    </w:p>
    <w:p w:rsidR="0061762E" w:rsidRPr="00E55A68" w:rsidRDefault="0061762E">
      <w:pPr>
        <w:rPr>
          <w:rFonts w:ascii="Arial" w:hAnsi="Arial" w:cs="Arial"/>
        </w:rPr>
      </w:pPr>
    </w:p>
    <w:p w:rsidR="00301239" w:rsidRPr="00E55A68" w:rsidRDefault="0061762E" w:rsidP="00301239">
      <w:pPr>
        <w:pStyle w:val="NormalWeb"/>
        <w:rPr>
          <w:rFonts w:ascii="Arial" w:hAnsi="Arial" w:cs="Arial"/>
          <w:sz w:val="22"/>
          <w:szCs w:val="22"/>
        </w:rPr>
      </w:pPr>
      <w:r w:rsidRPr="00E55A68">
        <w:rPr>
          <w:rFonts w:ascii="Arial" w:hAnsi="Arial" w:cs="Arial"/>
          <w:sz w:val="22"/>
          <w:szCs w:val="22"/>
        </w:rPr>
        <w:t xml:space="preserve">2- </w:t>
      </w:r>
      <w:r w:rsidR="00301239" w:rsidRPr="00E55A68">
        <w:rPr>
          <w:rFonts w:ascii="Arial" w:hAnsi="Arial" w:cs="Arial"/>
          <w:color w:val="242424"/>
          <w:sz w:val="22"/>
          <w:szCs w:val="22"/>
          <w:shd w:val="clear" w:color="auto" w:fill="FFFFFF"/>
        </w:rPr>
        <w:t>Quais são as principais </w:t>
      </w:r>
      <w:r w:rsidR="00301239" w:rsidRPr="00E55A68">
        <w:rPr>
          <w:rStyle w:val="Forte"/>
          <w:rFonts w:ascii="Arial" w:hAnsi="Arial" w:cs="Arial"/>
          <w:b w:val="0"/>
          <w:color w:val="242424"/>
          <w:sz w:val="22"/>
          <w:szCs w:val="22"/>
          <w:shd w:val="clear" w:color="auto" w:fill="FFFFFF"/>
        </w:rPr>
        <w:t>diretrizes e leis</w:t>
      </w:r>
      <w:r w:rsidR="00301239" w:rsidRPr="00E55A68">
        <w:rPr>
          <w:rFonts w:ascii="Arial" w:hAnsi="Arial" w:cs="Arial"/>
          <w:color w:val="242424"/>
          <w:sz w:val="22"/>
          <w:szCs w:val="22"/>
          <w:shd w:val="clear" w:color="auto" w:fill="FFFFFF"/>
        </w:rPr>
        <w:t> que tratam da acessibilidade na internet</w:t>
      </w:r>
    </w:p>
    <w:p w:rsidR="00301239" w:rsidRPr="00E55A68" w:rsidRDefault="00301239" w:rsidP="00301239">
      <w:pPr>
        <w:pStyle w:val="NormalWeb"/>
        <w:rPr>
          <w:rFonts w:ascii="Arial" w:hAnsi="Arial" w:cs="Arial"/>
          <w:sz w:val="22"/>
          <w:szCs w:val="22"/>
        </w:rPr>
      </w:pPr>
      <w:r w:rsidRPr="00E55A68">
        <w:rPr>
          <w:rFonts w:ascii="Arial" w:hAnsi="Arial" w:cs="Arial"/>
          <w:sz w:val="22"/>
          <w:szCs w:val="22"/>
        </w:rPr>
        <w:t xml:space="preserve">Estabelece que </w:t>
      </w:r>
      <w:r w:rsidRPr="00E55A68">
        <w:rPr>
          <w:rStyle w:val="Forte"/>
          <w:rFonts w:ascii="Arial" w:hAnsi="Arial" w:cs="Arial"/>
          <w:b w:val="0"/>
          <w:sz w:val="22"/>
          <w:szCs w:val="22"/>
        </w:rPr>
        <w:t>sites, aplicativos e sistemas</w:t>
      </w:r>
      <w:r w:rsidRPr="00E55A68">
        <w:rPr>
          <w:rFonts w:ascii="Arial" w:hAnsi="Arial" w:cs="Arial"/>
          <w:sz w:val="22"/>
          <w:szCs w:val="22"/>
        </w:rPr>
        <w:t xml:space="preserve"> devem ser acessíveis às pessoas com deficiência.</w:t>
      </w:r>
    </w:p>
    <w:p w:rsidR="00092F2A" w:rsidRPr="00E55A68" w:rsidRDefault="00301239">
      <w:pPr>
        <w:rPr>
          <w:rFonts w:ascii="Arial" w:hAnsi="Arial" w:cs="Arial"/>
        </w:rPr>
      </w:pPr>
      <w:r w:rsidRPr="00E55A68">
        <w:rPr>
          <w:rFonts w:ascii="Arial" w:hAnsi="Arial" w:cs="Arial"/>
        </w:rPr>
        <w:t>3-</w:t>
      </w:r>
      <w:r w:rsidR="00092F2A" w:rsidRPr="00E55A68">
        <w:rPr>
          <w:rStyle w:val="Forte"/>
          <w:rFonts w:ascii="Arial" w:hAnsi="Arial" w:cs="Arial"/>
          <w:b w:val="0"/>
          <w:color w:val="242424"/>
          <w:shd w:val="clear" w:color="auto" w:fill="FFFFFF"/>
        </w:rPr>
        <w:t>recursos e ferramentas</w:t>
      </w:r>
      <w:r w:rsidR="00092F2A" w:rsidRPr="00E55A68">
        <w:rPr>
          <w:rFonts w:ascii="Arial" w:hAnsi="Arial" w:cs="Arial"/>
          <w:color w:val="242424"/>
          <w:shd w:val="clear" w:color="auto" w:fill="FFFFFF"/>
        </w:rPr>
        <w:t xml:space="preserve"> que podem ser utilizados para </w:t>
      </w:r>
      <w:proofErr w:type="spellStart"/>
      <w:r w:rsidR="00092F2A" w:rsidRPr="00E55A68">
        <w:rPr>
          <w:rFonts w:ascii="Arial" w:hAnsi="Arial" w:cs="Arial"/>
          <w:color w:val="242424"/>
          <w:shd w:val="clear" w:color="auto" w:fill="FFFFFF"/>
        </w:rPr>
        <w:t>tornar</w:t>
      </w:r>
      <w:proofErr w:type="spellEnd"/>
      <w:r w:rsidR="00092F2A" w:rsidRPr="00E55A68">
        <w:rPr>
          <w:rFonts w:ascii="Arial" w:hAnsi="Arial" w:cs="Arial"/>
          <w:color w:val="242424"/>
          <w:shd w:val="clear" w:color="auto" w:fill="FFFFFF"/>
        </w:rPr>
        <w:t xml:space="preserve"> um site mais acessível. </w:t>
      </w:r>
    </w:p>
    <w:p w:rsidR="0061762E" w:rsidRPr="00E55A68" w:rsidRDefault="00092F2A">
      <w:pPr>
        <w:rPr>
          <w:rFonts w:ascii="Arial" w:hAnsi="Arial" w:cs="Arial"/>
        </w:rPr>
      </w:pPr>
      <w:r w:rsidRPr="00E55A68">
        <w:rPr>
          <w:rFonts w:ascii="Arial" w:hAnsi="Arial" w:cs="Arial"/>
        </w:rPr>
        <w:t>Intérprete de Libras (quando possível)</w:t>
      </w:r>
    </w:p>
    <w:p w:rsidR="00092F2A" w:rsidRPr="00E55A68" w:rsidRDefault="00092F2A">
      <w:pPr>
        <w:rPr>
          <w:rFonts w:ascii="Arial" w:hAnsi="Arial" w:cs="Arial"/>
        </w:rPr>
      </w:pPr>
      <w:r w:rsidRPr="00E55A68">
        <w:rPr>
          <w:rFonts w:ascii="Arial" w:hAnsi="Arial" w:cs="Arial"/>
        </w:rPr>
        <w:t xml:space="preserve">Recursos </w:t>
      </w:r>
      <w:r w:rsidR="004A4220" w:rsidRPr="00E55A68">
        <w:rPr>
          <w:rFonts w:ascii="Arial" w:hAnsi="Arial" w:cs="Arial"/>
        </w:rPr>
        <w:t>incluem,</w:t>
      </w:r>
      <w:r w:rsidRPr="00E55A68">
        <w:rPr>
          <w:rFonts w:ascii="Arial" w:hAnsi="Arial" w:cs="Arial"/>
        </w:rPr>
        <w:t xml:space="preserve"> contraste, navegação por teclado, legendas, marcação.</w:t>
      </w:r>
    </w:p>
    <w:p w:rsidR="004A4220" w:rsidRPr="00E55A68" w:rsidRDefault="00092F2A" w:rsidP="004A4220">
      <w:pPr>
        <w:pStyle w:val="Ttulo3"/>
        <w:rPr>
          <w:rFonts w:ascii="Arial" w:hAnsi="Arial" w:cs="Arial"/>
          <w:b w:val="0"/>
          <w:sz w:val="24"/>
          <w:szCs w:val="24"/>
        </w:rPr>
      </w:pPr>
      <w:r w:rsidRPr="00E55A68">
        <w:rPr>
          <w:rFonts w:ascii="Arial" w:hAnsi="Arial" w:cs="Arial"/>
          <w:b w:val="0"/>
          <w:sz w:val="24"/>
          <w:szCs w:val="24"/>
        </w:rPr>
        <w:t>4-</w:t>
      </w:r>
      <w:r w:rsidR="00E55A68" w:rsidRPr="00E55A68">
        <w:rPr>
          <w:rFonts w:ascii="Arial" w:hAnsi="Arial" w:cs="Arial"/>
          <w:b w:val="0"/>
          <w:color w:val="242424"/>
          <w:sz w:val="24"/>
          <w:szCs w:val="24"/>
          <w:shd w:val="clear" w:color="auto" w:fill="FFFFFF"/>
        </w:rPr>
        <w:t>Explique de que forma esses elementos contribuem para tornar o site mais acessível a todos os usuários,</w:t>
      </w:r>
    </w:p>
    <w:p w:rsidR="004A4220" w:rsidRPr="00E55A68" w:rsidRDefault="004A4220" w:rsidP="004A4220">
      <w:pPr>
        <w:pStyle w:val="Ttulo3"/>
        <w:rPr>
          <w:rFonts w:ascii="Arial" w:hAnsi="Arial" w:cs="Arial"/>
          <w:b w:val="0"/>
          <w:sz w:val="24"/>
          <w:szCs w:val="24"/>
        </w:rPr>
      </w:pPr>
      <w:r w:rsidRPr="00E55A68">
        <w:rPr>
          <w:rFonts w:ascii="Arial" w:hAnsi="Arial" w:cs="Arial"/>
          <w:b w:val="0"/>
          <w:sz w:val="24"/>
          <w:szCs w:val="24"/>
        </w:rPr>
        <w:t>Para pessoas com deficiência visual</w:t>
      </w:r>
    </w:p>
    <w:p w:rsidR="004A4220" w:rsidRPr="004A4220" w:rsidRDefault="004A4220" w:rsidP="00E55A68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E55A68">
        <w:rPr>
          <w:rFonts w:ascii="Arial" w:eastAsia="Times New Roman" w:hAnsi="Arial" w:cs="Arial"/>
          <w:lang w:eastAsia="pt-BR"/>
        </w:rPr>
        <w:t>lang</w:t>
      </w:r>
      <w:proofErr w:type="spellEnd"/>
      <w:r w:rsidRPr="004A4220">
        <w:rPr>
          <w:rFonts w:ascii="Arial" w:eastAsia="Times New Roman" w:hAnsi="Arial" w:cs="Arial"/>
          <w:lang w:eastAsia="pt-BR"/>
        </w:rPr>
        <w:t xml:space="preserve"> correto → leitura certa</w:t>
      </w:r>
    </w:p>
    <w:p w:rsidR="004A4220" w:rsidRPr="004A4220" w:rsidRDefault="004A4220" w:rsidP="00E55A68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4A4220">
        <w:rPr>
          <w:rFonts w:ascii="Arial" w:eastAsia="Times New Roman" w:hAnsi="Arial" w:cs="Arial"/>
          <w:lang w:eastAsia="pt-BR"/>
        </w:rPr>
        <w:t>elementos semânticos → navegação por teclado e leitor de tela</w:t>
      </w:r>
    </w:p>
    <w:p w:rsidR="004A4220" w:rsidRPr="004A4220" w:rsidRDefault="004A4220" w:rsidP="004A42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4A4220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Para pessoas com deficiência </w:t>
      </w:r>
      <w:r w:rsidRPr="00E55A68">
        <w:rPr>
          <w:rFonts w:ascii="Arial" w:eastAsia="Times New Roman" w:hAnsi="Arial" w:cs="Arial"/>
          <w:bCs/>
          <w:sz w:val="24"/>
          <w:szCs w:val="24"/>
          <w:lang w:eastAsia="pt-BR"/>
        </w:rPr>
        <w:t>auditiva</w:t>
      </w:r>
    </w:p>
    <w:p w:rsidR="004A4220" w:rsidRPr="00E55A68" w:rsidRDefault="004A4220" w:rsidP="00E55A68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4A4220">
        <w:rPr>
          <w:rFonts w:ascii="Arial" w:eastAsia="Times New Roman" w:hAnsi="Arial" w:cs="Arial"/>
          <w:lang w:eastAsia="pt-BR"/>
        </w:rPr>
        <w:t>Embora não haja vídeos, a estrutura semântica e o texto claro facilitam a compreensão.</w:t>
      </w:r>
    </w:p>
    <w:p w:rsidR="00E55A68" w:rsidRPr="00E55A68" w:rsidRDefault="004A4220" w:rsidP="00E55A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A4220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Para pessoas com deficiência </w:t>
      </w:r>
      <w:r w:rsidRPr="00E55A68">
        <w:rPr>
          <w:rFonts w:ascii="Arial" w:eastAsia="Times New Roman" w:hAnsi="Arial" w:cs="Arial"/>
          <w:bCs/>
          <w:sz w:val="24"/>
          <w:szCs w:val="24"/>
          <w:lang w:eastAsia="pt-BR"/>
        </w:rPr>
        <w:t>motora</w:t>
      </w:r>
    </w:p>
    <w:p w:rsidR="004A4220" w:rsidRPr="004A4220" w:rsidRDefault="004A4220" w:rsidP="00E55A68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4A4220">
        <w:rPr>
          <w:rFonts w:ascii="Arial" w:eastAsia="Times New Roman" w:hAnsi="Arial" w:cs="Arial"/>
          <w:lang w:eastAsia="pt-BR"/>
        </w:rPr>
        <w:t>Conteúdo semântico facilita navegação por teclado.</w:t>
      </w:r>
    </w:p>
    <w:p w:rsidR="00E55A68" w:rsidRPr="00E55A68" w:rsidRDefault="004A4220" w:rsidP="00E55A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A4220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Para pessoas com deficiência </w:t>
      </w:r>
      <w:r w:rsidRPr="00E55A68">
        <w:rPr>
          <w:rFonts w:ascii="Arial" w:eastAsia="Times New Roman" w:hAnsi="Arial" w:cs="Arial"/>
          <w:bCs/>
          <w:sz w:val="24"/>
          <w:szCs w:val="24"/>
          <w:lang w:eastAsia="pt-BR"/>
        </w:rPr>
        <w:t>cognitiva</w:t>
      </w:r>
    </w:p>
    <w:p w:rsidR="004A4220" w:rsidRPr="004A4220" w:rsidRDefault="004A4220" w:rsidP="00E55A68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4A4220">
        <w:rPr>
          <w:rFonts w:ascii="Arial" w:eastAsia="Times New Roman" w:hAnsi="Arial" w:cs="Arial"/>
          <w:lang w:eastAsia="pt-BR"/>
        </w:rPr>
        <w:t>Estrutura clara reduz sobrecarga cognitiva.</w:t>
      </w:r>
    </w:p>
    <w:p w:rsidR="00092F2A" w:rsidRPr="00092F2A" w:rsidRDefault="00092F2A">
      <w:pPr>
        <w:rPr>
          <w:rFonts w:ascii="Arial" w:hAnsi="Arial" w:cs="Arial"/>
        </w:rPr>
      </w:pPr>
    </w:p>
    <w:sectPr w:rsidR="00092F2A" w:rsidRPr="00092F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695AF7"/>
    <w:multiLevelType w:val="multilevel"/>
    <w:tmpl w:val="1A7C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547D6"/>
    <w:multiLevelType w:val="multilevel"/>
    <w:tmpl w:val="672A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D2661"/>
    <w:multiLevelType w:val="multilevel"/>
    <w:tmpl w:val="3776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A75AE"/>
    <w:multiLevelType w:val="multilevel"/>
    <w:tmpl w:val="CAA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2E"/>
    <w:rsid w:val="00092F2A"/>
    <w:rsid w:val="00301239"/>
    <w:rsid w:val="004A4220"/>
    <w:rsid w:val="0061551B"/>
    <w:rsid w:val="0061762E"/>
    <w:rsid w:val="00E5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63989"/>
  <w15:chartTrackingRefBased/>
  <w15:docId w15:val="{28C40286-54E6-4A18-BBC6-69880823E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A42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1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01239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4A422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A42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25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172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2025-11-14T22:53:00Z</dcterms:created>
  <dcterms:modified xsi:type="dcterms:W3CDTF">2025-11-14T23:53:00Z</dcterms:modified>
</cp:coreProperties>
</file>