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5E" w:rsidRPr="00B70DD9" w:rsidRDefault="00B70DD9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0DD9">
        <w:rPr>
          <w:rFonts w:ascii="Times New Roman" w:hAnsi="Times New Roman" w:cs="Times New Roman"/>
          <w:sz w:val="24"/>
          <w:szCs w:val="24"/>
        </w:rPr>
        <w:t>Proj</w:t>
      </w:r>
      <w:r w:rsidR="00B0306C">
        <w:rPr>
          <w:rFonts w:ascii="Times New Roman" w:hAnsi="Times New Roman" w:cs="Times New Roman"/>
          <w:sz w:val="24"/>
          <w:szCs w:val="24"/>
        </w:rPr>
        <w:t>ect #2</w:t>
      </w:r>
    </w:p>
    <w:p w:rsidR="00413F5E" w:rsidRPr="00B70DD9" w:rsidRDefault="00F20A7D" w:rsidP="00325F59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Simulation of CPU, Cache, Bus, and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Datapath</w:t>
      </w:r>
      <w:proofErr w:type="spellEnd"/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3F5E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0DD9">
        <w:rPr>
          <w:rFonts w:ascii="Times New Roman" w:hAnsi="Times New Roman" w:cs="Times New Roman"/>
          <w:sz w:val="24"/>
          <w:szCs w:val="24"/>
        </w:rPr>
        <w:t xml:space="preserve">By: </w:t>
      </w:r>
      <w:r w:rsidR="00EB09EB">
        <w:rPr>
          <w:rFonts w:ascii="Times New Roman" w:hAnsi="Times New Roman" w:cs="Times New Roman"/>
          <w:sz w:val="24"/>
          <w:szCs w:val="24"/>
        </w:rPr>
        <w:t>Jeff Grindel – A20237004</w:t>
      </w:r>
    </w:p>
    <w:p w:rsidR="00EB09EB" w:rsidRPr="00B70DD9" w:rsidRDefault="00C518B9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Beidas</w:t>
      </w:r>
      <w:proofErr w:type="spellEnd"/>
      <w:r w:rsidR="00EB09EB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0DD9">
        <w:rPr>
          <w:rFonts w:ascii="Times New Roman" w:hAnsi="Times New Roman" w:cs="Times New Roman"/>
          <w:sz w:val="24"/>
          <w:szCs w:val="24"/>
        </w:rPr>
        <w:t xml:space="preserve">Instructor: Dr. </w:t>
      </w:r>
      <w:r w:rsidR="00B70DD9">
        <w:rPr>
          <w:rFonts w:ascii="Times New Roman" w:hAnsi="Times New Roman" w:cs="Times New Roman"/>
          <w:sz w:val="24"/>
          <w:szCs w:val="24"/>
        </w:rPr>
        <w:t xml:space="preserve">Suresh </w:t>
      </w:r>
      <w:proofErr w:type="spellStart"/>
      <w:r w:rsidR="00B70DD9">
        <w:rPr>
          <w:rFonts w:ascii="Times New Roman" w:hAnsi="Times New Roman" w:cs="Times New Roman"/>
          <w:sz w:val="24"/>
          <w:szCs w:val="24"/>
        </w:rPr>
        <w:t>Borkar</w:t>
      </w:r>
      <w:proofErr w:type="spellEnd"/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0DD9">
        <w:rPr>
          <w:rFonts w:ascii="Times New Roman" w:hAnsi="Times New Roman" w:cs="Times New Roman"/>
          <w:sz w:val="24"/>
          <w:szCs w:val="24"/>
        </w:rPr>
        <w:t xml:space="preserve">ECE </w:t>
      </w:r>
      <w:r w:rsidR="00C518B9">
        <w:rPr>
          <w:rFonts w:ascii="Times New Roman" w:hAnsi="Times New Roman" w:cs="Times New Roman"/>
          <w:sz w:val="24"/>
          <w:szCs w:val="24"/>
        </w:rPr>
        <w:t>5</w:t>
      </w:r>
      <w:r w:rsidR="00B70DD9">
        <w:rPr>
          <w:rFonts w:ascii="Times New Roman" w:hAnsi="Times New Roman" w:cs="Times New Roman"/>
          <w:sz w:val="24"/>
          <w:szCs w:val="24"/>
        </w:rPr>
        <w:t>85</w:t>
      </w:r>
      <w:r w:rsidR="000833D9">
        <w:rPr>
          <w:rFonts w:ascii="Times New Roman" w:hAnsi="Times New Roman" w:cs="Times New Roman"/>
          <w:sz w:val="24"/>
          <w:szCs w:val="24"/>
        </w:rPr>
        <w:t>-01</w:t>
      </w:r>
    </w:p>
    <w:p w:rsidR="00B70DD9" w:rsidRDefault="00E90066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4/11/2013</w:t>
      </w:r>
    </w:p>
    <w:p w:rsidR="00B70DD9" w:rsidRDefault="00B70DD9" w:rsidP="00325F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6AB2" w:rsidRDefault="00EB6AB2" w:rsidP="00325F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3F5E" w:rsidRDefault="00B11690" w:rsidP="00727E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E61608">
        <w:rPr>
          <w:rFonts w:ascii="Times New Roman" w:hAnsi="Times New Roman" w:cs="Times New Roman"/>
          <w:b/>
          <w:sz w:val="24"/>
          <w:szCs w:val="24"/>
        </w:rPr>
        <w:t>I</w:t>
      </w:r>
      <w:r w:rsidR="00E90811">
        <w:rPr>
          <w:rFonts w:ascii="Times New Roman" w:hAnsi="Times New Roman" w:cs="Times New Roman"/>
          <w:b/>
          <w:sz w:val="24"/>
          <w:szCs w:val="24"/>
        </w:rPr>
        <w:t>. Executive</w:t>
      </w:r>
      <w:r>
        <w:rPr>
          <w:rFonts w:ascii="Times New Roman" w:hAnsi="Times New Roman" w:cs="Times New Roman"/>
          <w:b/>
          <w:sz w:val="24"/>
          <w:szCs w:val="24"/>
        </w:rPr>
        <w:t xml:space="preserve"> Summary</w:t>
      </w:r>
    </w:p>
    <w:p w:rsidR="00A96FA8" w:rsidRPr="00A96FA8" w:rsidRDefault="00A96FA8" w:rsidP="00A96F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0901">
        <w:rPr>
          <w:rFonts w:ascii="Times New Roman" w:hAnsi="Times New Roman" w:cs="Times New Roman"/>
          <w:sz w:val="24"/>
          <w:szCs w:val="24"/>
        </w:rPr>
        <w:t xml:space="preserve">This report goes over what project the group was assigned with, how the group went about designing and implementing the project by </w:t>
      </w:r>
      <w:r w:rsidR="00707DA2">
        <w:rPr>
          <w:rFonts w:ascii="Times New Roman" w:hAnsi="Times New Roman" w:cs="Times New Roman"/>
          <w:sz w:val="24"/>
          <w:szCs w:val="24"/>
        </w:rPr>
        <w:t>making cer</w:t>
      </w:r>
      <w:r w:rsidR="00CD69A9">
        <w:rPr>
          <w:rFonts w:ascii="Times New Roman" w:hAnsi="Times New Roman" w:cs="Times New Roman"/>
          <w:sz w:val="24"/>
          <w:szCs w:val="24"/>
        </w:rPr>
        <w:t>tain assumptions, backing up those</w:t>
      </w:r>
      <w:r w:rsidR="00707DA2">
        <w:rPr>
          <w:rFonts w:ascii="Times New Roman" w:hAnsi="Times New Roman" w:cs="Times New Roman"/>
          <w:sz w:val="24"/>
          <w:szCs w:val="24"/>
        </w:rPr>
        <w:t xml:space="preserve"> assumptions with correct output data. </w:t>
      </w:r>
      <w:r w:rsidR="003B082A">
        <w:rPr>
          <w:rFonts w:ascii="Times New Roman" w:hAnsi="Times New Roman" w:cs="Times New Roman"/>
          <w:sz w:val="24"/>
          <w:szCs w:val="24"/>
        </w:rPr>
        <w:t xml:space="preserve">The report finishes with a longer conclusion and all the related code attached. </w:t>
      </w:r>
    </w:p>
    <w:p w:rsidR="00B11690" w:rsidRDefault="00B11690" w:rsidP="00727EDA">
      <w:pPr>
        <w:pStyle w:val="NormalWeb"/>
        <w:jc w:val="center"/>
        <w:rPr>
          <w:b/>
        </w:rPr>
      </w:pPr>
      <w:r>
        <w:rPr>
          <w:b/>
        </w:rPr>
        <w:t>III. Introduction</w:t>
      </w:r>
    </w:p>
    <w:p w:rsidR="006D23D5" w:rsidRDefault="002A215E" w:rsidP="004E4BA2">
      <w:pPr>
        <w:pStyle w:val="NormalWeb"/>
      </w:pPr>
      <w:r>
        <w:tab/>
      </w:r>
      <w:r w:rsidR="00571CA9">
        <w:t>Write policy descriptions</w:t>
      </w:r>
    </w:p>
    <w:p w:rsidR="004E4BA2" w:rsidRDefault="004E4BA2" w:rsidP="004E4BA2">
      <w:pPr>
        <w:pStyle w:val="NormalWeb"/>
      </w:pPr>
    </w:p>
    <w:p w:rsidR="00B11690" w:rsidRDefault="00B11690" w:rsidP="00727EDA">
      <w:pPr>
        <w:pStyle w:val="NormalWeb"/>
        <w:jc w:val="center"/>
        <w:rPr>
          <w:b/>
        </w:rPr>
      </w:pPr>
      <w:r>
        <w:rPr>
          <w:b/>
        </w:rPr>
        <w:t>IV. Design</w:t>
      </w:r>
    </w:p>
    <w:p w:rsidR="00355A99" w:rsidRDefault="0024724E" w:rsidP="004E4BA2">
      <w:pPr>
        <w:pStyle w:val="NormalWeb"/>
      </w:pPr>
      <w:r>
        <w:tab/>
      </w:r>
      <w:r w:rsidR="00A963BA">
        <w:t xml:space="preserve">The group decided after lots of discussion to split all of the required pieces of structure into </w:t>
      </w:r>
      <w:r w:rsidR="00147409">
        <w:t xml:space="preserve">separate modules and then combine them into an overall dataflow. This allowed for each individual component to be thoroughly tested. </w:t>
      </w:r>
      <w:r w:rsidR="000E34F2">
        <w:t>The overall dataflow can be seen below as well as in the appendix.</w:t>
      </w:r>
    </w:p>
    <w:p w:rsidR="000E34F2" w:rsidRDefault="006B79B3" w:rsidP="004E4BA2">
      <w:pPr>
        <w:pStyle w:val="NormalWeb"/>
      </w:pPr>
      <w:r>
        <w:object w:dxaOrig="11573" w:dyaOrig="7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28.2pt" o:ole="">
            <v:imagedata r:id="rId9" o:title=""/>
          </v:shape>
          <o:OLEObject Type="Embed" ProgID="Visio.Drawing.11" ShapeID="_x0000_i1025" DrawAspect="Content" ObjectID="_1427055864" r:id="rId10"/>
        </w:object>
      </w:r>
    </w:p>
    <w:p w:rsidR="009749A1" w:rsidRDefault="006B79B3" w:rsidP="00355A99">
      <w:pPr>
        <w:pStyle w:val="NormalWeb"/>
        <w:ind w:firstLine="720"/>
        <w:jc w:val="center"/>
      </w:pPr>
      <w:r>
        <w:t xml:space="preserve">Figure X: </w:t>
      </w:r>
      <w:proofErr w:type="spellStart"/>
      <w:r w:rsidR="007F6134">
        <w:t>Datapath</w:t>
      </w:r>
      <w:proofErr w:type="spellEnd"/>
      <w:r w:rsidR="007F6134">
        <w:t xml:space="preserve"> design of cache/memory system</w:t>
      </w:r>
      <w:r w:rsidR="00CF79AA">
        <w:t xml:space="preserve"> </w:t>
      </w:r>
    </w:p>
    <w:p w:rsidR="00EA10A2" w:rsidRDefault="00B302EF" w:rsidP="00E802B6">
      <w:pPr>
        <w:pStyle w:val="NormalWeb"/>
        <w:ind w:firstLine="720"/>
      </w:pPr>
      <w:r>
        <w:t>Based on the figure above, the black lines are mostly data lines, and the orange lines are contr</w:t>
      </w:r>
      <w:r w:rsidR="00651F1F">
        <w:t xml:space="preserve">ol inputs for specific block. </w:t>
      </w:r>
      <w:r w:rsidR="00340CC3">
        <w:t>There are six main blocks where a majority</w:t>
      </w:r>
      <w:r w:rsidR="00767C7B">
        <w:t xml:space="preserve"> of the </w:t>
      </w:r>
      <w:r w:rsidR="001D01DF">
        <w:t>functionality</w:t>
      </w:r>
      <w:r w:rsidR="0024052A">
        <w:t xml:space="preserve"> </w:t>
      </w:r>
      <w:r w:rsidR="00767C7B">
        <w:t xml:space="preserve">takes place. </w:t>
      </w:r>
    </w:p>
    <w:p w:rsidR="00CF55D8" w:rsidRDefault="00CF55D8" w:rsidP="00E802B6">
      <w:pPr>
        <w:pStyle w:val="NormalWeb"/>
        <w:ind w:firstLine="720"/>
      </w:pPr>
    </w:p>
    <w:p w:rsidR="001C210E" w:rsidRDefault="0047486F" w:rsidP="001C210E">
      <w:pPr>
        <w:pStyle w:val="NormalWeb"/>
        <w:ind w:firstLine="720"/>
      </w:pPr>
      <w:r>
        <w:lastRenderedPageBreak/>
        <w:t>The ICache block is</w:t>
      </w:r>
      <w:r w:rsidR="002D2BA3">
        <w:t xml:space="preserve"> </w:t>
      </w:r>
      <w:r w:rsidR="001D01DF">
        <w:t>256</w:t>
      </w:r>
      <w:r w:rsidR="00286B69">
        <w:t>-</w:t>
      </w:r>
      <w:r w:rsidR="00CF55D8">
        <w:t>Byte word-addressable cache (implemented as a 64x32 array, 2048 bits)</w:t>
      </w:r>
      <w:r w:rsidR="00CA3CB3">
        <w:t xml:space="preserve"> </w:t>
      </w:r>
      <w:proofErr w:type="gramStart"/>
      <w:r w:rsidR="00F12EAD">
        <w:t>The</w:t>
      </w:r>
      <w:proofErr w:type="gramEnd"/>
      <w:r w:rsidR="00F12EAD">
        <w:t xml:space="preserve"> cache is directly mapped from memory so the following formula was used to calculate the index of the</w:t>
      </w:r>
      <w:r w:rsidR="001C210E">
        <w:t xml:space="preserve"> cache.</w:t>
      </w:r>
    </w:p>
    <w:p w:rsidR="001C210E" w:rsidRDefault="00F12EAD" w:rsidP="001C210E">
      <w:pPr>
        <w:pStyle w:val="NormalWeb"/>
        <w:ind w:firstLine="720"/>
        <w:jc w:val="center"/>
      </w:pPr>
      <m:oMath>
        <m:r>
          <w:rPr>
            <w:rFonts w:ascii="Cambria Math" w:hAnsi="Cambria Math"/>
          </w:rPr>
          <m:t>index=IAddr mod 64</m:t>
        </m:r>
      </m:oMath>
      <w:r>
        <w:tab/>
        <w:t>(1)</w:t>
      </w:r>
    </w:p>
    <w:p w:rsidR="003E4801" w:rsidRDefault="00F12EAD" w:rsidP="00E802B6">
      <w:pPr>
        <w:pStyle w:val="NormalWeb"/>
        <w:ind w:firstLine="720"/>
      </w:pPr>
      <w:r>
        <w:t xml:space="preserve"> </w:t>
      </w:r>
      <w:r w:rsidR="00EA10A2">
        <w:t xml:space="preserve"> This block takes in the Instruction Address (Program Counter) from the test bench program, as </w:t>
      </w:r>
      <w:r w:rsidR="001C210E">
        <w:t>well as a</w:t>
      </w:r>
      <w:r w:rsidR="00B94004">
        <w:t xml:space="preserve"> flag</w:t>
      </w:r>
      <w:r w:rsidR="001C210E">
        <w:t>,</w:t>
      </w:r>
      <w:r w:rsidR="00B94004">
        <w:t xml:space="preserve"> IHC</w:t>
      </w:r>
      <w:r w:rsidR="001C210E">
        <w:t>,</w:t>
      </w:r>
      <w:r w:rsidR="00B94004">
        <w:t xml:space="preserve"> to test the different functionality of either an </w:t>
      </w:r>
      <w:proofErr w:type="spellStart"/>
      <w:r w:rsidR="00B94004">
        <w:t>Icache</w:t>
      </w:r>
      <w:proofErr w:type="spellEnd"/>
      <w:r w:rsidR="00B94004">
        <w:t xml:space="preserve"> Hit or </w:t>
      </w:r>
      <w:proofErr w:type="spellStart"/>
      <w:r w:rsidR="00B94004">
        <w:t>Icache</w:t>
      </w:r>
      <w:proofErr w:type="spellEnd"/>
      <w:r w:rsidR="00B94004">
        <w:t xml:space="preserve"> Miss. </w:t>
      </w:r>
      <w:r w:rsidR="002401AD">
        <w:t xml:space="preserve">Since we </w:t>
      </w:r>
      <w:r>
        <w:t>implemented</w:t>
      </w:r>
      <w:r w:rsidR="001C210E">
        <w:t xml:space="preserve"> a write through policy, on a cache hit we take the word value from cache and update it to memory. </w:t>
      </w:r>
      <w:r w:rsidR="00B437F4">
        <w:t xml:space="preserve">Upon </w:t>
      </w:r>
      <w:proofErr w:type="spellStart"/>
      <w:proofErr w:type="gramStart"/>
      <w:r w:rsidR="00B437F4">
        <w:t>a</w:t>
      </w:r>
      <w:proofErr w:type="spellEnd"/>
      <w:proofErr w:type="gramEnd"/>
      <w:r w:rsidR="00B437F4">
        <w:t xml:space="preserve"> instruction miss in cache, the data will be fetched from memory. Since the Write Allocate strategy was implemented, a block of memory was put back in the cache to update it.</w:t>
      </w:r>
      <w:r w:rsidR="007B5E5F">
        <w:t xml:space="preserve"> The data is then </w:t>
      </w:r>
      <w:r w:rsidR="003B7141">
        <w:t>correct and outputted.</w:t>
      </w:r>
      <w:r w:rsidR="002F7E14">
        <w:t xml:space="preserve"> The mux on the top is to select either from the memory (ICache Hit) or from the cache after a block update (ICache Miss)</w:t>
      </w:r>
      <w:r w:rsidR="00394AD9">
        <w:t>.</w:t>
      </w:r>
      <w:r w:rsidR="00B437F4">
        <w:t xml:space="preserve"> </w:t>
      </w:r>
      <w:r w:rsidR="00FF4D28">
        <w:t>The access time for the ICache operation is jus</w:t>
      </w:r>
      <w:r w:rsidR="004428BA">
        <w:t>t 1 cycle (10 ns).</w:t>
      </w:r>
      <w:r w:rsidR="00B437F4">
        <w:t xml:space="preserve"> </w:t>
      </w:r>
    </w:p>
    <w:p w:rsidR="00FF4D28" w:rsidRDefault="00742950" w:rsidP="00E802B6">
      <w:pPr>
        <w:pStyle w:val="NormalWeb"/>
        <w:ind w:firstLine="720"/>
      </w:pPr>
      <w:r>
        <w:t xml:space="preserve">The Bus block is simply to model the bus delay. Since the specifications of the bandwidth of the bus stated, </w:t>
      </w:r>
      <w:proofErr w:type="gramStart"/>
      <w:r>
        <w:t>32 words/cycle,</w:t>
      </w:r>
      <w:proofErr w:type="gramEnd"/>
      <w:r>
        <w:t xml:space="preserve"> the assumption was made that the bus will delay a full cycle when 32 words or less are put on the bus. Since the most that will put across the bus is a memory block (8 words) this assumption works. </w:t>
      </w:r>
    </w:p>
    <w:p w:rsidR="005E6F43" w:rsidRDefault="005E6F43" w:rsidP="00E802B6">
      <w:pPr>
        <w:pStyle w:val="NormalWeb"/>
        <w:ind w:firstLine="720"/>
      </w:pPr>
      <w:r>
        <w:t xml:space="preserve">The memory Block </w:t>
      </w:r>
      <w:r w:rsidR="005B49E2">
        <w:t>is 1024 Bytes of Byte-addressable storage (implemented as a 1024x8</w:t>
      </w:r>
      <w:r w:rsidR="00E55694">
        <w:t xml:space="preserve"> array). The memory </w:t>
      </w:r>
      <w:r w:rsidR="0064313A">
        <w:t xml:space="preserve">then has addresses from 0x0 0x3FF. </w:t>
      </w:r>
      <w:r w:rsidR="00180563">
        <w:t xml:space="preserve">When there is an ICache Hit, a word is brought into the memory to perform a word update, when there is an ICache Miss the Block of memory at the inputted address is outputted and write allocated back to cache to update the values in cache. </w:t>
      </w:r>
      <w:r w:rsidR="00C905EC">
        <w:t xml:space="preserve">After </w:t>
      </w:r>
      <w:r w:rsidR="00C02A21">
        <w:t>the correct instruction is retrieved from either the cache or memory, the Op-Code is inputted into the CPU Block.</w:t>
      </w:r>
      <w:r w:rsidR="00655A72">
        <w:t xml:space="preserve"> The memory has a port access time </w:t>
      </w:r>
      <w:proofErr w:type="gramStart"/>
      <w:r w:rsidR="00655A72">
        <w:t>of 5 cycles/word for reads,</w:t>
      </w:r>
      <w:proofErr w:type="gramEnd"/>
      <w:r w:rsidR="00655A72">
        <w:t xml:space="preserve"> and an additional memory read time of 3 cycles/word for a total of 8 cycles/word for reading. The memory has a port access time </w:t>
      </w:r>
      <w:proofErr w:type="gramStart"/>
      <w:r w:rsidR="00655A72">
        <w:t>of 3 cycles/word for writes,</w:t>
      </w:r>
      <w:proofErr w:type="gramEnd"/>
      <w:r w:rsidR="00655A72">
        <w:t xml:space="preserve"> and an additional memory write time of 4 cycles/word for a total of 7 cycles/word for writing.</w:t>
      </w:r>
    </w:p>
    <w:p w:rsidR="007D0003" w:rsidRDefault="000C3C1D" w:rsidP="00E802B6">
      <w:pPr>
        <w:pStyle w:val="NormalWeb"/>
        <w:ind w:firstLine="720"/>
      </w:pPr>
      <w:r>
        <w:t>The CPU</w:t>
      </w:r>
      <w:r w:rsidR="00773575">
        <w:t xml:space="preserve"> is a simple </w:t>
      </w:r>
      <w:proofErr w:type="gramStart"/>
      <w:r w:rsidR="00773575">
        <w:t>bloc</w:t>
      </w:r>
      <w:r w:rsidR="00DC7C4F">
        <w:t>k</w:t>
      </w:r>
      <w:r w:rsidR="000C25E3">
        <w:t>,</w:t>
      </w:r>
      <w:proofErr w:type="gramEnd"/>
      <w:r w:rsidR="000C25E3">
        <w:t xml:space="preserve"> based on the Op-</w:t>
      </w:r>
      <w:r w:rsidR="00DC7C4F">
        <w:t xml:space="preserve">code </w:t>
      </w:r>
      <w:r w:rsidR="000C25E3">
        <w:t>inputted</w:t>
      </w:r>
      <w:r w:rsidR="00DC7C4F">
        <w:t xml:space="preserve"> from the instruction cache/memory process it will determine a couple output signals. </w:t>
      </w:r>
      <w:r w:rsidR="007D0003">
        <w:t>The instructions that needed to be implemented are shown below:</w:t>
      </w:r>
    </w:p>
    <w:tbl>
      <w:tblPr>
        <w:tblStyle w:val="TableGrid"/>
        <w:tblW w:w="0" w:type="auto"/>
        <w:jc w:val="center"/>
        <w:tblInd w:w="1728" w:type="dxa"/>
        <w:tblLook w:val="04A0" w:firstRow="1" w:lastRow="0" w:firstColumn="1" w:lastColumn="0" w:noHBand="0" w:noVBand="1"/>
      </w:tblPr>
      <w:tblGrid>
        <w:gridCol w:w="1866"/>
        <w:gridCol w:w="2374"/>
      </w:tblGrid>
      <w:tr w:rsidR="00DF14C1" w:rsidTr="00050753">
        <w:trPr>
          <w:jc w:val="center"/>
        </w:trPr>
        <w:tc>
          <w:tcPr>
            <w:tcW w:w="1866" w:type="dxa"/>
          </w:tcPr>
          <w:p w:rsidR="00DF14C1" w:rsidRDefault="00DF14C1" w:rsidP="00050753">
            <w:pPr>
              <w:pStyle w:val="NormalWeb"/>
              <w:jc w:val="center"/>
            </w:pPr>
            <w:r>
              <w:t>Common Name</w:t>
            </w:r>
          </w:p>
        </w:tc>
        <w:tc>
          <w:tcPr>
            <w:tcW w:w="2374" w:type="dxa"/>
          </w:tcPr>
          <w:p w:rsidR="00DF14C1" w:rsidRDefault="00DF14C1" w:rsidP="00050753">
            <w:pPr>
              <w:pStyle w:val="NormalWeb"/>
              <w:jc w:val="center"/>
            </w:pPr>
            <w:r>
              <w:t>Register Names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lw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$s1, 200 ($t3)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lw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R17,200(R</w:t>
            </w:r>
            <w:r w:rsidR="00DF14C1">
              <w:rPr>
                <w:rFonts w:ascii="Calibri" w:hAnsi="Calibri"/>
                <w:color w:val="000000"/>
              </w:rPr>
              <w:t>11)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sw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$s3, 100 ($t4)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sw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R19,100(R</w:t>
            </w:r>
            <w:r w:rsidR="00DF14C1">
              <w:rPr>
                <w:rFonts w:ascii="Calibri" w:hAnsi="Calibri"/>
                <w:color w:val="000000"/>
              </w:rPr>
              <w:t>12)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$s3, $t3, $t2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R19,R11,R</w:t>
            </w:r>
            <w:r w:rsidR="00DF14C1">
              <w:rPr>
                <w:rFonts w:ascii="Calibri" w:hAnsi="Calibri"/>
                <w:color w:val="000000"/>
              </w:rPr>
              <w:t>10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beq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$s5, $t6, 400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beq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R21,R</w:t>
            </w:r>
            <w:r w:rsidR="00DF14C1">
              <w:rPr>
                <w:rFonts w:ascii="Calibri" w:hAnsi="Calibri"/>
                <w:color w:val="000000"/>
              </w:rPr>
              <w:t>14,0[400-PC]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bne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$s5, $t6, 500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bne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R21,R</w:t>
            </w:r>
            <w:r w:rsidR="00DF14C1">
              <w:rPr>
                <w:rFonts w:ascii="Calibri" w:hAnsi="Calibri"/>
                <w:color w:val="000000"/>
              </w:rPr>
              <w:t>14,0[500-PC]</w:t>
            </w:r>
          </w:p>
        </w:tc>
      </w:tr>
      <w:tr w:rsidR="00DF14C1" w:rsidTr="00050753">
        <w:trPr>
          <w:jc w:val="center"/>
        </w:trPr>
        <w:tc>
          <w:tcPr>
            <w:tcW w:w="1866" w:type="dxa"/>
            <w:vAlign w:val="bottom"/>
          </w:tcPr>
          <w:p w:rsidR="00DF14C1" w:rsidRDefault="00DF14C1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lui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$s6, 40</w:t>
            </w:r>
          </w:p>
        </w:tc>
        <w:tc>
          <w:tcPr>
            <w:tcW w:w="2374" w:type="dxa"/>
            <w:vAlign w:val="bottom"/>
          </w:tcPr>
          <w:p w:rsidR="00DF14C1" w:rsidRDefault="00050753" w:rsidP="00050753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lui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</w:t>
            </w:r>
            <w:r w:rsidR="00DF14C1">
              <w:rPr>
                <w:rFonts w:ascii="Calibri" w:hAnsi="Calibri"/>
                <w:color w:val="000000"/>
              </w:rPr>
              <w:t>22,40</w:t>
            </w:r>
          </w:p>
        </w:tc>
      </w:tr>
    </w:tbl>
    <w:p w:rsidR="00D03CD3" w:rsidRDefault="00D03CD3" w:rsidP="00E802B6">
      <w:pPr>
        <w:pStyle w:val="NormalWeb"/>
        <w:ind w:firstLine="720"/>
      </w:pPr>
      <w:r>
        <w:t xml:space="preserve">There are two types of instructions implanted ALU/Branch Instructions and Memory Access functions. The last four on the list above are the ALU/Branch </w:t>
      </w:r>
      <w:r w:rsidR="00522B35">
        <w:t>instructions</w:t>
      </w:r>
      <w:r>
        <w:t xml:space="preserve">. These only require the use of register values. </w:t>
      </w:r>
      <w:r w:rsidR="00522B35">
        <w:t xml:space="preserve">The Op-codes are determined to match </w:t>
      </w:r>
      <w:r w:rsidR="00A75E02">
        <w:t>specific instructions</w:t>
      </w:r>
      <w:r w:rsidR="00522B35">
        <w:t xml:space="preserve">. For the </w:t>
      </w:r>
      <w:proofErr w:type="spellStart"/>
      <w:r w:rsidR="00522B35">
        <w:t>beq</w:t>
      </w:r>
      <w:proofErr w:type="spellEnd"/>
      <w:r w:rsidR="00522B35">
        <w:t xml:space="preserve"> and </w:t>
      </w:r>
      <w:proofErr w:type="spellStart"/>
      <w:r w:rsidR="00522B35">
        <w:t>bne</w:t>
      </w:r>
      <w:proofErr w:type="spellEnd"/>
      <w:r w:rsidR="00522B35">
        <w:t xml:space="preserve"> instructions in the CPU the ALU_DONE flag will be set. For the other two, the register value will be updated with the proper value (add, </w:t>
      </w:r>
      <w:proofErr w:type="spellStart"/>
      <w:r w:rsidR="00522B35">
        <w:t>lui</w:t>
      </w:r>
      <w:proofErr w:type="spellEnd"/>
      <w:r w:rsidR="00522B35">
        <w:t xml:space="preserve">). </w:t>
      </w:r>
      <w:r w:rsidR="0071596B">
        <w:t xml:space="preserve">The Initial values of the </w:t>
      </w:r>
      <w:r w:rsidR="00E67974">
        <w:t>register can be seen below.</w:t>
      </w:r>
      <w:r w:rsidR="00A75E02">
        <w:t xml:space="preserve"> </w:t>
      </w:r>
    </w:p>
    <w:p w:rsidR="00A75E02" w:rsidRDefault="00A75E02" w:rsidP="00E802B6">
      <w:pPr>
        <w:pStyle w:val="NormalWeb"/>
        <w:ind w:firstLine="720"/>
      </w:pPr>
    </w:p>
    <w:p w:rsidR="00A75E02" w:rsidRDefault="00A75E02" w:rsidP="00E802B6">
      <w:pPr>
        <w:pStyle w:val="NormalWeb"/>
        <w:ind w:firstLine="720"/>
      </w:pPr>
    </w:p>
    <w:p w:rsidR="00A75E02" w:rsidRDefault="00A75E02" w:rsidP="00E802B6">
      <w:pPr>
        <w:pStyle w:val="NormalWeb"/>
        <w:ind w:firstLine="720"/>
      </w:pPr>
    </w:p>
    <w:p w:rsidR="00A75E02" w:rsidRDefault="00A75E02" w:rsidP="00E802B6">
      <w:pPr>
        <w:pStyle w:val="NormalWeb"/>
        <w:ind w:firstLine="720"/>
      </w:pPr>
    </w:p>
    <w:tbl>
      <w:tblPr>
        <w:tblStyle w:val="TableGrid"/>
        <w:tblW w:w="7038" w:type="dxa"/>
        <w:jc w:val="center"/>
        <w:tblLook w:val="04A0" w:firstRow="1" w:lastRow="0" w:firstColumn="1" w:lastColumn="0" w:noHBand="0" w:noVBand="1"/>
      </w:tblPr>
      <w:tblGrid>
        <w:gridCol w:w="1983"/>
        <w:gridCol w:w="1536"/>
        <w:gridCol w:w="1983"/>
        <w:gridCol w:w="1536"/>
      </w:tblGrid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r>
              <w:lastRenderedPageBreak/>
              <w:t>Register Number</w:t>
            </w:r>
          </w:p>
        </w:tc>
        <w:tc>
          <w:tcPr>
            <w:tcW w:w="1536" w:type="dxa"/>
          </w:tcPr>
          <w:p w:rsidR="00A75E02" w:rsidRDefault="00A75E02" w:rsidP="00E802B6">
            <w:pPr>
              <w:pStyle w:val="NormalWeb"/>
            </w:pPr>
            <w:r>
              <w:t>Initial value</w:t>
            </w:r>
          </w:p>
        </w:tc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r>
              <w:t>Register Number</w:t>
            </w:r>
          </w:p>
        </w:tc>
        <w:tc>
          <w:tcPr>
            <w:tcW w:w="1536" w:type="dxa"/>
          </w:tcPr>
          <w:p w:rsidR="00A75E02" w:rsidRDefault="00A75E02" w:rsidP="00E802B6">
            <w:pPr>
              <w:pStyle w:val="NormalWeb"/>
            </w:pPr>
            <w:r>
              <w:t>Initial value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A75E02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8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0x00000008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17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0x00000017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9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0x00000009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18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0x00000018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10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0x00000010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19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0x00000019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11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0x00000011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20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0x00000020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E802B6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12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0x00000012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21</w:t>
            </w:r>
          </w:p>
        </w:tc>
        <w:tc>
          <w:tcPr>
            <w:tcW w:w="1536" w:type="dxa"/>
          </w:tcPr>
          <w:p w:rsidR="00A75E02" w:rsidRDefault="00B23655" w:rsidP="00E802B6">
            <w:pPr>
              <w:pStyle w:val="NormalWeb"/>
            </w:pPr>
            <w:r>
              <w:t>0x00000021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13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0x00000013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22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0x00000022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14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0x00000014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23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0x00000023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15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0x00000015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24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0x00000024</w:t>
            </w:r>
          </w:p>
        </w:tc>
      </w:tr>
      <w:tr w:rsidR="00A75E02" w:rsidTr="00B23655">
        <w:trPr>
          <w:jc w:val="center"/>
        </w:trPr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16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0x00000016</w:t>
            </w:r>
          </w:p>
        </w:tc>
        <w:tc>
          <w:tcPr>
            <w:tcW w:w="1983" w:type="dxa"/>
          </w:tcPr>
          <w:p w:rsidR="00A75E02" w:rsidRDefault="00A75E02" w:rsidP="009D0D88">
            <w:pPr>
              <w:pStyle w:val="NormalWeb"/>
            </w:pPr>
            <w:proofErr w:type="spellStart"/>
            <w:r>
              <w:t>Reg</w:t>
            </w:r>
            <w:proofErr w:type="spellEnd"/>
            <w:r>
              <w:t xml:space="preserve"> 25</w:t>
            </w:r>
          </w:p>
        </w:tc>
        <w:tc>
          <w:tcPr>
            <w:tcW w:w="1536" w:type="dxa"/>
          </w:tcPr>
          <w:p w:rsidR="00A75E02" w:rsidRDefault="00B23655" w:rsidP="009D0D88">
            <w:pPr>
              <w:pStyle w:val="NormalWeb"/>
            </w:pPr>
            <w:r>
              <w:t>0x00000025</w:t>
            </w:r>
          </w:p>
        </w:tc>
      </w:tr>
    </w:tbl>
    <w:p w:rsidR="00A75E02" w:rsidRDefault="009C532A" w:rsidP="00E802B6">
      <w:pPr>
        <w:pStyle w:val="NormalWeb"/>
        <w:ind w:firstLine="720"/>
      </w:pPr>
      <w:r>
        <w:t>This will give the following results for the Add and LUI.</w:t>
      </w:r>
    </w:p>
    <w:tbl>
      <w:tblPr>
        <w:tblStyle w:val="TableGrid"/>
        <w:tblW w:w="0" w:type="auto"/>
        <w:jc w:val="center"/>
        <w:tblInd w:w="1728" w:type="dxa"/>
        <w:tblLook w:val="04A0" w:firstRow="1" w:lastRow="0" w:firstColumn="1" w:lastColumn="0" w:noHBand="0" w:noVBand="1"/>
      </w:tblPr>
      <w:tblGrid>
        <w:gridCol w:w="2374"/>
        <w:gridCol w:w="2374"/>
      </w:tblGrid>
      <w:tr w:rsidR="009C532A" w:rsidTr="00F2705A">
        <w:trPr>
          <w:jc w:val="center"/>
        </w:trPr>
        <w:tc>
          <w:tcPr>
            <w:tcW w:w="2374" w:type="dxa"/>
          </w:tcPr>
          <w:p w:rsidR="009C532A" w:rsidRDefault="009C532A" w:rsidP="009D0D88">
            <w:pPr>
              <w:pStyle w:val="NormalWeb"/>
              <w:jc w:val="center"/>
            </w:pPr>
            <w:r>
              <w:t>Register Names</w:t>
            </w:r>
          </w:p>
        </w:tc>
        <w:tc>
          <w:tcPr>
            <w:tcW w:w="2374" w:type="dxa"/>
          </w:tcPr>
          <w:p w:rsidR="009C532A" w:rsidRDefault="009C532A" w:rsidP="009D0D88">
            <w:pPr>
              <w:pStyle w:val="NormalWeb"/>
              <w:jc w:val="center"/>
            </w:pPr>
            <w:r>
              <w:t>Results</w:t>
            </w:r>
          </w:p>
        </w:tc>
      </w:tr>
      <w:tr w:rsidR="009C532A" w:rsidTr="00F2705A">
        <w:trPr>
          <w:jc w:val="center"/>
        </w:trPr>
        <w:tc>
          <w:tcPr>
            <w:tcW w:w="2374" w:type="dxa"/>
            <w:vAlign w:val="bottom"/>
          </w:tcPr>
          <w:p w:rsidR="009C532A" w:rsidRDefault="009C532A" w:rsidP="009D0D8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R19,R11,R10</w:t>
            </w:r>
          </w:p>
        </w:tc>
        <w:tc>
          <w:tcPr>
            <w:tcW w:w="2374" w:type="dxa"/>
          </w:tcPr>
          <w:p w:rsidR="009C532A" w:rsidRDefault="009C532A" w:rsidP="009D0D8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R19 &lt;= 0x00000021</w:t>
            </w:r>
          </w:p>
        </w:tc>
      </w:tr>
      <w:tr w:rsidR="009C532A" w:rsidTr="00F2705A">
        <w:trPr>
          <w:trHeight w:val="269"/>
          <w:jc w:val="center"/>
        </w:trPr>
        <w:tc>
          <w:tcPr>
            <w:tcW w:w="2374" w:type="dxa"/>
            <w:vAlign w:val="bottom"/>
          </w:tcPr>
          <w:p w:rsidR="009C532A" w:rsidRDefault="009C532A" w:rsidP="009D0D88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lui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R22,40</w:t>
            </w:r>
          </w:p>
        </w:tc>
        <w:tc>
          <w:tcPr>
            <w:tcW w:w="2374" w:type="dxa"/>
          </w:tcPr>
          <w:p w:rsidR="009C532A" w:rsidRDefault="009C532A" w:rsidP="009D0D8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R22&lt;= 0x00280022</w:t>
            </w:r>
          </w:p>
        </w:tc>
      </w:tr>
    </w:tbl>
    <w:p w:rsidR="00E67974" w:rsidRDefault="00D174F7" w:rsidP="00E802B6">
      <w:pPr>
        <w:pStyle w:val="NormalWeb"/>
        <w:ind w:firstLine="720"/>
      </w:pPr>
      <w:r>
        <w:t xml:space="preserve">These two instructions, like the branch instructions will output the ALU_DONE flag to signal that </w:t>
      </w:r>
      <w:r w:rsidR="00C12485">
        <w:t xml:space="preserve">this branch is complete. For Load Word the ALU calculates the Data Address, sets the R_W flag to 1 to signal a read, </w:t>
      </w:r>
      <w:proofErr w:type="spellStart"/>
      <w:r w:rsidR="00C12485">
        <w:t>D_Type</w:t>
      </w:r>
      <w:proofErr w:type="spellEnd"/>
      <w:r w:rsidR="00C12485">
        <w:t xml:space="preserve"> flag to signal for the data memory access, and finally the Register number where the data in the memory will be loaded into the register. </w:t>
      </w:r>
      <w:r w:rsidR="00A8117E">
        <w:t xml:space="preserve">For Store Word the ALU calculates the Data Address, sets the R_W </w:t>
      </w:r>
      <w:proofErr w:type="spellStart"/>
      <w:r w:rsidR="00A8117E">
        <w:t>falg</w:t>
      </w:r>
      <w:proofErr w:type="spellEnd"/>
      <w:r w:rsidR="00A8117E">
        <w:t xml:space="preserve"> to 0 to signal a write, </w:t>
      </w:r>
      <w:proofErr w:type="spellStart"/>
      <w:r w:rsidR="00A8117E">
        <w:t>D_Type</w:t>
      </w:r>
      <w:proofErr w:type="spellEnd"/>
      <w:r w:rsidR="00A8117E">
        <w:t xml:space="preserve"> flag to signal for the data memory access, and the data in Register 19 (which is initially 0x19). </w:t>
      </w:r>
      <w:r w:rsidR="00C12485">
        <w:t xml:space="preserve"> </w:t>
      </w:r>
    </w:p>
    <w:p w:rsidR="007D0003" w:rsidRDefault="00D03CD3" w:rsidP="00E802B6">
      <w:pPr>
        <w:pStyle w:val="NormalWeb"/>
        <w:ind w:firstLine="720"/>
      </w:pPr>
      <w:r>
        <w:t xml:space="preserve">The DCache </w:t>
      </w:r>
      <w:proofErr w:type="spellStart"/>
      <w:r>
        <w:t>datapath</w:t>
      </w:r>
      <w:proofErr w:type="spellEnd"/>
      <w:r>
        <w:t xml:space="preserve"> will only be run through when there is a data memory access. This is only for the instructions</w:t>
      </w:r>
      <w:r w:rsidR="00D47148">
        <w:t xml:space="preserve"> Load word and Store Word, and signaled from the CPU as the </w:t>
      </w:r>
      <w:proofErr w:type="spellStart"/>
      <w:r w:rsidR="00D47148">
        <w:t>D_Type</w:t>
      </w:r>
      <w:proofErr w:type="spellEnd"/>
      <w:r w:rsidR="00D47148">
        <w:t xml:space="preserve"> signal. </w:t>
      </w:r>
      <w:r w:rsidR="00D75EA9">
        <w:t xml:space="preserve">The DCache </w:t>
      </w:r>
      <w:r w:rsidR="0047486F">
        <w:t xml:space="preserve">block is </w:t>
      </w:r>
      <w:r w:rsidR="001546F4">
        <w:t>128-Byte word-addressable cache (</w:t>
      </w:r>
      <w:r w:rsidR="0031765B">
        <w:t>implemented</w:t>
      </w:r>
      <w:r w:rsidR="001546F4">
        <w:t xml:space="preserve"> as a 32x32 array). The cache is directly mapped from memory so the following formula was used to calculate the index of the cache.</w:t>
      </w:r>
    </w:p>
    <w:p w:rsidR="001546F4" w:rsidRDefault="001546F4" w:rsidP="001546F4">
      <w:pPr>
        <w:pStyle w:val="NormalWeb"/>
        <w:ind w:firstLine="720"/>
        <w:jc w:val="center"/>
      </w:pPr>
      <m:oMath>
        <m:r>
          <w:rPr>
            <w:rFonts w:ascii="Cambria Math" w:hAnsi="Cambria Math"/>
          </w:rPr>
          <m:t>index=IAddr mod</m:t>
        </m:r>
        <m:r>
          <w:rPr>
            <w:rFonts w:ascii="Cambria Math" w:hAnsi="Cambria Math"/>
          </w:rPr>
          <m:t xml:space="preserve"> 32</m:t>
        </m:r>
      </m:oMath>
      <w:r>
        <w:tab/>
        <w:t>(2)</w:t>
      </w:r>
    </w:p>
    <w:p w:rsidR="003E4801" w:rsidRDefault="00A86469" w:rsidP="00E016C0">
      <w:pPr>
        <w:pStyle w:val="NormalWeb"/>
        <w:ind w:firstLine="720"/>
      </w:pPr>
      <w:r>
        <w:t xml:space="preserve">Once the correct value of the block is reached </w:t>
      </w:r>
      <w:r w:rsidR="00761C2C">
        <w:t>on a read hit (DCache Hit</w:t>
      </w:r>
      <w:r w:rsidR="00785BC2">
        <w:t xml:space="preserve"> and Load Word</w:t>
      </w:r>
      <w:r w:rsidR="00761C2C">
        <w:t>), it will update the word i</w:t>
      </w:r>
      <w:r w:rsidR="00785BC2">
        <w:t>n memory and output that data at the memory address, finally updating the value in the register file. On a read miss (</w:t>
      </w:r>
      <w:r w:rsidR="005E6841">
        <w:t xml:space="preserve">DCache </w:t>
      </w:r>
      <w:r w:rsidR="00785BC2">
        <w:t xml:space="preserve">Miss and Load word), it will find the correct value in memory, and write allocate a memory block back to the DCache, updating 8 words in the DCache. </w:t>
      </w:r>
      <w:r w:rsidR="005E6841">
        <w:t>On a write hit</w:t>
      </w:r>
      <w:r w:rsidR="001A4050">
        <w:t xml:space="preserve"> </w:t>
      </w:r>
      <w:r w:rsidR="005E6841">
        <w:t xml:space="preserve">(DCache Hit and Store Word), the DCache will write Data value output from the ALU to the DCache, then it will be updated in memory. On a write </w:t>
      </w:r>
      <w:r w:rsidR="00D97D33">
        <w:t xml:space="preserve">miss (DCache Miss and Store Word), the DCache will store the correct value in memory, and then write allocate a block of memory back to the DCache. </w:t>
      </w:r>
      <w:bookmarkStart w:id="0" w:name="_GoBack"/>
      <w:bookmarkEnd w:id="0"/>
    </w:p>
    <w:p w:rsidR="00B11690" w:rsidRDefault="00B11690" w:rsidP="00727EDA">
      <w:pPr>
        <w:pStyle w:val="NormalWeb"/>
        <w:jc w:val="center"/>
        <w:rPr>
          <w:b/>
        </w:rPr>
      </w:pPr>
      <w:r>
        <w:rPr>
          <w:b/>
        </w:rPr>
        <w:t>V. Implementation</w:t>
      </w:r>
    </w:p>
    <w:p w:rsidR="00A90951" w:rsidRPr="00ED631F" w:rsidRDefault="00ED631F" w:rsidP="004E4BA2">
      <w:pPr>
        <w:pStyle w:val="NormalWeb"/>
      </w:pPr>
      <w:r>
        <w:tab/>
      </w:r>
      <w:r w:rsidR="00A90951">
        <w:t xml:space="preserve"> </w:t>
      </w:r>
    </w:p>
    <w:p w:rsidR="008B6549" w:rsidRDefault="00B11690" w:rsidP="00727E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="005E2B78">
        <w:rPr>
          <w:rFonts w:ascii="Times New Roman" w:hAnsi="Times New Roman" w:cs="Times New Roman"/>
          <w:b/>
          <w:sz w:val="24"/>
          <w:szCs w:val="24"/>
        </w:rPr>
        <w:t>I. Results</w:t>
      </w:r>
    </w:p>
    <w:p w:rsidR="007C1631" w:rsidRDefault="00FA0818" w:rsidP="004E4B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39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1631" w:rsidRDefault="007C1631" w:rsidP="00FA08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6AB2" w:rsidRDefault="00EB6AB2" w:rsidP="00EB6A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0FEA" w:rsidRDefault="00520FEA" w:rsidP="00520FE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31765B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520FEA" w:rsidRDefault="00520FEA" w:rsidP="00EB6A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520FEA" w:rsidSect="00EB6A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C1631" w:rsidRDefault="007C1631" w:rsidP="00EB6A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7C1631" w:rsidSect="00797EA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C1631" w:rsidRDefault="007C1631" w:rsidP="00EB6AB2">
      <w:pPr>
        <w:tabs>
          <w:tab w:val="left" w:pos="81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3F5E" w:rsidRDefault="00B11690" w:rsidP="00727E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="00DC2383">
        <w:rPr>
          <w:rFonts w:ascii="Times New Roman" w:hAnsi="Times New Roman" w:cs="Times New Roman"/>
          <w:b/>
          <w:sz w:val="24"/>
          <w:szCs w:val="24"/>
        </w:rPr>
        <w:t>II</w:t>
      </w:r>
      <w:r w:rsidR="00413F5E" w:rsidRPr="00B70DD9">
        <w:rPr>
          <w:rFonts w:ascii="Times New Roman" w:hAnsi="Times New Roman" w:cs="Times New Roman"/>
          <w:b/>
          <w:sz w:val="24"/>
          <w:szCs w:val="24"/>
        </w:rPr>
        <w:t>. Conclusions</w:t>
      </w:r>
    </w:p>
    <w:p w:rsidR="003975EA" w:rsidRPr="008D7D70" w:rsidRDefault="003975EA" w:rsidP="003975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3F5E" w:rsidRDefault="00413F5E" w:rsidP="00727E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DD9">
        <w:rPr>
          <w:rFonts w:ascii="Times New Roman" w:hAnsi="Times New Roman" w:cs="Times New Roman"/>
          <w:b/>
          <w:sz w:val="24"/>
          <w:szCs w:val="24"/>
        </w:rPr>
        <w:lastRenderedPageBreak/>
        <w:t>Attachments</w:t>
      </w:r>
    </w:p>
    <w:p w:rsidR="00E00B39" w:rsidRDefault="00E00B39" w:rsidP="00E00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individual program’s code will be attached, the individual test benches for the components won’t be necessary, since the overall test bench works without issue.</w:t>
      </w:r>
    </w:p>
    <w:p w:rsidR="00542E7C" w:rsidRPr="00B70DD9" w:rsidRDefault="00542E7C" w:rsidP="00325F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42E7C" w:rsidRPr="00B70DD9" w:rsidSect="00EB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DE6" w:rsidRDefault="00F44DE6" w:rsidP="00C66A2D">
      <w:pPr>
        <w:spacing w:after="0" w:line="240" w:lineRule="auto"/>
      </w:pPr>
      <w:r>
        <w:separator/>
      </w:r>
    </w:p>
  </w:endnote>
  <w:endnote w:type="continuationSeparator" w:id="0">
    <w:p w:rsidR="00F44DE6" w:rsidRDefault="00F44DE6" w:rsidP="00C6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DE6" w:rsidRDefault="00F44DE6" w:rsidP="00C66A2D">
      <w:pPr>
        <w:spacing w:after="0" w:line="240" w:lineRule="auto"/>
      </w:pPr>
      <w:r>
        <w:separator/>
      </w:r>
    </w:p>
  </w:footnote>
  <w:footnote w:type="continuationSeparator" w:id="0">
    <w:p w:rsidR="00F44DE6" w:rsidRDefault="00F44DE6" w:rsidP="00C66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603A"/>
    <w:multiLevelType w:val="hybridMultilevel"/>
    <w:tmpl w:val="B29CA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44398"/>
    <w:multiLevelType w:val="hybridMultilevel"/>
    <w:tmpl w:val="012E9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57345"/>
    <w:multiLevelType w:val="hybridMultilevel"/>
    <w:tmpl w:val="C854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C12BE"/>
    <w:multiLevelType w:val="hybridMultilevel"/>
    <w:tmpl w:val="9CF4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C1498"/>
    <w:multiLevelType w:val="hybridMultilevel"/>
    <w:tmpl w:val="AA0293BC"/>
    <w:lvl w:ilvl="0" w:tplc="FD788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65B13"/>
    <w:multiLevelType w:val="hybridMultilevel"/>
    <w:tmpl w:val="C9660BDA"/>
    <w:lvl w:ilvl="0" w:tplc="83F24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094EF0"/>
    <w:multiLevelType w:val="hybridMultilevel"/>
    <w:tmpl w:val="3FB0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D4AEA"/>
    <w:multiLevelType w:val="hybridMultilevel"/>
    <w:tmpl w:val="B06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C00E28"/>
    <w:multiLevelType w:val="hybridMultilevel"/>
    <w:tmpl w:val="88024E26"/>
    <w:lvl w:ilvl="0" w:tplc="95C8A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C82CA8"/>
    <w:multiLevelType w:val="hybridMultilevel"/>
    <w:tmpl w:val="7F207C9E"/>
    <w:lvl w:ilvl="0" w:tplc="52FE3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166F2F"/>
    <w:multiLevelType w:val="hybridMultilevel"/>
    <w:tmpl w:val="C704722A"/>
    <w:lvl w:ilvl="0" w:tplc="55E0FF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F041C"/>
    <w:multiLevelType w:val="hybridMultilevel"/>
    <w:tmpl w:val="9490BC3A"/>
    <w:lvl w:ilvl="0" w:tplc="A7284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80860"/>
    <w:multiLevelType w:val="hybridMultilevel"/>
    <w:tmpl w:val="2B18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935C5"/>
    <w:multiLevelType w:val="hybridMultilevel"/>
    <w:tmpl w:val="DB34EE0A"/>
    <w:lvl w:ilvl="0" w:tplc="0DAE4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D31D16"/>
    <w:multiLevelType w:val="hybridMultilevel"/>
    <w:tmpl w:val="90BAB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35507F"/>
    <w:multiLevelType w:val="hybridMultilevel"/>
    <w:tmpl w:val="F34A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F63432"/>
    <w:multiLevelType w:val="hybridMultilevel"/>
    <w:tmpl w:val="39689446"/>
    <w:lvl w:ilvl="0" w:tplc="B570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C94D88"/>
    <w:multiLevelType w:val="hybridMultilevel"/>
    <w:tmpl w:val="25F45FA8"/>
    <w:lvl w:ilvl="0" w:tplc="CA3CD80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83A5326"/>
    <w:multiLevelType w:val="hybridMultilevel"/>
    <w:tmpl w:val="1B44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034319"/>
    <w:multiLevelType w:val="hybridMultilevel"/>
    <w:tmpl w:val="7B0E6484"/>
    <w:lvl w:ilvl="0" w:tplc="E528F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225907"/>
    <w:multiLevelType w:val="hybridMultilevel"/>
    <w:tmpl w:val="8AE037CE"/>
    <w:lvl w:ilvl="0" w:tplc="C3AAF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530C9B"/>
    <w:multiLevelType w:val="hybridMultilevel"/>
    <w:tmpl w:val="93E2DFBC"/>
    <w:lvl w:ilvl="0" w:tplc="C72A0BC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3"/>
  </w:num>
  <w:num w:numId="5">
    <w:abstractNumId w:val="15"/>
  </w:num>
  <w:num w:numId="6">
    <w:abstractNumId w:val="10"/>
  </w:num>
  <w:num w:numId="7">
    <w:abstractNumId w:val="8"/>
  </w:num>
  <w:num w:numId="8">
    <w:abstractNumId w:val="9"/>
  </w:num>
  <w:num w:numId="9">
    <w:abstractNumId w:val="20"/>
  </w:num>
  <w:num w:numId="10">
    <w:abstractNumId w:val="16"/>
  </w:num>
  <w:num w:numId="11">
    <w:abstractNumId w:val="5"/>
  </w:num>
  <w:num w:numId="12">
    <w:abstractNumId w:val="19"/>
  </w:num>
  <w:num w:numId="13">
    <w:abstractNumId w:val="14"/>
  </w:num>
  <w:num w:numId="14">
    <w:abstractNumId w:val="3"/>
  </w:num>
  <w:num w:numId="15">
    <w:abstractNumId w:val="12"/>
  </w:num>
  <w:num w:numId="16">
    <w:abstractNumId w:val="21"/>
  </w:num>
  <w:num w:numId="17">
    <w:abstractNumId w:val="11"/>
  </w:num>
  <w:num w:numId="18">
    <w:abstractNumId w:val="7"/>
  </w:num>
  <w:num w:numId="19">
    <w:abstractNumId w:val="18"/>
  </w:num>
  <w:num w:numId="20">
    <w:abstractNumId w:val="0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E7C"/>
    <w:rsid w:val="00003178"/>
    <w:rsid w:val="00017BE2"/>
    <w:rsid w:val="00027250"/>
    <w:rsid w:val="00050753"/>
    <w:rsid w:val="00072B17"/>
    <w:rsid w:val="000833D9"/>
    <w:rsid w:val="000B0FCE"/>
    <w:rsid w:val="000B62D9"/>
    <w:rsid w:val="000C1A45"/>
    <w:rsid w:val="000C25E3"/>
    <w:rsid w:val="000C3C1D"/>
    <w:rsid w:val="000D45A3"/>
    <w:rsid w:val="000D4684"/>
    <w:rsid w:val="000E34F2"/>
    <w:rsid w:val="00127B59"/>
    <w:rsid w:val="00147409"/>
    <w:rsid w:val="001546F4"/>
    <w:rsid w:val="001711BF"/>
    <w:rsid w:val="00180563"/>
    <w:rsid w:val="00180762"/>
    <w:rsid w:val="00186828"/>
    <w:rsid w:val="001A4050"/>
    <w:rsid w:val="001B1495"/>
    <w:rsid w:val="001B3940"/>
    <w:rsid w:val="001C210E"/>
    <w:rsid w:val="001C65EB"/>
    <w:rsid w:val="001D01DF"/>
    <w:rsid w:val="001D2011"/>
    <w:rsid w:val="001F6095"/>
    <w:rsid w:val="00206E8A"/>
    <w:rsid w:val="002169F1"/>
    <w:rsid w:val="002401AD"/>
    <w:rsid w:val="0024052A"/>
    <w:rsid w:val="0024724E"/>
    <w:rsid w:val="00263E7A"/>
    <w:rsid w:val="00285D80"/>
    <w:rsid w:val="00286B69"/>
    <w:rsid w:val="002A215E"/>
    <w:rsid w:val="002B0541"/>
    <w:rsid w:val="002B3232"/>
    <w:rsid w:val="002B3AD9"/>
    <w:rsid w:val="002D23FF"/>
    <w:rsid w:val="002D2BA3"/>
    <w:rsid w:val="002D4AFC"/>
    <w:rsid w:val="002E2D94"/>
    <w:rsid w:val="002F2471"/>
    <w:rsid w:val="002F7E14"/>
    <w:rsid w:val="00300C32"/>
    <w:rsid w:val="0031067F"/>
    <w:rsid w:val="0031765B"/>
    <w:rsid w:val="00323665"/>
    <w:rsid w:val="00325F59"/>
    <w:rsid w:val="00337562"/>
    <w:rsid w:val="00340CC3"/>
    <w:rsid w:val="00355A99"/>
    <w:rsid w:val="003637B8"/>
    <w:rsid w:val="00363E45"/>
    <w:rsid w:val="003936C8"/>
    <w:rsid w:val="00394AD9"/>
    <w:rsid w:val="003975EA"/>
    <w:rsid w:val="00397BB5"/>
    <w:rsid w:val="003A71F8"/>
    <w:rsid w:val="003B082A"/>
    <w:rsid w:val="003B689D"/>
    <w:rsid w:val="003B7141"/>
    <w:rsid w:val="003C6B97"/>
    <w:rsid w:val="003E3950"/>
    <w:rsid w:val="003E4801"/>
    <w:rsid w:val="003E7973"/>
    <w:rsid w:val="003F1058"/>
    <w:rsid w:val="00413F5E"/>
    <w:rsid w:val="00417304"/>
    <w:rsid w:val="0043575C"/>
    <w:rsid w:val="004428BA"/>
    <w:rsid w:val="0047486F"/>
    <w:rsid w:val="00482F27"/>
    <w:rsid w:val="0048650B"/>
    <w:rsid w:val="0049335D"/>
    <w:rsid w:val="004A3BC1"/>
    <w:rsid w:val="004C5C2A"/>
    <w:rsid w:val="004C7450"/>
    <w:rsid w:val="004D4A84"/>
    <w:rsid w:val="004E4BA2"/>
    <w:rsid w:val="004F52BA"/>
    <w:rsid w:val="004F69B4"/>
    <w:rsid w:val="00511ABC"/>
    <w:rsid w:val="00515288"/>
    <w:rsid w:val="00520FEA"/>
    <w:rsid w:val="00522B35"/>
    <w:rsid w:val="00523B11"/>
    <w:rsid w:val="00536F01"/>
    <w:rsid w:val="00542E7C"/>
    <w:rsid w:val="00544F98"/>
    <w:rsid w:val="00553DA9"/>
    <w:rsid w:val="00571CA9"/>
    <w:rsid w:val="005910CC"/>
    <w:rsid w:val="00595F69"/>
    <w:rsid w:val="005A38BF"/>
    <w:rsid w:val="005B49E2"/>
    <w:rsid w:val="005E2B78"/>
    <w:rsid w:val="005E6841"/>
    <w:rsid w:val="005E6F43"/>
    <w:rsid w:val="005F2EF5"/>
    <w:rsid w:val="005F541B"/>
    <w:rsid w:val="00606210"/>
    <w:rsid w:val="0061729A"/>
    <w:rsid w:val="00637460"/>
    <w:rsid w:val="0064313A"/>
    <w:rsid w:val="00651F1F"/>
    <w:rsid w:val="00655A72"/>
    <w:rsid w:val="00665DFD"/>
    <w:rsid w:val="006A2649"/>
    <w:rsid w:val="006B3D2B"/>
    <w:rsid w:val="006B5CE8"/>
    <w:rsid w:val="006B79B3"/>
    <w:rsid w:val="006C0F69"/>
    <w:rsid w:val="006C658F"/>
    <w:rsid w:val="006D23D5"/>
    <w:rsid w:val="006E7869"/>
    <w:rsid w:val="006F5ABA"/>
    <w:rsid w:val="00703183"/>
    <w:rsid w:val="00704574"/>
    <w:rsid w:val="00707DA2"/>
    <w:rsid w:val="00712F59"/>
    <w:rsid w:val="0071596B"/>
    <w:rsid w:val="007224A7"/>
    <w:rsid w:val="00727EDA"/>
    <w:rsid w:val="007305D1"/>
    <w:rsid w:val="007326D6"/>
    <w:rsid w:val="00742950"/>
    <w:rsid w:val="00752C71"/>
    <w:rsid w:val="00761C2C"/>
    <w:rsid w:val="00767C7B"/>
    <w:rsid w:val="00773575"/>
    <w:rsid w:val="00773F45"/>
    <w:rsid w:val="007779A7"/>
    <w:rsid w:val="00785BC2"/>
    <w:rsid w:val="007865CD"/>
    <w:rsid w:val="00791FA0"/>
    <w:rsid w:val="007974D9"/>
    <w:rsid w:val="00797EAB"/>
    <w:rsid w:val="007A7131"/>
    <w:rsid w:val="007B5E5F"/>
    <w:rsid w:val="007C1631"/>
    <w:rsid w:val="007C7D4E"/>
    <w:rsid w:val="007D0003"/>
    <w:rsid w:val="007E2FF8"/>
    <w:rsid w:val="007F1BEB"/>
    <w:rsid w:val="007F2F2A"/>
    <w:rsid w:val="007F3923"/>
    <w:rsid w:val="007F6134"/>
    <w:rsid w:val="00816E95"/>
    <w:rsid w:val="00846B1C"/>
    <w:rsid w:val="00851A27"/>
    <w:rsid w:val="00853721"/>
    <w:rsid w:val="00854099"/>
    <w:rsid w:val="00854FA5"/>
    <w:rsid w:val="00860CE0"/>
    <w:rsid w:val="00865C6E"/>
    <w:rsid w:val="00883540"/>
    <w:rsid w:val="00883952"/>
    <w:rsid w:val="008A03E7"/>
    <w:rsid w:val="008A25C0"/>
    <w:rsid w:val="008B13DE"/>
    <w:rsid w:val="008B6549"/>
    <w:rsid w:val="008D7D70"/>
    <w:rsid w:val="008E5FE1"/>
    <w:rsid w:val="009002BE"/>
    <w:rsid w:val="0091754B"/>
    <w:rsid w:val="009248AE"/>
    <w:rsid w:val="00937AA7"/>
    <w:rsid w:val="009406EA"/>
    <w:rsid w:val="00952291"/>
    <w:rsid w:val="009749A1"/>
    <w:rsid w:val="009913D3"/>
    <w:rsid w:val="009A1292"/>
    <w:rsid w:val="009B4647"/>
    <w:rsid w:val="009B5520"/>
    <w:rsid w:val="009C532A"/>
    <w:rsid w:val="009C631E"/>
    <w:rsid w:val="009C6857"/>
    <w:rsid w:val="009D0808"/>
    <w:rsid w:val="009D2542"/>
    <w:rsid w:val="00A04C22"/>
    <w:rsid w:val="00A20602"/>
    <w:rsid w:val="00A3140E"/>
    <w:rsid w:val="00A324C4"/>
    <w:rsid w:val="00A54D79"/>
    <w:rsid w:val="00A728C8"/>
    <w:rsid w:val="00A74BE3"/>
    <w:rsid w:val="00A75E02"/>
    <w:rsid w:val="00A8117E"/>
    <w:rsid w:val="00A86469"/>
    <w:rsid w:val="00A90951"/>
    <w:rsid w:val="00A92CE4"/>
    <w:rsid w:val="00A963BA"/>
    <w:rsid w:val="00A96FA8"/>
    <w:rsid w:val="00AA111B"/>
    <w:rsid w:val="00AD383A"/>
    <w:rsid w:val="00AD3BFF"/>
    <w:rsid w:val="00AD6323"/>
    <w:rsid w:val="00AE6083"/>
    <w:rsid w:val="00AF194A"/>
    <w:rsid w:val="00AF25C0"/>
    <w:rsid w:val="00B002B9"/>
    <w:rsid w:val="00B0306C"/>
    <w:rsid w:val="00B11690"/>
    <w:rsid w:val="00B23655"/>
    <w:rsid w:val="00B302EF"/>
    <w:rsid w:val="00B32D96"/>
    <w:rsid w:val="00B4115C"/>
    <w:rsid w:val="00B437F4"/>
    <w:rsid w:val="00B44EFF"/>
    <w:rsid w:val="00B50D99"/>
    <w:rsid w:val="00B51682"/>
    <w:rsid w:val="00B565C6"/>
    <w:rsid w:val="00B6356B"/>
    <w:rsid w:val="00B66D24"/>
    <w:rsid w:val="00B70DD9"/>
    <w:rsid w:val="00B70E41"/>
    <w:rsid w:val="00B74EA4"/>
    <w:rsid w:val="00B815F9"/>
    <w:rsid w:val="00B94004"/>
    <w:rsid w:val="00B969FE"/>
    <w:rsid w:val="00BA243E"/>
    <w:rsid w:val="00BB7BE0"/>
    <w:rsid w:val="00BC7167"/>
    <w:rsid w:val="00BE0545"/>
    <w:rsid w:val="00C02A21"/>
    <w:rsid w:val="00C12485"/>
    <w:rsid w:val="00C204E6"/>
    <w:rsid w:val="00C212CE"/>
    <w:rsid w:val="00C27427"/>
    <w:rsid w:val="00C357C1"/>
    <w:rsid w:val="00C518B9"/>
    <w:rsid w:val="00C5551A"/>
    <w:rsid w:val="00C66A2D"/>
    <w:rsid w:val="00C735A3"/>
    <w:rsid w:val="00C74302"/>
    <w:rsid w:val="00C905EC"/>
    <w:rsid w:val="00C90901"/>
    <w:rsid w:val="00C977C6"/>
    <w:rsid w:val="00CA3CB3"/>
    <w:rsid w:val="00CA769B"/>
    <w:rsid w:val="00CC161C"/>
    <w:rsid w:val="00CD2A04"/>
    <w:rsid w:val="00CD69A9"/>
    <w:rsid w:val="00CE0A1A"/>
    <w:rsid w:val="00CE17C3"/>
    <w:rsid w:val="00CF333B"/>
    <w:rsid w:val="00CF55D8"/>
    <w:rsid w:val="00CF79AA"/>
    <w:rsid w:val="00D02A4F"/>
    <w:rsid w:val="00D03CD3"/>
    <w:rsid w:val="00D10570"/>
    <w:rsid w:val="00D174F7"/>
    <w:rsid w:val="00D42BBA"/>
    <w:rsid w:val="00D47148"/>
    <w:rsid w:val="00D728E1"/>
    <w:rsid w:val="00D75EA9"/>
    <w:rsid w:val="00D801DF"/>
    <w:rsid w:val="00D8524D"/>
    <w:rsid w:val="00D97D33"/>
    <w:rsid w:val="00DC12A0"/>
    <w:rsid w:val="00DC2383"/>
    <w:rsid w:val="00DC2C4C"/>
    <w:rsid w:val="00DC7C4F"/>
    <w:rsid w:val="00DE31DE"/>
    <w:rsid w:val="00DF14C1"/>
    <w:rsid w:val="00E00B39"/>
    <w:rsid w:val="00E016C0"/>
    <w:rsid w:val="00E13F36"/>
    <w:rsid w:val="00E14B12"/>
    <w:rsid w:val="00E502DD"/>
    <w:rsid w:val="00E55694"/>
    <w:rsid w:val="00E61608"/>
    <w:rsid w:val="00E63738"/>
    <w:rsid w:val="00E67974"/>
    <w:rsid w:val="00E73D9A"/>
    <w:rsid w:val="00E802B6"/>
    <w:rsid w:val="00E90066"/>
    <w:rsid w:val="00E90811"/>
    <w:rsid w:val="00E96894"/>
    <w:rsid w:val="00EA10A2"/>
    <w:rsid w:val="00EA2470"/>
    <w:rsid w:val="00EA66E8"/>
    <w:rsid w:val="00EB09EB"/>
    <w:rsid w:val="00EB0EED"/>
    <w:rsid w:val="00EB6AB2"/>
    <w:rsid w:val="00EC1CF7"/>
    <w:rsid w:val="00ED291F"/>
    <w:rsid w:val="00ED631F"/>
    <w:rsid w:val="00ED7454"/>
    <w:rsid w:val="00EF7FFD"/>
    <w:rsid w:val="00F00BEF"/>
    <w:rsid w:val="00F03DA2"/>
    <w:rsid w:val="00F12EAD"/>
    <w:rsid w:val="00F130A6"/>
    <w:rsid w:val="00F16C36"/>
    <w:rsid w:val="00F20A7D"/>
    <w:rsid w:val="00F30813"/>
    <w:rsid w:val="00F3244B"/>
    <w:rsid w:val="00F33717"/>
    <w:rsid w:val="00F44315"/>
    <w:rsid w:val="00F44DE6"/>
    <w:rsid w:val="00F73004"/>
    <w:rsid w:val="00FA0818"/>
    <w:rsid w:val="00FB6E62"/>
    <w:rsid w:val="00FC2964"/>
    <w:rsid w:val="00FF26B3"/>
    <w:rsid w:val="00FF2E84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F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3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13F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1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B7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7BE0"/>
    <w:rPr>
      <w:rFonts w:ascii="Consolas" w:hAnsi="Consolas" w:cs="Consolas"/>
      <w:sz w:val="21"/>
      <w:szCs w:val="21"/>
    </w:rPr>
  </w:style>
  <w:style w:type="character" w:customStyle="1" w:styleId="sc81">
    <w:name w:val="sc81"/>
    <w:basedOn w:val="DefaultParagraphFont"/>
    <w:rsid w:val="002D4AF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D4A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D4AF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2D4AF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C631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31">
    <w:name w:val="sc131"/>
    <w:basedOn w:val="DefaultParagraphFont"/>
    <w:rsid w:val="00E637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DefaultParagraphFont"/>
    <w:rsid w:val="00E63738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2">
    <w:name w:val="sc12"/>
    <w:basedOn w:val="DefaultParagraphFont"/>
    <w:rsid w:val="00E637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E63738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1">
    <w:name w:val="sc121"/>
    <w:basedOn w:val="DefaultParagraphFont"/>
    <w:rsid w:val="00263E7A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4">
    <w:name w:val="sc14"/>
    <w:basedOn w:val="DefaultParagraphFont"/>
    <w:rsid w:val="00AD6323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6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A2D"/>
  </w:style>
  <w:style w:type="paragraph" w:styleId="Footer">
    <w:name w:val="footer"/>
    <w:basedOn w:val="Normal"/>
    <w:link w:val="FooterChar"/>
    <w:uiPriority w:val="99"/>
    <w:semiHidden/>
    <w:unhideWhenUsed/>
    <w:rsid w:val="00C6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A2D"/>
  </w:style>
  <w:style w:type="character" w:styleId="PlaceholderText">
    <w:name w:val="Placeholder Text"/>
    <w:basedOn w:val="DefaultParagraphFont"/>
    <w:uiPriority w:val="99"/>
    <w:semiHidden/>
    <w:rsid w:val="00F12E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F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3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13F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1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B7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7BE0"/>
    <w:rPr>
      <w:rFonts w:ascii="Consolas" w:hAnsi="Consolas" w:cs="Consolas"/>
      <w:sz w:val="21"/>
      <w:szCs w:val="21"/>
    </w:rPr>
  </w:style>
  <w:style w:type="character" w:customStyle="1" w:styleId="sc81">
    <w:name w:val="sc81"/>
    <w:basedOn w:val="DefaultParagraphFont"/>
    <w:rsid w:val="002D4AF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D4A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D4AF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2D4AF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C631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31">
    <w:name w:val="sc131"/>
    <w:basedOn w:val="DefaultParagraphFont"/>
    <w:rsid w:val="00E637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DefaultParagraphFont"/>
    <w:rsid w:val="00E63738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2">
    <w:name w:val="sc12"/>
    <w:basedOn w:val="DefaultParagraphFont"/>
    <w:rsid w:val="00E637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E63738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1">
    <w:name w:val="sc121"/>
    <w:basedOn w:val="DefaultParagraphFont"/>
    <w:rsid w:val="00263E7A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4">
    <w:name w:val="sc14"/>
    <w:basedOn w:val="DefaultParagraphFont"/>
    <w:rsid w:val="00AD6323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90025-4BC8-41C6-94EB-E4B78A67E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7415</TotalTime>
  <Pages>7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OTS/IIT</Company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Demeter</dc:creator>
  <cp:lastModifiedBy>Jeff Grindel</cp:lastModifiedBy>
  <cp:revision>293</cp:revision>
  <cp:lastPrinted>2013-01-04T19:50:00Z</cp:lastPrinted>
  <dcterms:created xsi:type="dcterms:W3CDTF">2012-09-29T04:24:00Z</dcterms:created>
  <dcterms:modified xsi:type="dcterms:W3CDTF">2013-04-10T04:37:00Z</dcterms:modified>
</cp:coreProperties>
</file>