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Status Report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report provides a comprehensive overview of the current project status, including key milestones, deliverables, and risk assessment. The project is progressing according to plan with Phase 1 complete and Phase 2 currently in progress.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Key highlights include successful completion of initial deliverables, identification of potential risks with mitigation strategies in place, and alignment with stakeholder expectations for the upcoming milestones.</w:t>
      </w:r>
    </w:p>
    <w:p>
      <w:pPr>
        <w:pStyle w:val="Heading1"/>
      </w:pPr>
      <w:r>
        <w:t xml:space="preserve">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Date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Phase 1 Complete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2026-Q1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type="dxa" w:w="312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Phase 2 Kickoff</w:t>
            </w:r>
          </w:p>
        </w:tc>
        <w:tc>
          <w:tcPr>
            <w:tcW w:type="dxa" w:w="312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2026-Q2</w:t>
            </w:r>
          </w:p>
        </w:tc>
        <w:tc>
          <w:tcPr>
            <w:tcW w:type="dxa" w:w="312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 Progress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Final Delivery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2026-Q4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Planned</w:t>
            </w:r>
          </w:p>
        </w:tc>
      </w:tr>
    </w:tbl>
    <w:p>
      <w:pPr>
        <w:pStyle w:val="Heading1"/>
        <w:spacing w:before="400"/>
      </w:pPr>
      <w: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Probability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Resource constraints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Cross-train team members</w:t>
            </w:r>
          </w:p>
        </w:tc>
      </w:tr>
      <w:tr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Scope creep</w:t>
            </w:r>
          </w:p>
        </w:tc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Strict change control process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666666"/>
        <w:sz w:val="20"/>
        <w:szCs w:val="20"/>
      </w:rPr>
      <w:t xml:space="preserve">Generated by AETHER docx agent v1.0.0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Title">
    <w:name w:val="Title"/>
    <w:basedOn w:val="Normal"/>
    <w:next w:val="Normal"/>
    <w:pPr>
      <w:spacing w:after="4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2026-04-21T20:58:47.496Z</dcterms:created>
  <dcterms:modified xsi:type="dcterms:W3CDTF">2026-04-21T20:58:47.497Z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