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3629" w14:textId="53096896" w:rsidR="00931200" w:rsidRDefault="004A569A" w:rsidP="004A569A">
      <w:pPr>
        <w:pStyle w:val="Title"/>
        <w:jc w:val="center"/>
      </w:pPr>
      <w:r>
        <w:t>IST-</w:t>
      </w:r>
      <w:r w:rsidR="00C46D00">
        <w:t>664</w:t>
      </w:r>
      <w:r>
        <w:t xml:space="preserve"> Final Project</w:t>
      </w:r>
    </w:p>
    <w:p w14:paraId="6F31A1FA" w14:textId="77777777" w:rsidR="004A569A" w:rsidRDefault="004A569A" w:rsidP="004A569A">
      <w:pPr>
        <w:pStyle w:val="Subtitle"/>
        <w:jc w:val="center"/>
      </w:pPr>
      <w:r>
        <w:t>Stack Exchange Channel Classification</w:t>
      </w:r>
    </w:p>
    <w:p w14:paraId="5E1FE0EA" w14:textId="77777777" w:rsidR="004A569A" w:rsidRDefault="004A569A" w:rsidP="004A569A">
      <w:pPr>
        <w:pStyle w:val="Subtitle"/>
        <w:jc w:val="center"/>
      </w:pPr>
      <w:r>
        <w:t>Chris Wilson, Jeff Levesque</w:t>
      </w:r>
    </w:p>
    <w:p w14:paraId="08045CD5" w14:textId="77777777" w:rsidR="004A569A" w:rsidRDefault="004A569A" w:rsidP="004A569A">
      <w:pPr>
        <w:pStyle w:val="Heading1"/>
      </w:pPr>
      <w:r>
        <w:t>Introduction</w:t>
      </w:r>
    </w:p>
    <w:p w14:paraId="2A6A1978" w14:textId="77777777" w:rsidR="004A569A" w:rsidRDefault="004A569A" w:rsidP="004A569A"/>
    <w:p w14:paraId="435FCC03" w14:textId="79A54FA5" w:rsidR="004A569A" w:rsidRDefault="004A569A" w:rsidP="004A569A">
      <w:r>
        <w:t>Stack Exchange is a network of websites dedicated to answering questions from Internet users. Stack Exchange started in 2008 as Stack Overflow, a forum for computer programming questions, as a free alternative to the paid subscription site Experts Exchange</w:t>
      </w:r>
      <w:r>
        <w:rPr>
          <w:rStyle w:val="FootnoteReference"/>
        </w:rPr>
        <w:footnoteReference w:id="1"/>
      </w:r>
      <w:r>
        <w:t>. In 2009 the site expanded into other sites</w:t>
      </w:r>
      <w:r w:rsidR="00715B80">
        <w:t>,</w:t>
      </w:r>
      <w:r>
        <w:t xml:space="preserve"> modeled after the Stack Overflow template</w:t>
      </w:r>
      <w:r w:rsidR="00715B80">
        <w:t>,</w:t>
      </w:r>
      <w:r>
        <w:t xml:space="preserve"> to cover a diverse set of domains. These domains now include Technology, Culture/Recreation, Life/Arts, Science, Business and Professional</w:t>
      </w:r>
      <w:r w:rsidR="00715B80">
        <w:rPr>
          <w:rStyle w:val="FootnoteReference"/>
        </w:rPr>
        <w:footnoteReference w:id="2"/>
      </w:r>
      <w:r w:rsidR="00715B80">
        <w:t>. In addition to each of these domains, the Stack Exchange network also hosts some language specific sites, such as Russian</w:t>
      </w:r>
      <w:r w:rsidR="005D67AB">
        <w:t>,</w:t>
      </w:r>
      <w:r w:rsidR="00715B80">
        <w:t xml:space="preserve"> Portuguese</w:t>
      </w:r>
      <w:r w:rsidR="005D67AB">
        <w:t xml:space="preserve">, Japanese, </w:t>
      </w:r>
      <w:r w:rsidR="00E8166E">
        <w:t>etcetera</w:t>
      </w:r>
      <w:r w:rsidR="00715B80">
        <w:t>. Each of these domains is what is considered a “channel” in the Stack Exchange, thus a question should be directed to the channel which can best answer your domain specific question. The driving motivator for this research is to create a classifier that could automatically determine the best channel to post your question</w:t>
      </w:r>
      <w:r w:rsidR="00027016">
        <w:t>. This will be done using natural language processing fundamentals and machine learning.</w:t>
      </w:r>
    </w:p>
    <w:p w14:paraId="4D226A80" w14:textId="77777777" w:rsidR="00027016" w:rsidRDefault="00027016" w:rsidP="004A569A"/>
    <w:p w14:paraId="3C5CA16B" w14:textId="656F5F69" w:rsidR="00027016" w:rsidRDefault="00027016" w:rsidP="00027016">
      <w:pPr>
        <w:pStyle w:val="Heading1"/>
      </w:pPr>
      <w:r>
        <w:t>Data Preparation</w:t>
      </w:r>
    </w:p>
    <w:p w14:paraId="7CAC34C7" w14:textId="085875DA" w:rsidR="008F678D" w:rsidRDefault="008F678D" w:rsidP="008F678D"/>
    <w:p w14:paraId="40524AC5" w14:textId="490089ED" w:rsidR="00077697" w:rsidRDefault="008C59A2" w:rsidP="008F678D">
      <w:r>
        <w:t xml:space="preserve">Stack Exchange provides a </w:t>
      </w:r>
      <w:r w:rsidR="0057581F">
        <w:t xml:space="preserve">historical </w:t>
      </w:r>
      <w:r>
        <w:t xml:space="preserve">dump of all the contents from the various channels </w:t>
      </w:r>
      <w:r w:rsidR="006D639C">
        <w:t>to Archive.org</w:t>
      </w:r>
      <w:r w:rsidR="006D639C">
        <w:rPr>
          <w:rStyle w:val="FootnoteReference"/>
        </w:rPr>
        <w:footnoteReference w:id="3"/>
      </w:r>
      <w:r w:rsidR="006D639C">
        <w:t xml:space="preserve"> in </w:t>
      </w:r>
      <w:r w:rsidR="004D76A8">
        <w:t>XML</w:t>
      </w:r>
      <w:r w:rsidR="006D639C">
        <w:t xml:space="preserve"> format</w:t>
      </w:r>
      <w:r w:rsidR="000D78C7">
        <w:t>. Th</w:t>
      </w:r>
      <w:r w:rsidR="00C0150B">
        <w:t xml:space="preserve">e 75 GB data set </w:t>
      </w:r>
      <w:r w:rsidR="007C190F">
        <w:t>consists of 173 folders</w:t>
      </w:r>
      <w:r w:rsidR="00263F0D">
        <w:t>, one for each channel, and within each channel</w:t>
      </w:r>
      <w:r w:rsidR="00E55902">
        <w:t xml:space="preserve"> it</w:t>
      </w:r>
      <w:r w:rsidR="00263F0D">
        <w:t xml:space="preserve"> </w:t>
      </w:r>
      <w:r w:rsidR="000D78C7">
        <w:t xml:space="preserve">is </w:t>
      </w:r>
      <w:r w:rsidR="005B72F7">
        <w:t xml:space="preserve">separated by </w:t>
      </w:r>
      <w:r w:rsidR="006C5F3E">
        <w:t>type (</w:t>
      </w:r>
      <w:proofErr w:type="spellStart"/>
      <w:r w:rsidR="006C5F3E">
        <w:t>i.e</w:t>
      </w:r>
      <w:proofErr w:type="spellEnd"/>
      <w:r w:rsidR="006C5F3E">
        <w:t xml:space="preserve"> Posts, Comments, Users, Badges, etc.). </w:t>
      </w:r>
      <w:r w:rsidR="00F92638">
        <w:t xml:space="preserve">For the purpose of </w:t>
      </w:r>
      <w:r w:rsidR="00F937F8">
        <w:t xml:space="preserve">classifying </w:t>
      </w:r>
      <w:r w:rsidR="001739E8">
        <w:t>questions into channels</w:t>
      </w:r>
      <w:r w:rsidR="00F92638">
        <w:t xml:space="preserve"> we </w:t>
      </w:r>
      <w:r w:rsidR="00FD2BEF">
        <w:t xml:space="preserve">needed </w:t>
      </w:r>
      <w:r w:rsidR="00B46894">
        <w:t xml:space="preserve">to be certain that a question did indeed belong on </w:t>
      </w:r>
      <w:r w:rsidR="00F937F8">
        <w:t xml:space="preserve">the channel it was posted to. </w:t>
      </w:r>
      <w:r w:rsidR="00A8572D">
        <w:t>Thankfully the data in each channel’s Post.xml file revealed the posted question</w:t>
      </w:r>
      <w:r w:rsidR="006E4FD8">
        <w:t xml:space="preserve"> id</w:t>
      </w:r>
      <w:r w:rsidR="00A8572D">
        <w:t>, and a verified answer</w:t>
      </w:r>
      <w:r w:rsidR="006E4FD8">
        <w:t xml:space="preserve"> id. These id numbers allowed us to create a script that would match the post</w:t>
      </w:r>
      <w:r w:rsidR="00117013">
        <w:t>ed question to the verified answer. A script was created to read in the Post</w:t>
      </w:r>
      <w:r w:rsidR="001B032E">
        <w:t xml:space="preserve">s.xml file from each channel and create JSON output consisting of the </w:t>
      </w:r>
      <w:r w:rsidR="003061C4">
        <w:t>channel, post</w:t>
      </w:r>
      <w:r w:rsidR="00542963">
        <w:t xml:space="preserve"> </w:t>
      </w:r>
      <w:r w:rsidR="003061C4">
        <w:t>id, question, and verified answer</w:t>
      </w:r>
      <w:r w:rsidR="009A6A68">
        <w:t xml:space="preserve"> (Appendix 1a).</w:t>
      </w:r>
      <w:r w:rsidR="00D44CE4">
        <w:t xml:space="preserve"> </w:t>
      </w:r>
    </w:p>
    <w:p w14:paraId="68204DDD" w14:textId="0CFC7AF4" w:rsidR="00940505" w:rsidRDefault="00991672" w:rsidP="008F678D">
      <w:r>
        <w:t xml:space="preserve">Although the transformation reduced the data to 6 GB, </w:t>
      </w:r>
      <w:r w:rsidR="00514A8A">
        <w:t xml:space="preserve">it was determined that trying to classify 173 channels would be too much </w:t>
      </w:r>
      <w:r w:rsidR="00093582">
        <w:t xml:space="preserve">for the initial research into this subject. </w:t>
      </w:r>
      <w:r w:rsidR="00EA6A6E">
        <w:t xml:space="preserve">For this </w:t>
      </w:r>
      <w:r w:rsidR="002A5A09">
        <w:t>reason,</w:t>
      </w:r>
      <w:r w:rsidR="00EA6A6E">
        <w:t xml:space="preserve"> the top 10 most popular </w:t>
      </w:r>
      <w:r w:rsidR="00B46621">
        <w:t xml:space="preserve">channels were used for this study, these channels </w:t>
      </w:r>
      <w:r w:rsidR="009464FD">
        <w:t xml:space="preserve">in order </w:t>
      </w:r>
      <w:r w:rsidR="00AC4A7C">
        <w:t>include:</w:t>
      </w:r>
      <w:r w:rsidR="00B46621">
        <w:t xml:space="preserve"> Math, Russian, LaTex, Super</w:t>
      </w:r>
      <w:r w:rsidR="00AC4A7C">
        <w:t xml:space="preserve"> </w:t>
      </w:r>
      <w:r w:rsidR="00B46621">
        <w:t xml:space="preserve">User, </w:t>
      </w:r>
      <w:r w:rsidR="00E136CB">
        <w:t>Server</w:t>
      </w:r>
      <w:r w:rsidR="00AC4A7C">
        <w:t xml:space="preserve"> </w:t>
      </w:r>
      <w:r w:rsidR="00E136CB">
        <w:t>Fault, Code</w:t>
      </w:r>
      <w:r w:rsidR="00AC4A7C">
        <w:t xml:space="preserve"> </w:t>
      </w:r>
      <w:r w:rsidR="00E136CB">
        <w:t>Review, Ask</w:t>
      </w:r>
      <w:r w:rsidR="00AC4A7C">
        <w:t xml:space="preserve"> </w:t>
      </w:r>
      <w:r w:rsidR="00E136CB">
        <w:t xml:space="preserve">Ubuntu, Portuguese, </w:t>
      </w:r>
      <w:r w:rsidR="009464FD">
        <w:t>Unix, and Physics.</w:t>
      </w:r>
      <w:r w:rsidR="00450AFE">
        <w:t xml:space="preserve"> By utilizing these </w:t>
      </w:r>
      <w:r w:rsidR="00AC4A7C">
        <w:t>channels,</w:t>
      </w:r>
      <w:r w:rsidR="00450AFE">
        <w:t xml:space="preserve"> we were able to reduce the number of classes while still retaining over half of the </w:t>
      </w:r>
      <w:r w:rsidR="00AC4A7C">
        <w:t>data</w:t>
      </w:r>
      <w:r w:rsidR="00AC7FE2">
        <w:t xml:space="preserve"> (3 GB).</w:t>
      </w:r>
    </w:p>
    <w:p w14:paraId="4D05AC5F" w14:textId="6DB28828" w:rsidR="000C5A89" w:rsidRDefault="000C5A89" w:rsidP="008F678D"/>
    <w:p w14:paraId="751E69F4" w14:textId="507BB3BE" w:rsidR="000C5A89" w:rsidRDefault="00B97E02" w:rsidP="00B97E02">
      <w:pPr>
        <w:pStyle w:val="Heading1"/>
      </w:pPr>
      <w:r>
        <w:lastRenderedPageBreak/>
        <w:t>NLP with NLTK</w:t>
      </w:r>
    </w:p>
    <w:p w14:paraId="34AB72E4" w14:textId="5B4C6D3E" w:rsidR="00B97E02" w:rsidRDefault="00B97E02" w:rsidP="00B97E02"/>
    <w:p w14:paraId="1E07CCCD" w14:textId="270F2C6F" w:rsidR="006D163A" w:rsidRDefault="00E864A4" w:rsidP="00E864A4">
      <w:pPr>
        <w:pStyle w:val="Heading2"/>
      </w:pPr>
      <w:r>
        <w:t>Preprocessing and Tokenization</w:t>
      </w:r>
    </w:p>
    <w:p w14:paraId="0C285D91" w14:textId="38E8D8D7" w:rsidR="00E864A4" w:rsidRDefault="00E864A4" w:rsidP="00E864A4"/>
    <w:p w14:paraId="57D3768A" w14:textId="55E6F791" w:rsidR="0043031A" w:rsidRPr="00E864A4" w:rsidRDefault="0054348F" w:rsidP="00E864A4">
      <w:r>
        <w:t xml:space="preserve">The first step in the NLP process is gathering </w:t>
      </w:r>
      <w:r w:rsidR="00AB510E">
        <w:t xml:space="preserve">a corpus and ensuring data quality. The JSON data created in the preparation step must be read into Python and </w:t>
      </w:r>
      <w:r w:rsidR="006A266D">
        <w:t xml:space="preserve">examined for suitability. During this first step it was noted that </w:t>
      </w:r>
      <w:r w:rsidR="004E4442">
        <w:t xml:space="preserve">9 of the 1.3 million questions could not be </w:t>
      </w:r>
      <w:r w:rsidR="008C371E">
        <w:t xml:space="preserve">deserialized from JSON to Pandas objects due to Unicode characters creating odd escape sequences. This was safely handled by discarding the offending questions, as it only accounted for </w:t>
      </w:r>
      <w:r w:rsidR="001262C2">
        <w:t>.0007% of the data.</w:t>
      </w:r>
      <w:r w:rsidR="00592405">
        <w:t xml:space="preserve"> Further investigation into the raw questions also revealed that they were HTML formatted, and thus a function was created to strip the </w:t>
      </w:r>
      <w:r w:rsidR="00C77A21">
        <w:t>HTML encoding, leaving only text.</w:t>
      </w:r>
    </w:p>
    <w:p w14:paraId="48A95572" w14:textId="7040E6DA" w:rsidR="00027016" w:rsidRDefault="00AA7CF6" w:rsidP="00027016">
      <w:r>
        <w:t>Tokenization of the text was accomplished through a function utiliz</w:t>
      </w:r>
      <w:r w:rsidR="001724F5">
        <w:t xml:space="preserve">ing NLTK word tokenizer and built in Python </w:t>
      </w:r>
      <w:r w:rsidR="00FA22A4">
        <w:t>functions, a sample can be seen in Figure 1.1.</w:t>
      </w:r>
      <w:r w:rsidR="00D919DD">
        <w:t xml:space="preserve"> This function first splits the sentence into tokens using the NLTK function, then lowercases </w:t>
      </w:r>
      <w:r w:rsidR="00BE43F7">
        <w:t>the tokens and finally removes all tokens that consist of entirely punctuation.</w:t>
      </w:r>
      <w:r w:rsidR="00947E7B">
        <w:t xml:space="preserve"> The output of this custom function can be seen in Figure 2.1 as applied to the first ten questions of the corpus.</w:t>
      </w:r>
    </w:p>
    <w:p w14:paraId="1A76974D" w14:textId="52972962" w:rsidR="00FA22A4" w:rsidRDefault="00FA22A4" w:rsidP="00027016"/>
    <w:bookmarkStart w:id="0" w:name="_MON_1606559827"/>
    <w:bookmarkEnd w:id="0"/>
    <w:p w14:paraId="27C5652B" w14:textId="77777777" w:rsidR="00AC1F99" w:rsidRDefault="00D919DD" w:rsidP="00AC1F99">
      <w:pPr>
        <w:keepNext/>
      </w:pPr>
      <w:r>
        <w:object w:dxaOrig="9360" w:dyaOrig="2174" w14:anchorId="6F346D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108.75pt" o:ole="">
            <v:imagedata r:id="rId7" o:title=""/>
          </v:shape>
          <o:OLEObject Type="Embed" ProgID="Word.OpenDocumentText.12" ShapeID="_x0000_i1029" DrawAspect="Content" ObjectID="_1606642396" r:id="rId8"/>
        </w:object>
      </w:r>
    </w:p>
    <w:p w14:paraId="0C1B683A" w14:textId="715E6F0A" w:rsidR="00FA22A4" w:rsidRDefault="00AC1F99" w:rsidP="00AC1F9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1</w:t>
      </w:r>
      <w:r>
        <w:fldChar w:fldCharType="end"/>
      </w:r>
      <w:r>
        <w:t>.1</w:t>
      </w:r>
    </w:p>
    <w:bookmarkStart w:id="1" w:name="_MON_1606560177"/>
    <w:bookmarkEnd w:id="1"/>
    <w:p w14:paraId="4E5F0D30" w14:textId="25ED1DB9" w:rsidR="00BB6558" w:rsidRDefault="000D2B50" w:rsidP="00BB6558">
      <w:pPr>
        <w:keepNext/>
      </w:pPr>
      <w:r>
        <w:object w:dxaOrig="9360" w:dyaOrig="2576" w14:anchorId="25CA0453">
          <v:shape id="_x0000_i1049" type="#_x0000_t75" style="width:453.75pt;height:129pt" o:ole="">
            <v:imagedata r:id="rId9" o:title=""/>
          </v:shape>
          <o:OLEObject Type="Embed" ProgID="Word.OpenDocumentText.12" ShapeID="_x0000_i1049" DrawAspect="Content" ObjectID="_1606642397" r:id="rId10"/>
        </w:object>
      </w:r>
    </w:p>
    <w:p w14:paraId="6B3F5250" w14:textId="463EA920" w:rsidR="00BB6558" w:rsidRDefault="00BB6558" w:rsidP="00BB65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2</w:t>
      </w:r>
      <w:r>
        <w:fldChar w:fldCharType="end"/>
      </w:r>
      <w:r>
        <w:t>.1</w:t>
      </w:r>
    </w:p>
    <w:p w14:paraId="5421B67E" w14:textId="77777777" w:rsidR="008402BE" w:rsidRDefault="00320865" w:rsidP="00947E7B">
      <w:r>
        <w:t>This function was then used to create a bag of words</w:t>
      </w:r>
      <w:r w:rsidR="008B219E">
        <w:t xml:space="preserve">, a list of </w:t>
      </w:r>
      <w:proofErr w:type="gramStart"/>
      <w:r w:rsidR="008B219E">
        <w:t>all of</w:t>
      </w:r>
      <w:proofErr w:type="gramEnd"/>
      <w:r w:rsidR="008B219E">
        <w:t xml:space="preserve"> the tokens contained in the corpus, </w:t>
      </w:r>
      <w:r w:rsidR="00B413A7">
        <w:t xml:space="preserve">and the NLTK function </w:t>
      </w:r>
      <w:proofErr w:type="spellStart"/>
      <w:r w:rsidR="000C10B3">
        <w:t>FreqDist</w:t>
      </w:r>
      <w:proofErr w:type="spellEnd"/>
      <w:r w:rsidR="000C10B3">
        <w:t xml:space="preserve"> was applied. </w:t>
      </w:r>
      <w:r w:rsidR="00B95081">
        <w:t xml:space="preserve">Inspection of the top 50 words </w:t>
      </w:r>
      <w:r w:rsidR="00132155">
        <w:t>showed that many were stop-words and bogus characters, however this was ignored for the time being</w:t>
      </w:r>
      <w:r w:rsidR="00FA7F68">
        <w:t xml:space="preserve">. </w:t>
      </w:r>
      <w:r w:rsidR="00D76521">
        <w:t xml:space="preserve">The number of features </w:t>
      </w:r>
      <w:r w:rsidR="00445D4B">
        <w:lastRenderedPageBreak/>
        <w:t xml:space="preserve">to start with was selected on a hunch, at the top 2000 features, </w:t>
      </w:r>
      <w:r w:rsidR="0071633E">
        <w:t xml:space="preserve">to assess the performance of our classifier without over-fitting or </w:t>
      </w:r>
      <w:r w:rsidR="00736653">
        <w:t>creating a computationally burdensome problem.</w:t>
      </w:r>
      <w:r w:rsidR="00C97FB1">
        <w:t xml:space="preserve"> </w:t>
      </w:r>
    </w:p>
    <w:p w14:paraId="15248E4E" w14:textId="77777777" w:rsidR="00961107" w:rsidRDefault="00A415E8" w:rsidP="00947E7B">
      <w:r>
        <w:t xml:space="preserve">With the features selected, one can </w:t>
      </w:r>
      <w:r w:rsidR="00810753">
        <w:t xml:space="preserve">continue to ready the data for use with </w:t>
      </w:r>
      <w:r w:rsidR="008402BE">
        <w:t xml:space="preserve">Naïve Bayes classifier provided by NLTK. </w:t>
      </w:r>
      <w:r w:rsidR="00E36242">
        <w:t xml:space="preserve"> </w:t>
      </w:r>
      <w:r w:rsidR="008402BE">
        <w:t xml:space="preserve">This classifier, and I suspect all NLTK classifiers, expect a feature set that consists of a Python list of dictionaries, which contain the feature as a key and </w:t>
      </w:r>
      <w:r w:rsidR="00F8309B">
        <w:t xml:space="preserve">either the Boolean nature of the feature for that document, or a count of occurrences. This quickly because troublesome, as </w:t>
      </w:r>
      <w:r w:rsidR="007555F2">
        <w:t>a Python dictionar</w:t>
      </w:r>
      <w:r w:rsidR="00CD3791">
        <w:t>ies rely on strings as the key. A string in Python is a minimum of 40 bytes of information,</w:t>
      </w:r>
      <w:r w:rsidR="00B03903">
        <w:t xml:space="preserve"> which means that one document </w:t>
      </w:r>
      <w:r w:rsidR="00715A11">
        <w:t>feature set is 2000 * 40 bytes (</w:t>
      </w:r>
      <w:r w:rsidR="00FE25AC">
        <w:t xml:space="preserve">roughly 80 kilobytes) </w:t>
      </w:r>
      <w:r w:rsidR="00715A11">
        <w:t>for keys alone</w:t>
      </w:r>
      <w:r w:rsidR="00FE25AC">
        <w:t xml:space="preserve">. The full corpus contained 1.3 million </w:t>
      </w:r>
      <w:r w:rsidR="0048489B">
        <w:t>documents,</w:t>
      </w:r>
      <w:r w:rsidR="00B331E0">
        <w:t xml:space="preserve"> which translates into </w:t>
      </w:r>
      <w:r w:rsidR="0048489B">
        <w:t xml:space="preserve">80 kilobytes * </w:t>
      </w:r>
      <w:r w:rsidR="00A04B2E">
        <w:t>1,339,625 (</w:t>
      </w:r>
      <w:r w:rsidR="004261AB">
        <w:t>102 GB)</w:t>
      </w:r>
      <w:r w:rsidR="00B331E0">
        <w:t xml:space="preserve"> of RAM needed to store just the keys </w:t>
      </w:r>
      <w:r w:rsidR="000A42EE">
        <w:t>all the documents.</w:t>
      </w:r>
      <w:r w:rsidR="002409F3">
        <w:t xml:space="preserve"> </w:t>
      </w:r>
    </w:p>
    <w:p w14:paraId="55F31691" w14:textId="1D89D3B7" w:rsidR="00320865" w:rsidRDefault="002409F3" w:rsidP="00947E7B">
      <w:r>
        <w:t xml:space="preserve">This forced the team to sample just 20% of the dataset </w:t>
      </w:r>
      <w:r w:rsidR="000F2CEC">
        <w:t xml:space="preserve">to reduce memory consumption. </w:t>
      </w:r>
      <w:r w:rsidR="00D47832">
        <w:t xml:space="preserve">Fortunately, Pandas </w:t>
      </w:r>
      <w:r w:rsidR="008A1E39">
        <w:t xml:space="preserve">comes with the ability to take a random sample of data without replacement. The distribution of </w:t>
      </w:r>
      <w:r w:rsidR="00CD2A13">
        <w:t>documents, in percent of overall by channel, can be seen for the original data (Figure 3.1) and after sampling (Figure 4.1)</w:t>
      </w:r>
      <w:r w:rsidR="00C03ADC">
        <w:t xml:space="preserve">. The sampling reduced the corpus to </w:t>
      </w:r>
      <w:r w:rsidR="00654CCD">
        <w:t xml:space="preserve">roughly </w:t>
      </w:r>
      <w:r w:rsidR="0053114A">
        <w:t>267 thousand questions and retained the original distribution.</w:t>
      </w:r>
      <w:r w:rsidR="007B1925">
        <w:t xml:space="preserve"> Once the memory consumption problem had been solved, the team could move on to creating the feature set from the sampled corpus. </w:t>
      </w:r>
      <w:r w:rsidR="00DA08B5">
        <w:t>The function in Figure 5.1 shows the creation of the feature set</w:t>
      </w:r>
      <w:r w:rsidR="00A42319">
        <w:t xml:space="preserve"> using a Boolean identifier as a first pass</w:t>
      </w:r>
      <w:r w:rsidR="00E14858">
        <w:t>.</w:t>
      </w:r>
    </w:p>
    <w:bookmarkStart w:id="2" w:name="_MON_1606561806"/>
    <w:bookmarkEnd w:id="2"/>
    <w:p w14:paraId="6A8F756F" w14:textId="544A967F" w:rsidR="009F6215" w:rsidRDefault="00834820" w:rsidP="009F6215">
      <w:pPr>
        <w:keepNext/>
      </w:pPr>
      <w:r>
        <w:object w:dxaOrig="9360" w:dyaOrig="2576" w14:anchorId="43503400">
          <v:shape id="_x0000_i1046" type="#_x0000_t75" style="width:468pt;height:129pt" o:ole="">
            <v:imagedata r:id="rId11" o:title=""/>
          </v:shape>
          <o:OLEObject Type="Embed" ProgID="Word.OpenDocumentText.12" ShapeID="_x0000_i1046" DrawAspect="Content" ObjectID="_1606642398" r:id="rId12"/>
        </w:object>
      </w:r>
    </w:p>
    <w:p w14:paraId="09C50EDA" w14:textId="0CD17352" w:rsidR="00273FC7" w:rsidRDefault="009F6215" w:rsidP="009F621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3</w:t>
      </w:r>
      <w:r>
        <w:fldChar w:fldCharType="end"/>
      </w:r>
      <w:r>
        <w:t>.1</w:t>
      </w:r>
    </w:p>
    <w:bookmarkStart w:id="3" w:name="_MON_1606561846"/>
    <w:bookmarkEnd w:id="3"/>
    <w:p w14:paraId="7A8E0D4D" w14:textId="77777777" w:rsidR="00B01DFE" w:rsidRDefault="009F6215" w:rsidP="00B01DFE">
      <w:pPr>
        <w:keepNext/>
      </w:pPr>
      <w:r>
        <w:object w:dxaOrig="9360" w:dyaOrig="2576" w14:anchorId="4E51488B">
          <v:shape id="_x0000_i1043" type="#_x0000_t75" style="width:468pt;height:129pt" o:ole="">
            <v:imagedata r:id="rId13" o:title=""/>
          </v:shape>
          <o:OLEObject Type="Embed" ProgID="Word.OpenDocumentText.12" ShapeID="_x0000_i1043" DrawAspect="Content" ObjectID="_1606642399" r:id="rId14"/>
        </w:object>
      </w:r>
    </w:p>
    <w:p w14:paraId="05C2059F" w14:textId="5B0D4FB6" w:rsidR="009F6215" w:rsidRDefault="00B01DFE" w:rsidP="00B01DF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4</w:t>
      </w:r>
      <w:r>
        <w:fldChar w:fldCharType="end"/>
      </w:r>
      <w:r>
        <w:t>.1</w:t>
      </w:r>
    </w:p>
    <w:p w14:paraId="7131F839" w14:textId="250CA622" w:rsidR="00B44841" w:rsidRDefault="00B44841">
      <w:r>
        <w:br w:type="page"/>
      </w:r>
    </w:p>
    <w:bookmarkStart w:id="4" w:name="_MON_1606563433"/>
    <w:bookmarkEnd w:id="4"/>
    <w:p w14:paraId="738E1091" w14:textId="77777777" w:rsidR="00B44841" w:rsidRDefault="00B44841" w:rsidP="00B44841">
      <w:pPr>
        <w:keepNext/>
      </w:pPr>
      <w:r>
        <w:object w:dxaOrig="9360" w:dyaOrig="2628" w14:anchorId="78FD11B0">
          <v:shape id="_x0000_i1059" type="#_x0000_t75" style="width:468pt;height:131.25pt" o:ole="">
            <v:imagedata r:id="rId15" o:title=""/>
          </v:shape>
          <o:OLEObject Type="Embed" ProgID="Word.OpenDocumentText.12" ShapeID="_x0000_i1059" DrawAspect="Content" ObjectID="_1606642400" r:id="rId16"/>
        </w:object>
      </w:r>
    </w:p>
    <w:p w14:paraId="714E30E7" w14:textId="5720D5DA" w:rsidR="00B44841" w:rsidRDefault="00B44841" w:rsidP="00B4484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5</w:t>
      </w:r>
      <w:r>
        <w:fldChar w:fldCharType="end"/>
      </w:r>
      <w:r>
        <w:t>.1</w:t>
      </w:r>
    </w:p>
    <w:p w14:paraId="2B7747E6" w14:textId="77777777" w:rsidR="00DB2E7D" w:rsidRPr="00DB2E7D" w:rsidRDefault="00DB2E7D" w:rsidP="00DB2E7D"/>
    <w:p w14:paraId="6F10C1A9" w14:textId="1A80DAD1" w:rsidR="00A518A3" w:rsidRDefault="00BE5D2E" w:rsidP="00BE5D2E">
      <w:pPr>
        <w:pStyle w:val="Heading2"/>
      </w:pPr>
      <w:r>
        <w:t>Classification</w:t>
      </w:r>
    </w:p>
    <w:p w14:paraId="5C573EBE" w14:textId="1A0E1E92" w:rsidR="00BE5D2E" w:rsidRDefault="00BE5D2E" w:rsidP="00BE5D2E"/>
    <w:p w14:paraId="2AB77C9D" w14:textId="48F9EE8D" w:rsidR="00DB2E7D" w:rsidRDefault="009E7E81" w:rsidP="00BE5D2E">
      <w:r>
        <w:t xml:space="preserve">The Naïve Bayes classifier from the NLTK package was selected for the initial </w:t>
      </w:r>
      <w:r w:rsidR="005E39EF">
        <w:t>experiment</w:t>
      </w:r>
      <w:r w:rsidR="008E7215">
        <w:t xml:space="preserve"> and was run with a traditional train/test split of 80/20%. </w:t>
      </w:r>
      <w:r w:rsidR="00865D12">
        <w:t>This was done as a time saving measure</w:t>
      </w:r>
      <w:r w:rsidR="00BA2852">
        <w:t>,</w:t>
      </w:r>
      <w:r w:rsidR="00865D12">
        <w:t xml:space="preserve"> as the large amount of data used was prohibitive for NLTK. </w:t>
      </w:r>
      <w:r w:rsidR="00BA2852">
        <w:t xml:space="preserve">A five-fold cross validation was </w:t>
      </w:r>
      <w:r w:rsidR="00E32F6A">
        <w:t xml:space="preserve">after initial run </w:t>
      </w:r>
      <w:proofErr w:type="gramStart"/>
      <w:r w:rsidR="00DC7EC9">
        <w:t xml:space="preserve">to </w:t>
      </w:r>
      <w:r w:rsidR="00BA2852">
        <w:t>.</w:t>
      </w:r>
      <w:proofErr w:type="gramEnd"/>
      <w:r w:rsidR="00BA2852">
        <w:t xml:space="preserve"> </w:t>
      </w:r>
      <w:r w:rsidR="00477724">
        <w:t xml:space="preserve">The metrics used to judge the performance of </w:t>
      </w:r>
      <w:r w:rsidR="00BA2852">
        <w:t>the model</w:t>
      </w:r>
      <w:r w:rsidR="00477724">
        <w:t xml:space="preserve"> are</w:t>
      </w:r>
      <w:r w:rsidR="00297EAD">
        <w:t>: Precision, Recall and F1 score. These metrics should provide us with information in how our model performed at classifying the different classes</w:t>
      </w:r>
      <w:r w:rsidR="00075F6A">
        <w:t>.</w:t>
      </w:r>
    </w:p>
    <w:p w14:paraId="15503178" w14:textId="5CDB3339" w:rsidR="009B0656" w:rsidRDefault="009B0656" w:rsidP="00BE5D2E">
      <w:r>
        <w:t xml:space="preserve">Initial results were </w:t>
      </w:r>
      <w:r w:rsidR="001825C3">
        <w:t xml:space="preserve">good, with </w:t>
      </w:r>
      <w:r w:rsidR="0088494F">
        <w:t xml:space="preserve">the </w:t>
      </w:r>
      <w:r w:rsidR="00AF11C7">
        <w:t>worst-case</w:t>
      </w:r>
      <w:r w:rsidR="0088494F">
        <w:t xml:space="preserve"> macro average of 74% precision, </w:t>
      </w:r>
      <w:r w:rsidR="008F0835">
        <w:t>76% recall, and 75% F1 score (Figure 6.1)</w:t>
      </w:r>
      <w:r w:rsidR="00AF11C7">
        <w:t xml:space="preserve">.  The model performed very well in classifying </w:t>
      </w:r>
      <w:r w:rsidR="0044500D">
        <w:t xml:space="preserve">the Math, Russian, Portuguese, and LaTex channels. </w:t>
      </w:r>
      <w:r w:rsidR="00981F94">
        <w:t xml:space="preserve">The model suffered the most in </w:t>
      </w:r>
      <w:r w:rsidR="00A17878">
        <w:t xml:space="preserve">making a distinction between Physics and Math, and </w:t>
      </w:r>
      <w:proofErr w:type="gramStart"/>
      <w:r w:rsidR="00A17878">
        <w:t>all of</w:t>
      </w:r>
      <w:proofErr w:type="gramEnd"/>
      <w:r w:rsidR="00A17878">
        <w:t xml:space="preserve"> the computer technology related channels</w:t>
      </w:r>
      <w:r w:rsidR="00E94916">
        <w:t xml:space="preserve">. This is not all that surprising, given that the Russian and Portuguese channels had specific symbols and words that most likely never appear in the other </w:t>
      </w:r>
      <w:r w:rsidR="00757BAE">
        <w:t>eight</w:t>
      </w:r>
      <w:r w:rsidR="00E94916">
        <w:t xml:space="preserve"> channels. </w:t>
      </w:r>
      <w:r w:rsidR="00757BAE">
        <w:t xml:space="preserve">What was surprising was the </w:t>
      </w:r>
      <w:r w:rsidR="0058073D">
        <w:t>high performance of the LaTex channel, as it is an intersection between Math and computer programming.</w:t>
      </w:r>
    </w:p>
    <w:bookmarkStart w:id="5" w:name="_MON_1606564671"/>
    <w:bookmarkEnd w:id="5"/>
    <w:p w14:paraId="1CDD9996" w14:textId="226E7CE9" w:rsidR="00454BB0" w:rsidRDefault="000C0D91" w:rsidP="00454BB0">
      <w:pPr>
        <w:keepNext/>
      </w:pPr>
      <w:r>
        <w:object w:dxaOrig="9360" w:dyaOrig="4215" w14:anchorId="763DE150">
          <v:shape id="_x0000_i1072" type="#_x0000_t75" style="width:426pt;height:192pt" o:ole="">
            <v:imagedata r:id="rId17" o:title=""/>
          </v:shape>
          <o:OLEObject Type="Embed" ProgID="Word.OpenDocumentText.12" ShapeID="_x0000_i1072" DrawAspect="Content" ObjectID="_1606642401" r:id="rId18"/>
        </w:object>
      </w:r>
    </w:p>
    <w:p w14:paraId="2F56A787" w14:textId="487EEF1F" w:rsidR="008F0835" w:rsidRDefault="00454BB0" w:rsidP="00454BB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6</w:t>
      </w:r>
      <w:r>
        <w:fldChar w:fldCharType="end"/>
      </w:r>
      <w:r>
        <w:t>.1</w:t>
      </w:r>
    </w:p>
    <w:p w14:paraId="57944CA8" w14:textId="16A2AB07" w:rsidR="00BC0AB7" w:rsidRDefault="003854FD" w:rsidP="00BC0AB7">
      <w:r>
        <w:lastRenderedPageBreak/>
        <w:t xml:space="preserve">The confusion matrix in Figure 7.1 clearly shows that </w:t>
      </w:r>
      <w:r w:rsidR="009B22D2">
        <w:t xml:space="preserve">Math was </w:t>
      </w:r>
      <w:r w:rsidR="00A3484C">
        <w:t xml:space="preserve">predicted most often, as it was the largest fraction of the dataset and thus had the Apriori advantage in the Naïve Bayes method. </w:t>
      </w:r>
      <w:r w:rsidR="00A96B9E">
        <w:t xml:space="preserve">One can also see the struggle for Physics versus Math, where almost half of the Physics questions were classified as Math. </w:t>
      </w:r>
      <w:r w:rsidR="000B0064">
        <w:t xml:space="preserve">The distribution is less pronounced in the technology channels, where </w:t>
      </w:r>
      <w:r w:rsidR="004867E3">
        <w:t>equal misclassification occurred across many different channels.</w:t>
      </w:r>
      <w:r w:rsidR="006A2193">
        <w:t xml:space="preserve"> A list of the top </w:t>
      </w:r>
      <w:r w:rsidR="00E26666">
        <w:t>20 most informative features of this model are shown in Figure 8.1, where you can clearly spot the Portu</w:t>
      </w:r>
      <w:r w:rsidR="003B468C">
        <w:t xml:space="preserve">guese and Russian characters, along with </w:t>
      </w:r>
      <w:r w:rsidR="00E91ECC">
        <w:t xml:space="preserve">the keyword “ubuntu”, and LaTex specific phrases </w:t>
      </w:r>
      <w:r w:rsidR="00CD628F">
        <w:t>like “\\</w:t>
      </w:r>
      <w:proofErr w:type="spellStart"/>
      <w:r w:rsidR="00CD628F">
        <w:t>usepackage</w:t>
      </w:r>
      <w:proofErr w:type="spellEnd"/>
      <w:r w:rsidR="00CD628F">
        <w:t>”</w:t>
      </w:r>
      <w:r w:rsidR="00CA3C0D">
        <w:t>.</w:t>
      </w:r>
    </w:p>
    <w:p w14:paraId="7987EED3" w14:textId="103B92BD" w:rsidR="00CA3C0D" w:rsidRDefault="00FB5E77" w:rsidP="00BC0AB7">
      <w:r>
        <w:t xml:space="preserve">The cross validation using five-folds showed that our model did perform consistently across all folds, </w:t>
      </w:r>
      <w:r w:rsidR="0067528F">
        <w:t xml:space="preserve">which signifies a low risk of over-fitting occurred. The results of this can be seen in Figure </w:t>
      </w:r>
      <w:r w:rsidR="00BD0575">
        <w:t>9.1.</w:t>
      </w:r>
    </w:p>
    <w:p w14:paraId="0F2A8645" w14:textId="6D6DB8B1" w:rsidR="00BA60C0" w:rsidRDefault="00BA60C0" w:rsidP="00BC0AB7"/>
    <w:p w14:paraId="3148BD7A" w14:textId="1071631E" w:rsidR="0081194F" w:rsidRDefault="00BA60C0" w:rsidP="004867E3">
      <w:pPr>
        <w:keepNext/>
      </w:pPr>
      <w:r>
        <w:rPr>
          <w:noProof/>
        </w:rPr>
        <w:drawing>
          <wp:inline distT="0" distB="0" distL="0" distR="0" wp14:anchorId="084993EC" wp14:editId="21AF56A7">
            <wp:extent cx="4324350" cy="43243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w_BoW_c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3DE9" w14:textId="28F5AE4C" w:rsidR="00BA60C0" w:rsidRDefault="004867E3" w:rsidP="004867E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7</w:t>
      </w:r>
      <w:r>
        <w:fldChar w:fldCharType="end"/>
      </w:r>
      <w:r>
        <w:t>.1</w:t>
      </w:r>
    </w:p>
    <w:bookmarkStart w:id="6" w:name="_MON_1606566071"/>
    <w:bookmarkEnd w:id="6"/>
    <w:p w14:paraId="671081E4" w14:textId="77777777" w:rsidR="0081194F" w:rsidRDefault="0081194F" w:rsidP="0081194F">
      <w:pPr>
        <w:keepNext/>
      </w:pPr>
      <w:r>
        <w:object w:dxaOrig="9360" w:dyaOrig="4683" w14:anchorId="5C934BB6">
          <v:shape id="_x0000_i1068" type="#_x0000_t75" style="width:468pt;height:234pt" o:ole="">
            <v:imagedata r:id="rId20" o:title=""/>
          </v:shape>
          <o:OLEObject Type="Embed" ProgID="Word.OpenDocumentText.12" ShapeID="_x0000_i1068" DrawAspect="Content" ObjectID="_1606642402" r:id="rId21"/>
        </w:object>
      </w:r>
    </w:p>
    <w:p w14:paraId="7B9EC5A1" w14:textId="392BABB4" w:rsidR="0081194F" w:rsidRPr="0081194F" w:rsidRDefault="0081194F" w:rsidP="008119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8</w:t>
      </w:r>
      <w:r>
        <w:fldChar w:fldCharType="end"/>
      </w:r>
      <w:r>
        <w:t>.1</w:t>
      </w:r>
    </w:p>
    <w:bookmarkStart w:id="7" w:name="_MON_1606566438"/>
    <w:bookmarkEnd w:id="7"/>
    <w:p w14:paraId="26932D8A" w14:textId="77777777" w:rsidR="00BD0575" w:rsidRDefault="00BD0575" w:rsidP="00BD0575">
      <w:pPr>
        <w:keepNext/>
      </w:pPr>
      <w:r>
        <w:object w:dxaOrig="9360" w:dyaOrig="937" w14:anchorId="6084CA16">
          <v:shape id="_x0000_i1075" type="#_x0000_t75" style="width:468pt;height:46.5pt" o:ole="">
            <v:imagedata r:id="rId22" o:title=""/>
          </v:shape>
          <o:OLEObject Type="Embed" ProgID="Word.OpenDocumentText.12" ShapeID="_x0000_i1075" DrawAspect="Content" ObjectID="_1606642403" r:id="rId23"/>
        </w:object>
      </w:r>
    </w:p>
    <w:p w14:paraId="14BA60C0" w14:textId="4E3ADC81" w:rsidR="007755C1" w:rsidRDefault="00BD0575" w:rsidP="00BD05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9</w:t>
      </w:r>
      <w:r>
        <w:fldChar w:fldCharType="end"/>
      </w:r>
      <w:r>
        <w:t>.1</w:t>
      </w:r>
    </w:p>
    <w:p w14:paraId="42EBD042" w14:textId="238BB2B6" w:rsidR="007755C1" w:rsidRDefault="007755C1" w:rsidP="007755C1">
      <w:pPr>
        <w:pStyle w:val="Heading2"/>
      </w:pPr>
      <w:r>
        <w:t>Classification using Part of Speech</w:t>
      </w:r>
    </w:p>
    <w:p w14:paraId="4153B67A" w14:textId="438C2F4D" w:rsidR="007755C1" w:rsidRDefault="007755C1" w:rsidP="007755C1"/>
    <w:p w14:paraId="7AAC0052" w14:textId="75D3E2B2" w:rsidR="00715254" w:rsidRDefault="00190FCD" w:rsidP="007755C1">
      <w:r>
        <w:t xml:space="preserve">Part of speech tagging is a method in which a word is </w:t>
      </w:r>
      <w:r w:rsidR="00206767">
        <w:t xml:space="preserve">classified into a specific part of </w:t>
      </w:r>
      <w:r w:rsidR="00C113FE">
        <w:t>speech (</w:t>
      </w:r>
      <w:proofErr w:type="spellStart"/>
      <w:r w:rsidR="00805D81">
        <w:t>e.g</w:t>
      </w:r>
      <w:proofErr w:type="spellEnd"/>
      <w:r w:rsidR="00805D81">
        <w:t xml:space="preserve"> </w:t>
      </w:r>
      <w:r w:rsidR="00206767">
        <w:t>Noun, Pronoun, Adjective</w:t>
      </w:r>
      <w:r w:rsidR="00805D81">
        <w:t xml:space="preserve">) by </w:t>
      </w:r>
      <w:r w:rsidR="00C113FE">
        <w:t xml:space="preserve">analyzing the words that are adjacent. The experiment </w:t>
      </w:r>
      <w:r w:rsidR="0004325C">
        <w:t>performed is to pair the word and the part of speech predicted</w:t>
      </w:r>
      <w:r w:rsidR="00E031CB">
        <w:t xml:space="preserve"> to form a feature</w:t>
      </w:r>
      <w:r w:rsidR="00AF6DBF">
        <w:t>.</w:t>
      </w:r>
      <w:r w:rsidR="00E031CB">
        <w:t xml:space="preserve"> </w:t>
      </w:r>
      <w:r w:rsidR="00AF6DBF">
        <w:t xml:space="preserve">This feature is </w:t>
      </w:r>
      <w:r w:rsidR="003416A3">
        <w:t>assign</w:t>
      </w:r>
      <w:r w:rsidR="00AF6DBF">
        <w:t>ed</w:t>
      </w:r>
      <w:r w:rsidR="003416A3">
        <w:t xml:space="preserve"> a Boolean if th</w:t>
      </w:r>
      <w:r w:rsidR="00AF6DBF">
        <w:t>e</w:t>
      </w:r>
      <w:r w:rsidR="003416A3">
        <w:t xml:space="preserve"> specific </w:t>
      </w:r>
      <w:r w:rsidR="007D2032">
        <w:t>tag and word combination appear</w:t>
      </w:r>
      <w:r w:rsidR="00AF6DBF">
        <w:t xml:space="preserve"> in the document</w:t>
      </w:r>
      <w:r w:rsidR="007D2032">
        <w:t>.</w:t>
      </w:r>
      <w:r w:rsidR="00715254">
        <w:t xml:space="preserve"> This is very similar to the method used in the first experiment</w:t>
      </w:r>
      <w:r w:rsidR="00690FB6">
        <w:t xml:space="preserve">, with the notable exception that a word must also be in the right context </w:t>
      </w:r>
      <w:r w:rsidR="001A633B">
        <w:t>to be considered true.</w:t>
      </w:r>
    </w:p>
    <w:p w14:paraId="5CACB183" w14:textId="13766BCA" w:rsidR="00AD23A7" w:rsidRDefault="001555F6" w:rsidP="007755C1">
      <w:r>
        <w:t xml:space="preserve">To accomplish </w:t>
      </w:r>
      <w:r w:rsidR="00D10D06">
        <w:t>tagging a word by the part of speech, a function was created that</w:t>
      </w:r>
      <w:r w:rsidR="00F73A33">
        <w:t xml:space="preserve"> lowercases the word, then uses NLTK’s </w:t>
      </w:r>
      <w:r w:rsidR="00EC1782">
        <w:t xml:space="preserve">pos_tag function and returns a set of tokens </w:t>
      </w:r>
      <w:r w:rsidR="000401A4">
        <w:t>in the format: ‘&lt;POS&gt;_&lt;word&gt;’</w:t>
      </w:r>
      <w:r w:rsidR="00884648">
        <w:t xml:space="preserve"> (Figure 10.1)</w:t>
      </w:r>
      <w:r w:rsidR="000401A4">
        <w:t xml:space="preserve">. </w:t>
      </w:r>
      <w:r w:rsidR="009716AF">
        <w:t>An example of the tokenizer in action is shown in Figure 1</w:t>
      </w:r>
      <w:r w:rsidR="00884648">
        <w:t>1</w:t>
      </w:r>
      <w:r w:rsidR="009716AF">
        <w:t>.1.</w:t>
      </w:r>
    </w:p>
    <w:bookmarkStart w:id="8" w:name="_MON_1606568108"/>
    <w:bookmarkEnd w:id="8"/>
    <w:p w14:paraId="3DF8098A" w14:textId="77777777" w:rsidR="002E6937" w:rsidRDefault="002E6937" w:rsidP="002E6937">
      <w:pPr>
        <w:keepNext/>
      </w:pPr>
      <w:r>
        <w:object w:dxaOrig="9360" w:dyaOrig="1752" w14:anchorId="5F67AE4F">
          <v:shape id="_x0000_i1080" type="#_x0000_t75" style="width:468pt;height:87.75pt" o:ole="">
            <v:imagedata r:id="rId24" o:title=""/>
          </v:shape>
          <o:OLEObject Type="Embed" ProgID="Word.OpenDocumentText.12" ShapeID="_x0000_i1080" DrawAspect="Content" ObjectID="_1606642404" r:id="rId25"/>
        </w:object>
      </w:r>
    </w:p>
    <w:p w14:paraId="14F12632" w14:textId="4B1F762B" w:rsidR="00884648" w:rsidRDefault="002E6937" w:rsidP="002E693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10</w:t>
      </w:r>
      <w:r>
        <w:fldChar w:fldCharType="end"/>
      </w:r>
      <w:r>
        <w:t>.1</w:t>
      </w:r>
    </w:p>
    <w:bookmarkStart w:id="9" w:name="_MON_1606568218"/>
    <w:bookmarkEnd w:id="9"/>
    <w:p w14:paraId="3F785A41" w14:textId="77777777" w:rsidR="00AE7BC8" w:rsidRDefault="00DB478A" w:rsidP="00AE7BC8">
      <w:pPr>
        <w:keepNext/>
      </w:pPr>
      <w:r>
        <w:object w:dxaOrig="9360" w:dyaOrig="5152" w14:anchorId="7254CF50">
          <v:shape id="_x0000_i1085" type="#_x0000_t75" style="width:468pt;height:257.25pt" o:ole="">
            <v:imagedata r:id="rId26" o:title=""/>
          </v:shape>
          <o:OLEObject Type="Embed" ProgID="Word.OpenDocumentText.12" ShapeID="_x0000_i1085" DrawAspect="Content" ObjectID="_1606642405" r:id="rId27"/>
        </w:object>
      </w:r>
    </w:p>
    <w:p w14:paraId="65720E13" w14:textId="33537053" w:rsidR="002E6937" w:rsidRDefault="00AE7BC8" w:rsidP="00AE7BC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11</w:t>
      </w:r>
      <w:r>
        <w:fldChar w:fldCharType="end"/>
      </w:r>
      <w:r>
        <w:t>.1</w:t>
      </w:r>
    </w:p>
    <w:p w14:paraId="46FFABE8" w14:textId="78E0C4CB" w:rsidR="006E0AED" w:rsidRDefault="00125027" w:rsidP="006E0AED">
      <w:r>
        <w:t>Like</w:t>
      </w:r>
      <w:r w:rsidR="006E0AED">
        <w:t xml:space="preserve"> the </w:t>
      </w:r>
      <w:r w:rsidR="003470C8">
        <w:t>unigram Boolean experiment, the tokenized words were put into a bag of words list, and the top 2000 features were used to create the feature sets.</w:t>
      </w:r>
      <w:r>
        <w:t xml:space="preserve"> These feature sets were then </w:t>
      </w:r>
      <w:r w:rsidR="00487168">
        <w:t>used as input to a five-fold cross validated Naïve Bayes model.</w:t>
      </w:r>
    </w:p>
    <w:p w14:paraId="4A03A108" w14:textId="040132AA" w:rsidR="00BE5D2E" w:rsidRDefault="002E6E83" w:rsidP="00BE5D2E">
      <w:r>
        <w:t>The results of this model were extremely poor</w:t>
      </w:r>
      <w:r w:rsidR="00306763">
        <w:t xml:space="preserve"> (Figure 12.1)</w:t>
      </w:r>
      <w:r w:rsidR="0024064A">
        <w:t xml:space="preserve">, showing </w:t>
      </w:r>
      <w:r w:rsidR="008A7BCB">
        <w:t xml:space="preserve">precision and recall between </w:t>
      </w:r>
      <w:r w:rsidR="00C30EE8">
        <w:t xml:space="preserve">9-10% and F1 scores at 6%. </w:t>
      </w:r>
      <w:r w:rsidR="00E108F3">
        <w:t>The confusion matrix in Figure 13.1 shows that almost all questions were classified as Math</w:t>
      </w:r>
      <w:r w:rsidR="000505E0">
        <w:t xml:space="preserve">. This leads the team to believe that the introduction of part of speech tags </w:t>
      </w:r>
      <w:r w:rsidR="00B11158">
        <w:t xml:space="preserve">created too many unique features and led to information loss. This information loss would cause the model to fall back on using </w:t>
      </w:r>
      <w:r w:rsidR="00E95A3C">
        <w:t xml:space="preserve">purely Apriori probability to classify the document. Given that the Math channel </w:t>
      </w:r>
      <w:r w:rsidR="000A29A0">
        <w:t>contains three times as many documents as the second largest channel</w:t>
      </w:r>
      <w:r w:rsidR="00306DA9">
        <w:t>, it makes sense that our algorithm would just use a majority baseline type prediction.</w:t>
      </w:r>
    </w:p>
    <w:bookmarkStart w:id="10" w:name="_MON_1606569106"/>
    <w:bookmarkEnd w:id="10"/>
    <w:p w14:paraId="3B5A0517" w14:textId="77777777" w:rsidR="00EF2AF5" w:rsidRDefault="00306763" w:rsidP="00EF2AF5">
      <w:pPr>
        <w:keepNext/>
      </w:pPr>
      <w:r>
        <w:object w:dxaOrig="9360" w:dyaOrig="937" w14:anchorId="00493D3F">
          <v:shape id="_x0000_i1089" type="#_x0000_t75" style="width:468pt;height:46.5pt" o:ole="">
            <v:imagedata r:id="rId28" o:title=""/>
          </v:shape>
          <o:OLEObject Type="Embed" ProgID="Word.OpenDocumentText.12" ShapeID="_x0000_i1089" DrawAspect="Content" ObjectID="_1606642406" r:id="rId29"/>
        </w:object>
      </w:r>
    </w:p>
    <w:p w14:paraId="4185552E" w14:textId="654C243B" w:rsidR="00306763" w:rsidRDefault="00EF2AF5" w:rsidP="00EF2AF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12</w:t>
      </w:r>
      <w:r>
        <w:fldChar w:fldCharType="end"/>
      </w:r>
      <w:r>
        <w:t>.1</w:t>
      </w:r>
    </w:p>
    <w:p w14:paraId="3174541B" w14:textId="56CB69B9" w:rsidR="00181C35" w:rsidRDefault="00181C35">
      <w:r>
        <w:br w:type="page"/>
      </w:r>
    </w:p>
    <w:p w14:paraId="54A3B6D9" w14:textId="77777777" w:rsidR="00181C35" w:rsidRPr="00181C35" w:rsidRDefault="00181C35" w:rsidP="00181C35"/>
    <w:p w14:paraId="567CEE97" w14:textId="77777777" w:rsidR="00181C35" w:rsidRDefault="00181C35" w:rsidP="00181C35">
      <w:pPr>
        <w:keepNext/>
      </w:pPr>
      <w:r>
        <w:rPr>
          <w:noProof/>
        </w:rPr>
        <w:drawing>
          <wp:inline distT="0" distB="0" distL="0" distR="0" wp14:anchorId="78B23107" wp14:editId="285B279D">
            <wp:extent cx="5010150" cy="501015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_Tagging_cm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89AE" w14:textId="2F00FEC8" w:rsidR="00181C35" w:rsidRDefault="00181C35" w:rsidP="00181C3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13</w:t>
      </w:r>
      <w:r>
        <w:fldChar w:fldCharType="end"/>
      </w:r>
      <w:r>
        <w:t>.1</w:t>
      </w:r>
    </w:p>
    <w:p w14:paraId="433C4377" w14:textId="79F4FC40" w:rsidR="00300803" w:rsidRDefault="00300803" w:rsidP="00300803"/>
    <w:p w14:paraId="467E2327" w14:textId="58BA2B28" w:rsidR="00300803" w:rsidRDefault="008647B5" w:rsidP="00300803">
      <w:pPr>
        <w:pStyle w:val="Heading1"/>
      </w:pPr>
      <w:r>
        <w:t xml:space="preserve">SciKit-Learn </w:t>
      </w:r>
      <w:r w:rsidR="005E1168">
        <w:t xml:space="preserve">with </w:t>
      </w:r>
      <w:r w:rsidR="00994003">
        <w:t>NLTK Tokenizer</w:t>
      </w:r>
    </w:p>
    <w:p w14:paraId="1E7995D4" w14:textId="3975A362" w:rsidR="000D1F8A" w:rsidRDefault="000D1F8A" w:rsidP="000D1F8A"/>
    <w:p w14:paraId="3285CFC4" w14:textId="791675B8" w:rsidR="0007132F" w:rsidRDefault="000D1F8A" w:rsidP="000D1F8A">
      <w:r>
        <w:t xml:space="preserve">The next set of experiments </w:t>
      </w:r>
      <w:r w:rsidR="00885697">
        <w:t xml:space="preserve">leveraged </w:t>
      </w:r>
      <w:r w:rsidR="000F5C9C">
        <w:t xml:space="preserve">SK-Learn pipelines with a custom tokenizer function. </w:t>
      </w:r>
      <w:r w:rsidR="007A7182">
        <w:t xml:space="preserve">SK-Learn pipelines are a method of </w:t>
      </w:r>
      <w:r w:rsidR="00992975">
        <w:t>packaging the vectorization and machine learning steps of a model together</w:t>
      </w:r>
      <w:r w:rsidR="00732985">
        <w:t>.</w:t>
      </w:r>
      <w:r w:rsidR="006169BF">
        <w:t xml:space="preserve"> </w:t>
      </w:r>
      <w:r w:rsidR="009973C7">
        <w:t xml:space="preserve">The </w:t>
      </w:r>
      <w:r w:rsidR="00814238">
        <w:t xml:space="preserve">most convenient feature of SK-Learn is the option to use a Pandas dataframe as </w:t>
      </w:r>
      <w:r w:rsidR="006F74A4">
        <w:t>input into the vectorizers. This reduces memory consumption by converting the Pandas series into a dense NumPy matrix during vectorization.</w:t>
      </w:r>
      <w:r w:rsidR="00987741">
        <w:t xml:space="preserve"> In comparison to the NLTK feature set method, </w:t>
      </w:r>
      <w:r w:rsidR="0007132F">
        <w:t>this method uses half of the RAM to generate the document term matrix.</w:t>
      </w:r>
    </w:p>
    <w:p w14:paraId="2B63089A" w14:textId="77777777" w:rsidR="00B427CB" w:rsidRDefault="00B427CB">
      <w:r>
        <w:br w:type="page"/>
      </w:r>
    </w:p>
    <w:p w14:paraId="6F6D4FDE" w14:textId="7912F8D6" w:rsidR="005E1168" w:rsidRDefault="005E1168" w:rsidP="005E1168">
      <w:pPr>
        <w:pStyle w:val="Heading2"/>
      </w:pPr>
      <w:r>
        <w:lastRenderedPageBreak/>
        <w:t>Tokenization and Vectorization</w:t>
      </w:r>
    </w:p>
    <w:p w14:paraId="0BA6CD8C" w14:textId="77777777" w:rsidR="005E1168" w:rsidRDefault="005E1168" w:rsidP="000D1F8A"/>
    <w:p w14:paraId="7109B75F" w14:textId="6CFB9C44" w:rsidR="000D1F8A" w:rsidRDefault="00AB62A1" w:rsidP="000D1F8A">
      <w:r>
        <w:t>SK-</w:t>
      </w:r>
      <w:proofErr w:type="spellStart"/>
      <w:r>
        <w:t>Learn’s</w:t>
      </w:r>
      <w:proofErr w:type="spellEnd"/>
      <w:r>
        <w:t xml:space="preserve"> default vectorizer, count vectorizer, </w:t>
      </w:r>
      <w:r w:rsidR="000C4E64">
        <w:t>was selected for this study for the expansive customization and filtering options it provides</w:t>
      </w:r>
      <w:r w:rsidR="00D478A4">
        <w:t>. This vectorizer uses a custom tokenizer constructed of NLTK</w:t>
      </w:r>
      <w:r w:rsidR="000106A1">
        <w:t xml:space="preserve"> tokenizers and Python functions (Figure 14.1). </w:t>
      </w:r>
      <w:r w:rsidR="005A0C68">
        <w:t>The function tokenizes the document based on a regular expression</w:t>
      </w:r>
      <w:r w:rsidR="00B235DE">
        <w:t xml:space="preserve">, </w:t>
      </w:r>
      <w:r w:rsidR="005A0C68">
        <w:t>only sav</w:t>
      </w:r>
      <w:r w:rsidR="00B235DE">
        <w:t>ing</w:t>
      </w:r>
      <w:r w:rsidR="005A0C68">
        <w:t xml:space="preserve"> words that have </w:t>
      </w:r>
      <w:r w:rsidR="007048BA">
        <w:t>digits or non-whitespace characters</w:t>
      </w:r>
      <w:r w:rsidR="00380185">
        <w:t xml:space="preserve"> (expect underscore) surrounded by word boundaries. </w:t>
      </w:r>
      <w:r w:rsidR="00B235DE">
        <w:t>T</w:t>
      </w:r>
      <w:r w:rsidR="00380185">
        <w:t xml:space="preserve">he re-assembled string </w:t>
      </w:r>
      <w:r w:rsidR="00B235DE">
        <w:t>is tokenized again using a</w:t>
      </w:r>
      <w:r w:rsidR="00380185">
        <w:t xml:space="preserve"> </w:t>
      </w:r>
      <w:r w:rsidR="007B2DCC">
        <w:t xml:space="preserve">Treebank tokenizer to correctly handle contractions and plural words. </w:t>
      </w:r>
      <w:r w:rsidR="006E60AF">
        <w:t>Lastly, it strips out all tokens containing purely punctuation</w:t>
      </w:r>
      <w:r w:rsidR="00B235DE">
        <w:t>,</w:t>
      </w:r>
      <w:r w:rsidR="006E60AF">
        <w:t xml:space="preserve"> and eliminates tokens under </w:t>
      </w:r>
      <w:r w:rsidR="00B4716F">
        <w:t>three characters in length.</w:t>
      </w:r>
      <w:r w:rsidR="000D3B17">
        <w:t xml:space="preserve"> In addition to the custom tokenizer, </w:t>
      </w:r>
      <w:r w:rsidR="003D311F">
        <w:t xml:space="preserve">all words were converted to lowercase, English stop words were removed, accents stripped out, and </w:t>
      </w:r>
      <w:r w:rsidR="00C9700B">
        <w:t>words that did not appear in at least .05% of the documents were discarded</w:t>
      </w:r>
      <w:r w:rsidR="00B521EF">
        <w:t xml:space="preserve"> (Figure 15.1)</w:t>
      </w:r>
      <w:r w:rsidR="00C9700B">
        <w:t xml:space="preserve">. </w:t>
      </w:r>
      <w:r w:rsidR="00B521EF">
        <w:t xml:space="preserve">The minimum document frequency was selected to reduce the total number of features </w:t>
      </w:r>
      <w:r w:rsidR="005B1B91">
        <w:t>and</w:t>
      </w:r>
      <w:r w:rsidR="00B521EF">
        <w:t xml:space="preserve"> </w:t>
      </w:r>
      <w:r w:rsidR="00A64D92">
        <w:t>minimize over-fitting and computation time.</w:t>
      </w:r>
    </w:p>
    <w:p w14:paraId="1001BDC1" w14:textId="2DD95999" w:rsidR="000106A1" w:rsidRDefault="000106A1" w:rsidP="000D1F8A"/>
    <w:bookmarkStart w:id="11" w:name="_MON_1606629600"/>
    <w:bookmarkEnd w:id="11"/>
    <w:p w14:paraId="78D7FE7F" w14:textId="77777777" w:rsidR="00592C39" w:rsidRDefault="00592C39" w:rsidP="00592C39">
      <w:pPr>
        <w:keepNext/>
      </w:pPr>
      <w:r>
        <w:object w:dxaOrig="9360" w:dyaOrig="2628" w14:anchorId="787503E8">
          <v:shape id="_x0000_i1094" type="#_x0000_t75" style="width:468pt;height:131.25pt" o:ole="">
            <v:imagedata r:id="rId31" o:title=""/>
          </v:shape>
          <o:OLEObject Type="Embed" ProgID="Word.OpenDocumentText.12" ShapeID="_x0000_i1094" DrawAspect="Content" ObjectID="_1606642407" r:id="rId32"/>
        </w:object>
      </w:r>
    </w:p>
    <w:p w14:paraId="064F1D2D" w14:textId="0180D28C" w:rsidR="000106A1" w:rsidRPr="000D1F8A" w:rsidRDefault="00592C39" w:rsidP="00592C3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14</w:t>
      </w:r>
      <w:r>
        <w:fldChar w:fldCharType="end"/>
      </w:r>
      <w:r>
        <w:t>.1</w:t>
      </w:r>
    </w:p>
    <w:bookmarkStart w:id="12" w:name="_MON_1606630563"/>
    <w:bookmarkEnd w:id="12"/>
    <w:p w14:paraId="5450124E" w14:textId="77777777" w:rsidR="00B521EF" w:rsidRDefault="00B521EF" w:rsidP="00B521EF">
      <w:pPr>
        <w:keepNext/>
      </w:pPr>
      <w:r>
        <w:object w:dxaOrig="9360" w:dyaOrig="3504" w14:anchorId="1C8510C6">
          <v:shape id="_x0000_i1099" type="#_x0000_t75" style="width:468pt;height:175.5pt" o:ole="">
            <v:imagedata r:id="rId33" o:title=""/>
          </v:shape>
          <o:OLEObject Type="Embed" ProgID="Word.OpenDocumentText.12" ShapeID="_x0000_i1099" DrawAspect="Content" ObjectID="_1606642408" r:id="rId34"/>
        </w:object>
      </w:r>
    </w:p>
    <w:p w14:paraId="334665A0" w14:textId="6A306D16" w:rsidR="00EF2AF5" w:rsidRDefault="00B521EF" w:rsidP="00B521E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15</w:t>
      </w:r>
      <w:r>
        <w:fldChar w:fldCharType="end"/>
      </w:r>
      <w:r>
        <w:t>.1</w:t>
      </w:r>
    </w:p>
    <w:p w14:paraId="6734C624" w14:textId="6A81E189" w:rsidR="005B1B91" w:rsidRDefault="005B1B91" w:rsidP="005B1B91"/>
    <w:p w14:paraId="13B63923" w14:textId="50BAAA90" w:rsidR="001324F1" w:rsidRDefault="001324F1">
      <w:r>
        <w:br w:type="page"/>
      </w:r>
    </w:p>
    <w:p w14:paraId="242E2EA8" w14:textId="22EF4F7F" w:rsidR="001324F1" w:rsidRDefault="001324F1" w:rsidP="001324F1">
      <w:pPr>
        <w:pStyle w:val="Heading2"/>
      </w:pPr>
      <w:r>
        <w:lastRenderedPageBreak/>
        <w:t>Random Forest Classification</w:t>
      </w:r>
    </w:p>
    <w:p w14:paraId="51C97641" w14:textId="38CA8184" w:rsidR="001324F1" w:rsidRDefault="001324F1" w:rsidP="001324F1"/>
    <w:p w14:paraId="65BC8DFC" w14:textId="5A18A1A9" w:rsidR="00974FC0" w:rsidRDefault="001324F1" w:rsidP="001324F1">
      <w:r>
        <w:t xml:space="preserve">Random Forest classification algorithms are an ensemble model constructed from a </w:t>
      </w:r>
      <w:r w:rsidR="001425BA">
        <w:t xml:space="preserve">“forest” of decision trees. The model creates many decision trees by </w:t>
      </w:r>
      <w:r w:rsidR="009050A3">
        <w:t>sub</w:t>
      </w:r>
      <w:r w:rsidR="000E0B56">
        <w:t>-</w:t>
      </w:r>
      <w:r w:rsidR="009050A3">
        <w:t>setting the features and return</w:t>
      </w:r>
      <w:r w:rsidR="000E0B56">
        <w:t>ing</w:t>
      </w:r>
      <w:r w:rsidR="009050A3">
        <w:t xml:space="preserve"> the tree that performs the best overall.</w:t>
      </w:r>
      <w:r w:rsidR="001B70A2">
        <w:t xml:space="preserve"> </w:t>
      </w:r>
      <w:r w:rsidR="0022674B">
        <w:t>Decision tree and Random forest me</w:t>
      </w:r>
      <w:r w:rsidR="009B4712">
        <w:t>thods, although computationally expensive, are</w:t>
      </w:r>
      <w:r w:rsidR="00C94C93">
        <w:t xml:space="preserve"> very popular due to the ability to handle </w:t>
      </w:r>
      <w:r w:rsidR="00B30A21">
        <w:t xml:space="preserve">factorial and numerical data </w:t>
      </w:r>
      <w:r w:rsidR="00143890">
        <w:t>at the same time.</w:t>
      </w:r>
      <w:r w:rsidR="000E0B56">
        <w:t xml:space="preserve"> </w:t>
      </w:r>
      <w:r w:rsidR="00F652A8">
        <w:t xml:space="preserve">These methods also show competitive accuracy when compared to other </w:t>
      </w:r>
      <w:r w:rsidR="00205809">
        <w:t>machine learning algorithms, such as Naïve Bayes and SVM.</w:t>
      </w:r>
    </w:p>
    <w:p w14:paraId="7DFEB7CB" w14:textId="7A259817" w:rsidR="006E2FB0" w:rsidRDefault="006E2FB0" w:rsidP="006E2FB0">
      <w:pPr>
        <w:pStyle w:val="Heading3"/>
      </w:pPr>
      <w:r>
        <w:t>Boolean Unigram</w:t>
      </w:r>
    </w:p>
    <w:p w14:paraId="1A98D767" w14:textId="6492878D" w:rsidR="00471BBD" w:rsidRDefault="00471BBD" w:rsidP="001324F1">
      <w:r>
        <w:t xml:space="preserve">The random forest model performed </w:t>
      </w:r>
      <w:r w:rsidR="00422303">
        <w:t>slightly better than the Naïve Bayes model, with a</w:t>
      </w:r>
      <w:r w:rsidR="009864FA">
        <w:t xml:space="preserve"> </w:t>
      </w:r>
      <w:r w:rsidR="00422303">
        <w:t xml:space="preserve">cross validation </w:t>
      </w:r>
      <w:r w:rsidR="009864FA">
        <w:t xml:space="preserve">mean </w:t>
      </w:r>
      <w:r w:rsidR="00422303">
        <w:t xml:space="preserve">accuracy of </w:t>
      </w:r>
      <w:r w:rsidR="009864FA">
        <w:t>81.2%.</w:t>
      </w:r>
      <w:r w:rsidR="00724BD3">
        <w:t xml:space="preserve"> The worst-case macro averages for this model </w:t>
      </w:r>
      <w:r w:rsidR="00D3702C">
        <w:t xml:space="preserve">are precision of </w:t>
      </w:r>
      <w:r w:rsidR="00A45087">
        <w:t xml:space="preserve">79%, recall of 74%, and F1 score at </w:t>
      </w:r>
      <w:r w:rsidR="00CE6757">
        <w:t>76% (Figure 16.1)</w:t>
      </w:r>
      <w:r w:rsidR="005113AE">
        <w:t xml:space="preserve">. This model </w:t>
      </w:r>
      <w:r w:rsidR="00342CF8">
        <w:t xml:space="preserve">improved precision scores over the </w:t>
      </w:r>
      <w:r w:rsidR="00976250">
        <w:t>Naïve Bayes model, however it suffers a bit in the recall. This disparity was small enough that it increased the overall F1</w:t>
      </w:r>
      <w:r w:rsidR="0019572D">
        <w:t xml:space="preserve"> by 1%. Overall these models are compara</w:t>
      </w:r>
      <w:r w:rsidR="007A683B">
        <w:t>ble in predictive power and both suffer from the same misclassification errors of the technology cha</w:t>
      </w:r>
      <w:r w:rsidR="004045FF">
        <w:t>nnels.</w:t>
      </w:r>
      <w:r w:rsidR="002255B5">
        <w:t xml:space="preserve"> The most interesting thing about this model is the </w:t>
      </w:r>
      <w:r w:rsidR="00B1284E">
        <w:t xml:space="preserve">misclassification of code review as math, which might point to some </w:t>
      </w:r>
      <w:r w:rsidR="00C31241">
        <w:t>inaccuracies in the decision tree.</w:t>
      </w:r>
    </w:p>
    <w:p w14:paraId="1C8A7042" w14:textId="77777777" w:rsidR="00CE6757" w:rsidRDefault="00CE6757" w:rsidP="001324F1"/>
    <w:bookmarkStart w:id="13" w:name="_MON_1606635871"/>
    <w:bookmarkEnd w:id="13"/>
    <w:p w14:paraId="771E5FEC" w14:textId="77777777" w:rsidR="00FB76C3" w:rsidRDefault="00735A3B" w:rsidP="00FB76C3">
      <w:pPr>
        <w:keepNext/>
      </w:pPr>
      <w:r>
        <w:object w:dxaOrig="9360" w:dyaOrig="3747" w14:anchorId="1034B79A">
          <v:shape id="_x0000_i1103" type="#_x0000_t75" style="width:468pt;height:187.5pt" o:ole="">
            <v:imagedata r:id="rId35" o:title=""/>
          </v:shape>
          <o:OLEObject Type="Embed" ProgID="Word.OpenDocumentText.12" ShapeID="_x0000_i1103" DrawAspect="Content" ObjectID="_1606642409" r:id="rId36"/>
        </w:object>
      </w:r>
    </w:p>
    <w:p w14:paraId="36C19078" w14:textId="2558FA8E" w:rsidR="00974FC0" w:rsidRDefault="00FB76C3" w:rsidP="00FB76C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16</w:t>
      </w:r>
      <w:r>
        <w:fldChar w:fldCharType="end"/>
      </w:r>
      <w:r>
        <w:t>.1</w:t>
      </w:r>
    </w:p>
    <w:p w14:paraId="6876F570" w14:textId="77777777" w:rsidR="00D74FE9" w:rsidRDefault="00FB76C3" w:rsidP="00D74FE9">
      <w:pPr>
        <w:keepNext/>
      </w:pPr>
      <w:r>
        <w:rPr>
          <w:noProof/>
        </w:rPr>
        <w:lastRenderedPageBreak/>
        <w:drawing>
          <wp:inline distT="0" distB="0" distL="0" distR="0" wp14:anchorId="2D57E847" wp14:editId="2C8B1CAE">
            <wp:extent cx="4438650" cy="443865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learn_rf_cm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A899" w14:textId="51A756E7" w:rsidR="00FB76C3" w:rsidRDefault="00D74FE9" w:rsidP="00D74FE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17</w:t>
      </w:r>
      <w:r>
        <w:fldChar w:fldCharType="end"/>
      </w:r>
      <w:r>
        <w:t>.1</w:t>
      </w:r>
    </w:p>
    <w:p w14:paraId="24598E7D" w14:textId="7291EB93" w:rsidR="00915C4C" w:rsidRDefault="00915C4C" w:rsidP="00915C4C">
      <w:r>
        <w:t xml:space="preserve">The top </w:t>
      </w:r>
      <w:r w:rsidR="00780AD3">
        <w:t>2</w:t>
      </w:r>
      <w:r>
        <w:t xml:space="preserve">0 features for prediction are </w:t>
      </w:r>
      <w:r w:rsidR="008F16F6">
        <w:t>like</w:t>
      </w:r>
      <w:r w:rsidR="00F51A3C">
        <w:t xml:space="preserve"> the Naïve Bayes model, with the exception that order is slightly different, and Russian characters appear more frequently</w:t>
      </w:r>
      <w:r w:rsidR="008F16F6">
        <w:t xml:space="preserve"> </w:t>
      </w:r>
      <w:r w:rsidR="00F51A3C">
        <w:t xml:space="preserve">(Figure </w:t>
      </w:r>
      <w:r w:rsidR="008F16F6">
        <w:t>18.1)</w:t>
      </w:r>
      <w:r w:rsidR="00F51A3C">
        <w:t>.</w:t>
      </w:r>
    </w:p>
    <w:bookmarkStart w:id="14" w:name="_MON_1606637007"/>
    <w:bookmarkEnd w:id="14"/>
    <w:p w14:paraId="438A73D8" w14:textId="77777777" w:rsidR="008F16F6" w:rsidRDefault="008F16F6" w:rsidP="008F16F6">
      <w:pPr>
        <w:keepNext/>
      </w:pPr>
      <w:r>
        <w:object w:dxaOrig="9360" w:dyaOrig="4683" w14:anchorId="6CC35A57">
          <v:shape id="_x0000_i1107" type="#_x0000_t75" style="width:411pt;height:205.5pt" o:ole="">
            <v:imagedata r:id="rId38" o:title=""/>
          </v:shape>
          <o:OLEObject Type="Embed" ProgID="Word.OpenDocumentText.12" ShapeID="_x0000_i1107" DrawAspect="Content" ObjectID="_1606642410" r:id="rId39"/>
        </w:object>
      </w:r>
    </w:p>
    <w:p w14:paraId="63339344" w14:textId="7D9C1FB9" w:rsidR="008F16F6" w:rsidRDefault="008F16F6" w:rsidP="008F16F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18</w:t>
      </w:r>
      <w:r>
        <w:fldChar w:fldCharType="end"/>
      </w:r>
      <w:r>
        <w:t>.1</w:t>
      </w:r>
    </w:p>
    <w:p w14:paraId="0CDB74B3" w14:textId="5DDFA586" w:rsidR="006E2FB0" w:rsidRDefault="006A0F27" w:rsidP="006E2FB0">
      <w:pPr>
        <w:pStyle w:val="Heading3"/>
      </w:pPr>
      <w:r>
        <w:lastRenderedPageBreak/>
        <w:t>Word Frequency Unigram</w:t>
      </w:r>
    </w:p>
    <w:p w14:paraId="67DDE13D" w14:textId="4616E004" w:rsidR="008F16F6" w:rsidRDefault="008F16F6" w:rsidP="008F16F6"/>
    <w:p w14:paraId="7C9645AD" w14:textId="77777777" w:rsidR="0045079D" w:rsidRDefault="00884323" w:rsidP="008F16F6">
      <w:r>
        <w:t xml:space="preserve">To determine if word frequency affected the model the team ran the same pipeline again, </w:t>
      </w:r>
      <w:r w:rsidR="006A4C94">
        <w:t>apart from</w:t>
      </w:r>
      <w:r>
        <w:t xml:space="preserve"> enabling the word</w:t>
      </w:r>
      <w:r w:rsidR="006A4C94">
        <w:t xml:space="preserve"> frequency. </w:t>
      </w:r>
      <w:r w:rsidR="00977C95">
        <w:t xml:space="preserve">The flexibility of SK-Learn pipelines really stood out in these comparison models, where a simple configuration change is all that is needed to enable </w:t>
      </w:r>
      <w:r w:rsidR="00CE1E4F">
        <w:t>word frequency. By comparison, to enable these features in the pure NLTK method would require the user to create a new function</w:t>
      </w:r>
      <w:r w:rsidR="006B083A">
        <w:t xml:space="preserve"> that counted the words as they appeared in the document.</w:t>
      </w:r>
      <w:r w:rsidR="007A412C">
        <w:t xml:space="preserve"> The count vectorizer used can be seen in Figure</w:t>
      </w:r>
      <w:r w:rsidR="00AF27F1">
        <w:t xml:space="preserve"> 19.1, when compared to Figure 15.1 it should be noted that the only change was to flip the</w:t>
      </w:r>
      <w:r w:rsidR="0045079D">
        <w:t xml:space="preserve"> binary flag to “False”.</w:t>
      </w:r>
    </w:p>
    <w:p w14:paraId="2A618760" w14:textId="77777777" w:rsidR="0045079D" w:rsidRDefault="00FD7CF9" w:rsidP="0045079D">
      <w:pPr>
        <w:keepNext/>
      </w:pPr>
      <w:r>
        <w:t xml:space="preserve"> </w:t>
      </w:r>
      <w:bookmarkStart w:id="15" w:name="_MON_1606637651"/>
      <w:bookmarkEnd w:id="15"/>
      <w:r w:rsidR="0045079D">
        <w:object w:dxaOrig="9360" w:dyaOrig="3504" w14:anchorId="4CE20493">
          <v:shape id="_x0000_i1113" type="#_x0000_t75" style="width:468pt;height:175.5pt" o:ole="">
            <v:imagedata r:id="rId40" o:title=""/>
          </v:shape>
          <o:OLEObject Type="Embed" ProgID="Word.OpenDocumentText.12" ShapeID="_x0000_i1113" DrawAspect="Content" ObjectID="_1606642411" r:id="rId41"/>
        </w:object>
      </w:r>
    </w:p>
    <w:p w14:paraId="769CC0C8" w14:textId="6EBE694A" w:rsidR="008F16F6" w:rsidRDefault="0045079D" w:rsidP="0045079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19</w:t>
      </w:r>
      <w:r>
        <w:fldChar w:fldCharType="end"/>
      </w:r>
      <w:r>
        <w:t>.1</w:t>
      </w:r>
    </w:p>
    <w:p w14:paraId="153FF8A8" w14:textId="47890CC0" w:rsidR="00E31AB9" w:rsidRDefault="00E31AB9" w:rsidP="00E31AB9">
      <w:r>
        <w:t>The word frequency model performed almost iden</w:t>
      </w:r>
      <w:r w:rsidR="001D2DE6">
        <w:t>tically to the Boolean model, with a reduction in accuracy of .</w:t>
      </w:r>
      <w:r w:rsidR="00601827">
        <w:t>0</w:t>
      </w:r>
      <w:r w:rsidR="001D2DE6">
        <w:t>1%</w:t>
      </w:r>
      <w:r w:rsidR="00601827">
        <w:t>. Precision, Recall and F1 were also similar</w:t>
      </w:r>
      <w:r w:rsidR="00611F7F">
        <w:t xml:space="preserve"> (Figure 20.1)</w:t>
      </w:r>
      <w:r w:rsidR="00601827">
        <w:t xml:space="preserve">, leading the team to </w:t>
      </w:r>
      <w:r w:rsidR="00274FDA">
        <w:t xml:space="preserve">believe that word frequency is of no importance to the random forest model in this </w:t>
      </w:r>
      <w:r w:rsidR="000436ED">
        <w:t>case.</w:t>
      </w:r>
    </w:p>
    <w:bookmarkStart w:id="16" w:name="_MON_1606638019"/>
    <w:bookmarkEnd w:id="16"/>
    <w:p w14:paraId="16AFF466" w14:textId="77777777" w:rsidR="00611F7F" w:rsidRDefault="00611F7F" w:rsidP="00611F7F">
      <w:pPr>
        <w:keepNext/>
      </w:pPr>
      <w:r>
        <w:object w:dxaOrig="9360" w:dyaOrig="3747" w14:anchorId="55ACCDAD">
          <v:shape id="_x0000_i1117" type="#_x0000_t75" style="width:468pt;height:187.5pt" o:ole="">
            <v:imagedata r:id="rId42" o:title=""/>
          </v:shape>
          <o:OLEObject Type="Embed" ProgID="Word.OpenDocumentText.12" ShapeID="_x0000_i1117" DrawAspect="Content" ObjectID="_1606642412" r:id="rId43"/>
        </w:object>
      </w:r>
    </w:p>
    <w:p w14:paraId="1529B4C7" w14:textId="1F7511E1" w:rsidR="00611F7F" w:rsidRDefault="00611F7F" w:rsidP="00611F7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20</w:t>
      </w:r>
      <w:r>
        <w:fldChar w:fldCharType="end"/>
      </w:r>
      <w:r>
        <w:t>.1</w:t>
      </w:r>
    </w:p>
    <w:p w14:paraId="2292AE64" w14:textId="77777777" w:rsidR="00611F7F" w:rsidRDefault="00611F7F" w:rsidP="00611F7F">
      <w:pPr>
        <w:keepNext/>
      </w:pPr>
      <w:r>
        <w:rPr>
          <w:noProof/>
        </w:rPr>
        <w:lastRenderedPageBreak/>
        <w:drawing>
          <wp:inline distT="0" distB="0" distL="0" distR="0" wp14:anchorId="6D2D34E6" wp14:editId="79FAE635">
            <wp:extent cx="4162425" cy="4162425"/>
            <wp:effectExtent l="0" t="0" r="9525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learn_wc_rf_cm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57E6" w14:textId="7A8B4C49" w:rsidR="00611F7F" w:rsidRDefault="00611F7F" w:rsidP="00611F7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21</w:t>
      </w:r>
      <w:r>
        <w:fldChar w:fldCharType="end"/>
      </w:r>
      <w:r>
        <w:t>.1</w:t>
      </w:r>
    </w:p>
    <w:p w14:paraId="1D61E92F" w14:textId="503B6A11" w:rsidR="00AE6C9B" w:rsidRDefault="00AE6C9B" w:rsidP="00AE6C9B"/>
    <w:p w14:paraId="1260FEA5" w14:textId="6578C7CE" w:rsidR="00AE6C9B" w:rsidRDefault="003E7ED8" w:rsidP="00AE6C9B">
      <w:pPr>
        <w:pStyle w:val="Heading3"/>
      </w:pPr>
      <w:r>
        <w:t>Boolean Bigram</w:t>
      </w:r>
    </w:p>
    <w:p w14:paraId="65962671" w14:textId="4C4D9983" w:rsidR="00732A63" w:rsidRDefault="00732A63" w:rsidP="00732A63"/>
    <w:p w14:paraId="580715F9" w14:textId="4D9073B5" w:rsidR="00732A63" w:rsidRDefault="00102E8B" w:rsidP="00732A63">
      <w:r>
        <w:t>Considering</w:t>
      </w:r>
      <w:r w:rsidR="00732A63">
        <w:t xml:space="preserve"> the </w:t>
      </w:r>
      <w:r w:rsidR="00E4601B">
        <w:t xml:space="preserve">near identical performance of the Unigram models, the team </w:t>
      </w:r>
      <w:r w:rsidR="00AB6FE9">
        <w:t xml:space="preserve">wanted to investigate how Bigrams affected the outcome of the model. </w:t>
      </w:r>
      <w:r w:rsidR="00324CDF">
        <w:t>Once again, enabling this feature was very straight forward</w:t>
      </w:r>
      <w:r w:rsidR="007F768E">
        <w:t xml:space="preserve"> by using a simple configuration to the vectorizer in the pipeline. The code in Figure 22.1 show that </w:t>
      </w:r>
      <w:r w:rsidR="00BC7CC2">
        <w:t xml:space="preserve">two changes were made to the original vectorizer, the </w:t>
      </w:r>
      <w:proofErr w:type="spellStart"/>
      <w:r w:rsidR="00BC7CC2">
        <w:t>n_gram</w:t>
      </w:r>
      <w:proofErr w:type="spellEnd"/>
      <w:r w:rsidR="00BC7CC2">
        <w:t xml:space="preserve"> directive was added to limit the tokens to 2 words,</w:t>
      </w:r>
      <w:r w:rsidR="00B82CB3">
        <w:t xml:space="preserve"> and the minimum document frequency was removed. By using </w:t>
      </w:r>
      <w:r w:rsidR="004A3ADA">
        <w:t>bigrams,</w:t>
      </w:r>
      <w:r w:rsidR="00B82CB3">
        <w:t xml:space="preserve"> the feature matrix would become</w:t>
      </w:r>
      <w:r w:rsidR="00156A76">
        <w:t xml:space="preserve"> sparser. T</w:t>
      </w:r>
      <w:r w:rsidR="00B82CB3">
        <w:t xml:space="preserve">o retain important features the </w:t>
      </w:r>
      <w:r w:rsidR="003377EA">
        <w:t>vectorizer was not restricted to using only bigrams that appeared in a minimum percentage of the corpus.</w:t>
      </w:r>
    </w:p>
    <w:bookmarkStart w:id="17" w:name="_MON_1606639003"/>
    <w:bookmarkEnd w:id="17"/>
    <w:p w14:paraId="2E7A6617" w14:textId="3A19EEC2" w:rsidR="004C159E" w:rsidRDefault="004D4647" w:rsidP="004C159E">
      <w:pPr>
        <w:keepNext/>
      </w:pPr>
      <w:r>
        <w:object w:dxaOrig="9360" w:dyaOrig="3504" w14:anchorId="611D0A71">
          <v:shape id="_x0000_i1123" type="#_x0000_t75" style="width:417.75pt;height:156.75pt" o:ole="">
            <v:imagedata r:id="rId45" o:title=""/>
          </v:shape>
          <o:OLEObject Type="Embed" ProgID="Word.OpenDocumentText.12" ShapeID="_x0000_i1123" DrawAspect="Content" ObjectID="_1606642413" r:id="rId46"/>
        </w:object>
      </w:r>
    </w:p>
    <w:p w14:paraId="39B3C949" w14:textId="5E03A5FF" w:rsidR="003D6E96" w:rsidRDefault="004C159E" w:rsidP="004C159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22</w:t>
      </w:r>
      <w:r>
        <w:fldChar w:fldCharType="end"/>
      </w:r>
      <w:r>
        <w:t>.1</w:t>
      </w:r>
    </w:p>
    <w:p w14:paraId="276BCC3A" w14:textId="4A97F0CE" w:rsidR="004C159E" w:rsidRDefault="004C159E" w:rsidP="004C159E">
      <w:r>
        <w:t xml:space="preserve">The performance of the Bigram model was </w:t>
      </w:r>
      <w:r w:rsidR="00047E0D">
        <w:t xml:space="preserve">considerably lower than the Unigram models, with a </w:t>
      </w:r>
      <w:r w:rsidR="004C7461">
        <w:t>mean accuracy of 73.5% in cross validation</w:t>
      </w:r>
      <w:r w:rsidR="006F28AD">
        <w:t xml:space="preserve">. </w:t>
      </w:r>
      <w:r w:rsidR="00B32114">
        <w:t>The precision,</w:t>
      </w:r>
      <w:r w:rsidR="006F28AD">
        <w:t xml:space="preserve"> recall</w:t>
      </w:r>
      <w:r w:rsidR="004D4647">
        <w:t>,</w:t>
      </w:r>
      <w:r w:rsidR="004C7461">
        <w:t xml:space="preserve"> and F1 scores were also </w:t>
      </w:r>
      <w:r w:rsidR="00ED2511">
        <w:t>much lower with a worst-case macro average of 74%,</w:t>
      </w:r>
      <w:r w:rsidR="006F28AD">
        <w:t xml:space="preserve"> </w:t>
      </w:r>
      <w:r w:rsidR="00ED2511">
        <w:t xml:space="preserve">60% and 64% respectively. </w:t>
      </w:r>
      <w:r w:rsidR="00DD5661">
        <w:t xml:space="preserve">The </w:t>
      </w:r>
      <w:r w:rsidR="00FC5F25">
        <w:t>per-class breakdown in Figure 23.1 shows that strong performers, like Russian</w:t>
      </w:r>
      <w:r w:rsidR="00604348">
        <w:t xml:space="preserve">, Portuguese, and LaTex took heavy losses </w:t>
      </w:r>
      <w:r w:rsidR="00B9197E">
        <w:t xml:space="preserve">in both precision and recall. </w:t>
      </w:r>
      <w:r w:rsidR="0028182D">
        <w:t>This compounds with the high rate of misclassification present in the technology channels to lower overall model performance.</w:t>
      </w:r>
    </w:p>
    <w:bookmarkStart w:id="18" w:name="_MON_1606639491"/>
    <w:bookmarkEnd w:id="18"/>
    <w:p w14:paraId="760C0014" w14:textId="03C47943" w:rsidR="00D03891" w:rsidRDefault="004D4647" w:rsidP="00D03891">
      <w:pPr>
        <w:keepNext/>
      </w:pPr>
      <w:r>
        <w:object w:dxaOrig="9360" w:dyaOrig="3747" w14:anchorId="2B56C3EF">
          <v:shape id="_x0000_i1127" type="#_x0000_t75" style="width:407.25pt;height:162.75pt" o:ole="">
            <v:imagedata r:id="rId47" o:title=""/>
          </v:shape>
          <o:OLEObject Type="Embed" ProgID="Word.OpenDocumentText.12" ShapeID="_x0000_i1127" DrawAspect="Content" ObjectID="_1606642414" r:id="rId48"/>
        </w:object>
      </w:r>
    </w:p>
    <w:p w14:paraId="23FD6566" w14:textId="16C32DBB" w:rsidR="00B32114" w:rsidRDefault="00D03891" w:rsidP="00D0389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23</w:t>
      </w:r>
      <w:r>
        <w:fldChar w:fldCharType="end"/>
      </w:r>
      <w:r>
        <w:t>.1</w:t>
      </w:r>
    </w:p>
    <w:p w14:paraId="3982DB59" w14:textId="77777777" w:rsidR="00B32ECE" w:rsidRDefault="004D4647" w:rsidP="00B32ECE">
      <w:pPr>
        <w:keepNext/>
      </w:pPr>
      <w:r>
        <w:rPr>
          <w:noProof/>
        </w:rPr>
        <w:lastRenderedPageBreak/>
        <w:drawing>
          <wp:inline distT="0" distB="0" distL="0" distR="0" wp14:anchorId="4F5AE3C0" wp14:editId="135B9565">
            <wp:extent cx="4381500" cy="438150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learn_bg_rf_cm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3DD4" w14:textId="38F7BF57" w:rsidR="004D4647" w:rsidRDefault="00B32ECE" w:rsidP="00B32EC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7250">
        <w:rPr>
          <w:noProof/>
        </w:rPr>
        <w:t>24</w:t>
      </w:r>
      <w:r>
        <w:fldChar w:fldCharType="end"/>
      </w:r>
      <w:r>
        <w:t>.1</w:t>
      </w:r>
    </w:p>
    <w:p w14:paraId="25D04B1E" w14:textId="70128CE2" w:rsidR="00D81D29" w:rsidRDefault="0053085E" w:rsidP="00D81D29">
      <w:r>
        <w:t>By looking at the top 20 features for the bigram model</w:t>
      </w:r>
      <w:r w:rsidR="004A10E6">
        <w:t xml:space="preserve"> (Figure </w:t>
      </w:r>
      <w:r w:rsidR="00C11EB7">
        <w:t>25.1)</w:t>
      </w:r>
      <w:r>
        <w:t xml:space="preserve">, one can see that word combinations created </w:t>
      </w:r>
      <w:r w:rsidR="00CF459B">
        <w:t xml:space="preserve">features that were too specific to accurately predict channels. </w:t>
      </w:r>
      <w:r w:rsidR="004A10E6">
        <w:t>Man</w:t>
      </w:r>
      <w:r w:rsidR="00C11EB7">
        <w:t xml:space="preserve">y of the top features are very specific to a certain context, or programming language, such as: </w:t>
      </w:r>
      <w:r w:rsidR="00EF22F6">
        <w:t xml:space="preserve">‘begin document’, ‘real numbers’, and ‘magnetic field’. </w:t>
      </w:r>
      <w:r w:rsidR="007F07BC">
        <w:t>Bigrams also</w:t>
      </w:r>
      <w:r w:rsidR="00027E8E">
        <w:t xml:space="preserve"> caused</w:t>
      </w:r>
      <w:r w:rsidR="00DB1021">
        <w:t xml:space="preserve"> non-English language channels </w:t>
      </w:r>
      <w:r w:rsidR="00027E8E">
        <w:t xml:space="preserve">to have important features that are common language pairings, </w:t>
      </w:r>
      <w:r w:rsidR="007F07BC">
        <w:t>such as ‘</w:t>
      </w:r>
      <w:proofErr w:type="spellStart"/>
      <w:r w:rsidR="007F07BC" w:rsidRPr="007F07BC">
        <w:t>как</w:t>
      </w:r>
      <w:proofErr w:type="spellEnd"/>
      <w:r w:rsidR="007F07BC" w:rsidRPr="007F07BC">
        <w:t xml:space="preserve"> </w:t>
      </w:r>
      <w:proofErr w:type="spellStart"/>
      <w:r w:rsidR="007F07BC" w:rsidRPr="007F07BC">
        <w:t>это</w:t>
      </w:r>
      <w:proofErr w:type="spellEnd"/>
      <w:r w:rsidR="007F07BC">
        <w:t xml:space="preserve">’ </w:t>
      </w:r>
      <w:r w:rsidR="004D7941">
        <w:t>which means ‘like this’.</w:t>
      </w:r>
    </w:p>
    <w:bookmarkStart w:id="19" w:name="_MON_1606640632"/>
    <w:bookmarkEnd w:id="19"/>
    <w:p w14:paraId="7FA9328C" w14:textId="77777777" w:rsidR="005D7250" w:rsidRDefault="004D7941" w:rsidP="005D7250">
      <w:pPr>
        <w:keepNext/>
      </w:pPr>
      <w:r>
        <w:object w:dxaOrig="9360" w:dyaOrig="4683" w14:anchorId="6A3A38AA">
          <v:shape id="_x0000_i1139" type="#_x0000_t75" style="width:468pt;height:234pt" o:ole="">
            <v:imagedata r:id="rId50" o:title=""/>
          </v:shape>
          <o:OLEObject Type="Embed" ProgID="Word.OpenDocumentText.12" ShapeID="_x0000_i1139" DrawAspect="Content" ObjectID="_1606642415" r:id="rId51"/>
        </w:object>
      </w:r>
    </w:p>
    <w:p w14:paraId="12B3A939" w14:textId="55902464" w:rsidR="004D7941" w:rsidRDefault="005D7250" w:rsidP="005D72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>.1</w:t>
      </w:r>
    </w:p>
    <w:p w14:paraId="15D0E1A1" w14:textId="096C940A" w:rsidR="005D7250" w:rsidRDefault="005D7250" w:rsidP="005D7250"/>
    <w:p w14:paraId="2578001A" w14:textId="3DC38643" w:rsidR="005D7250" w:rsidRDefault="00DB3096" w:rsidP="00DB3096">
      <w:pPr>
        <w:pStyle w:val="Heading1"/>
      </w:pPr>
      <w:r>
        <w:t>Conclusion</w:t>
      </w:r>
    </w:p>
    <w:p w14:paraId="11029C13" w14:textId="7D70D61E" w:rsidR="00DB3096" w:rsidRDefault="00DB3096" w:rsidP="00DB3096"/>
    <w:p w14:paraId="2390424C" w14:textId="7DEE8F72" w:rsidR="0061455E" w:rsidRDefault="008319E5" w:rsidP="00DB3096">
      <w:r>
        <w:t>In this study it was shown that both Naïve Bayes</w:t>
      </w:r>
      <w:r w:rsidR="00AD4ACD">
        <w:t xml:space="preserve"> and Random forest methods were accurate at classifying the appropriate channel to </w:t>
      </w:r>
      <w:r w:rsidR="00FD6925">
        <w:t xml:space="preserve">post a user question to. It was also demonstrated that one can </w:t>
      </w:r>
      <w:r w:rsidR="00AD4769">
        <w:t xml:space="preserve">combine the fine-grained control of tokenization provided by NLTK with the </w:t>
      </w:r>
      <w:r w:rsidR="009814C2">
        <w:t xml:space="preserve">convenience and computational </w:t>
      </w:r>
      <w:r w:rsidR="004B57C7">
        <w:t xml:space="preserve">reductions of SciKit-Learn. </w:t>
      </w:r>
      <w:r w:rsidR="000015A9">
        <w:t xml:space="preserve">The team also </w:t>
      </w:r>
      <w:r w:rsidR="003C344F">
        <w:t xml:space="preserve">discovered that word frequency has no </w:t>
      </w:r>
      <w:r w:rsidR="003F3CEF">
        <w:t>effect</w:t>
      </w:r>
      <w:r w:rsidR="003C344F">
        <w:t xml:space="preserve"> on</w:t>
      </w:r>
      <w:r w:rsidR="003F3CEF">
        <w:t xml:space="preserve"> the classification of questions</w:t>
      </w:r>
      <w:r w:rsidR="009E6674">
        <w:t xml:space="preserve">, and that bigrams create a feature matrix that is too sparse and generic to perform </w:t>
      </w:r>
      <w:r w:rsidR="0061455E">
        <w:t>well.</w:t>
      </w:r>
      <w:r w:rsidR="00DF2336">
        <w:t xml:space="preserve"> </w:t>
      </w:r>
      <w:r w:rsidR="0061455E">
        <w:t xml:space="preserve">This work </w:t>
      </w:r>
      <w:r w:rsidR="00A016B2">
        <w:t xml:space="preserve">can be used </w:t>
      </w:r>
      <w:r w:rsidR="00D32B30">
        <w:t xml:space="preserve">in conjunction with a digital assistant, or question answer system, to allow people to type </w:t>
      </w:r>
      <w:r w:rsidR="006844EA">
        <w:t xml:space="preserve">a </w:t>
      </w:r>
      <w:r w:rsidR="00D32B30">
        <w:t xml:space="preserve">question </w:t>
      </w:r>
      <w:r w:rsidR="006844EA">
        <w:t xml:space="preserve">and </w:t>
      </w:r>
      <w:r w:rsidR="0079595F">
        <w:t xml:space="preserve">retrieve answers from the channel predicted </w:t>
      </w:r>
      <w:r w:rsidR="00DF2336">
        <w:t>most likely to have the answer.</w:t>
      </w:r>
    </w:p>
    <w:p w14:paraId="2DB9E659" w14:textId="648BE2C2" w:rsidR="00DF2336" w:rsidRDefault="00DF2336">
      <w:r>
        <w:br w:type="page"/>
      </w:r>
    </w:p>
    <w:p w14:paraId="658719B8" w14:textId="60C104D8" w:rsidR="00DF2336" w:rsidRDefault="00DF2336" w:rsidP="00DF2336">
      <w:pPr>
        <w:pStyle w:val="Heading1"/>
      </w:pPr>
      <w:r>
        <w:lastRenderedPageBreak/>
        <w:t>Appendix</w:t>
      </w:r>
    </w:p>
    <w:p w14:paraId="470C9666" w14:textId="04584FC6" w:rsidR="00DF2336" w:rsidRPr="00074922" w:rsidRDefault="00DF2336" w:rsidP="00074922">
      <w:pPr>
        <w:pStyle w:val="PlainText"/>
        <w:rPr>
          <w:rFonts w:ascii="Courier New" w:hAnsi="Courier New" w:cs="Courier New"/>
        </w:rPr>
      </w:pPr>
    </w:p>
    <w:bookmarkStart w:id="20" w:name="_MON_1606642266"/>
    <w:bookmarkEnd w:id="20"/>
    <w:p w14:paraId="36388DD4" w14:textId="77777777" w:rsidR="00356C6D" w:rsidRDefault="00356C6D" w:rsidP="00356C6D">
      <w:pPr>
        <w:pStyle w:val="PlainText"/>
        <w:keepNext/>
      </w:pPr>
      <w:r>
        <w:rPr>
          <w:rFonts w:ascii="Courier New" w:hAnsi="Courier New" w:cs="Courier New"/>
        </w:rPr>
        <w:object w:dxaOrig="9360" w:dyaOrig="8524" w14:anchorId="793503BA">
          <v:shape id="_x0000_i1142" type="#_x0000_t75" style="width:468pt;height:426pt" o:ole="">
            <v:imagedata r:id="rId52" o:title=""/>
          </v:shape>
          <o:OLEObject Type="Embed" ProgID="Word.OpenDocumentText.12" ShapeID="_x0000_i1142" DrawAspect="Content" ObjectID="_1606642416" r:id="rId53"/>
        </w:object>
      </w:r>
      <w:bookmarkStart w:id="21" w:name="_GoBack"/>
      <w:bookmarkEnd w:id="21"/>
    </w:p>
    <w:p w14:paraId="2ADAA46F" w14:textId="50C70DBB" w:rsidR="00DF2336" w:rsidRPr="00074922" w:rsidRDefault="00356C6D" w:rsidP="00356C6D">
      <w:pPr>
        <w:pStyle w:val="Caption"/>
        <w:rPr>
          <w:rFonts w:ascii="Courier New" w:hAnsi="Courier New" w:cs="Courier New"/>
          <w:sz w:val="21"/>
          <w:szCs w:val="21"/>
        </w:rPr>
      </w:pPr>
      <w:r>
        <w:t xml:space="preserve">Appendix </w:t>
      </w:r>
      <w:r>
        <w:fldChar w:fldCharType="begin"/>
      </w:r>
      <w:r>
        <w:instrText xml:space="preserve"> SEQ Appendix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a</w:t>
      </w:r>
    </w:p>
    <w:p w14:paraId="7C149163" w14:textId="77777777" w:rsidR="00DF2336" w:rsidRPr="00DF2336" w:rsidRDefault="00DF2336" w:rsidP="00DF2336"/>
    <w:sectPr w:rsidR="00DF2336" w:rsidRPr="00DF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030CE" w14:textId="77777777" w:rsidR="004A569A" w:rsidRDefault="004A569A" w:rsidP="004A569A">
      <w:pPr>
        <w:spacing w:after="0" w:line="240" w:lineRule="auto"/>
      </w:pPr>
      <w:r>
        <w:separator/>
      </w:r>
    </w:p>
  </w:endnote>
  <w:endnote w:type="continuationSeparator" w:id="0">
    <w:p w14:paraId="5DE5818C" w14:textId="77777777" w:rsidR="004A569A" w:rsidRDefault="004A569A" w:rsidP="004A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5AA5C" w14:textId="77777777" w:rsidR="004A569A" w:rsidRDefault="004A569A" w:rsidP="004A569A">
      <w:pPr>
        <w:spacing w:after="0" w:line="240" w:lineRule="auto"/>
      </w:pPr>
      <w:r>
        <w:separator/>
      </w:r>
    </w:p>
  </w:footnote>
  <w:footnote w:type="continuationSeparator" w:id="0">
    <w:p w14:paraId="713C0C8C" w14:textId="77777777" w:rsidR="004A569A" w:rsidRDefault="004A569A" w:rsidP="004A569A">
      <w:pPr>
        <w:spacing w:after="0" w:line="240" w:lineRule="auto"/>
      </w:pPr>
      <w:r>
        <w:continuationSeparator/>
      </w:r>
    </w:p>
  </w:footnote>
  <w:footnote w:id="1">
    <w:p w14:paraId="1D66B4B6" w14:textId="77777777" w:rsidR="00715B80" w:rsidRDefault="004A56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15B80" w:rsidRPr="00715B80">
        <w:t>https://en.wikipedia.org/wiki/Stack_Exchange</w:t>
      </w:r>
    </w:p>
  </w:footnote>
  <w:footnote w:id="2">
    <w:p w14:paraId="082F59ED" w14:textId="77777777" w:rsidR="00715B80" w:rsidRDefault="00715B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15B80">
        <w:t>https://stackexchange.com/sites#</w:t>
      </w:r>
    </w:p>
  </w:footnote>
  <w:footnote w:id="3">
    <w:p w14:paraId="05768C0D" w14:textId="298DE6FF" w:rsidR="006D639C" w:rsidRDefault="006D63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639C">
        <w:t>https://archive.org/details/stackexchange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9A"/>
    <w:rsid w:val="000015A9"/>
    <w:rsid w:val="000106A1"/>
    <w:rsid w:val="000269F4"/>
    <w:rsid w:val="00027016"/>
    <w:rsid w:val="00027E8E"/>
    <w:rsid w:val="000365EB"/>
    <w:rsid w:val="000401A4"/>
    <w:rsid w:val="0004325C"/>
    <w:rsid w:val="000436ED"/>
    <w:rsid w:val="00047E0D"/>
    <w:rsid w:val="000505E0"/>
    <w:rsid w:val="0007132F"/>
    <w:rsid w:val="00075F6A"/>
    <w:rsid w:val="00077697"/>
    <w:rsid w:val="00093582"/>
    <w:rsid w:val="000A29A0"/>
    <w:rsid w:val="000A42EE"/>
    <w:rsid w:val="000B0064"/>
    <w:rsid w:val="000C0D91"/>
    <w:rsid w:val="000C10B3"/>
    <w:rsid w:val="000C121F"/>
    <w:rsid w:val="000C4E64"/>
    <w:rsid w:val="000C5A89"/>
    <w:rsid w:val="000D1F8A"/>
    <w:rsid w:val="000D2B50"/>
    <w:rsid w:val="000D3B17"/>
    <w:rsid w:val="000D78C7"/>
    <w:rsid w:val="000E0B56"/>
    <w:rsid w:val="000F2CEC"/>
    <w:rsid w:val="000F5C9C"/>
    <w:rsid w:val="00102E8B"/>
    <w:rsid w:val="00117013"/>
    <w:rsid w:val="001229AA"/>
    <w:rsid w:val="00122C28"/>
    <w:rsid w:val="00125027"/>
    <w:rsid w:val="001262C2"/>
    <w:rsid w:val="00132155"/>
    <w:rsid w:val="001324F1"/>
    <w:rsid w:val="001425BA"/>
    <w:rsid w:val="00143890"/>
    <w:rsid w:val="001555F6"/>
    <w:rsid w:val="00156A76"/>
    <w:rsid w:val="00167391"/>
    <w:rsid w:val="001724F5"/>
    <w:rsid w:val="001739E8"/>
    <w:rsid w:val="00180230"/>
    <w:rsid w:val="00181C35"/>
    <w:rsid w:val="001825C3"/>
    <w:rsid w:val="00190FCD"/>
    <w:rsid w:val="0019572D"/>
    <w:rsid w:val="001A633B"/>
    <w:rsid w:val="001B032E"/>
    <w:rsid w:val="001B70A2"/>
    <w:rsid w:val="001D2DE6"/>
    <w:rsid w:val="00205809"/>
    <w:rsid w:val="00206767"/>
    <w:rsid w:val="002255B5"/>
    <w:rsid w:val="0022674B"/>
    <w:rsid w:val="0024064A"/>
    <w:rsid w:val="002409F3"/>
    <w:rsid w:val="00263F0D"/>
    <w:rsid w:val="00273FC7"/>
    <w:rsid w:val="00274FDA"/>
    <w:rsid w:val="0028182D"/>
    <w:rsid w:val="002976FD"/>
    <w:rsid w:val="00297EAD"/>
    <w:rsid w:val="002A5A09"/>
    <w:rsid w:val="002D1204"/>
    <w:rsid w:val="002E6937"/>
    <w:rsid w:val="002E6E83"/>
    <w:rsid w:val="00300803"/>
    <w:rsid w:val="003061C4"/>
    <w:rsid w:val="00306763"/>
    <w:rsid w:val="00306DA9"/>
    <w:rsid w:val="00320865"/>
    <w:rsid w:val="003218B8"/>
    <w:rsid w:val="00324CDF"/>
    <w:rsid w:val="003377EA"/>
    <w:rsid w:val="003416A3"/>
    <w:rsid w:val="00342CF8"/>
    <w:rsid w:val="003470C8"/>
    <w:rsid w:val="003525CB"/>
    <w:rsid w:val="00356C6D"/>
    <w:rsid w:val="0036283F"/>
    <w:rsid w:val="00380185"/>
    <w:rsid w:val="003854FD"/>
    <w:rsid w:val="003921C2"/>
    <w:rsid w:val="003B468C"/>
    <w:rsid w:val="003C344F"/>
    <w:rsid w:val="003D311F"/>
    <w:rsid w:val="003D6E96"/>
    <w:rsid w:val="003E65B1"/>
    <w:rsid w:val="003E7ED8"/>
    <w:rsid w:val="003F3CEF"/>
    <w:rsid w:val="003F5DE1"/>
    <w:rsid w:val="004045FF"/>
    <w:rsid w:val="00422303"/>
    <w:rsid w:val="004261AB"/>
    <w:rsid w:val="0043031A"/>
    <w:rsid w:val="0044013A"/>
    <w:rsid w:val="0044500D"/>
    <w:rsid w:val="00445D4B"/>
    <w:rsid w:val="00447B7D"/>
    <w:rsid w:val="0045079D"/>
    <w:rsid w:val="00450AFE"/>
    <w:rsid w:val="00454BB0"/>
    <w:rsid w:val="004719EA"/>
    <w:rsid w:val="00471BBD"/>
    <w:rsid w:val="0047653C"/>
    <w:rsid w:val="00477724"/>
    <w:rsid w:val="0048489B"/>
    <w:rsid w:val="004867E3"/>
    <w:rsid w:val="00487168"/>
    <w:rsid w:val="004A10E6"/>
    <w:rsid w:val="004A3ADA"/>
    <w:rsid w:val="004A5381"/>
    <w:rsid w:val="004A569A"/>
    <w:rsid w:val="004B57C7"/>
    <w:rsid w:val="004B60F5"/>
    <w:rsid w:val="004C159E"/>
    <w:rsid w:val="004C7461"/>
    <w:rsid w:val="004D4647"/>
    <w:rsid w:val="004D76A8"/>
    <w:rsid w:val="004D7941"/>
    <w:rsid w:val="004E4442"/>
    <w:rsid w:val="005060C4"/>
    <w:rsid w:val="005113AE"/>
    <w:rsid w:val="00514A8A"/>
    <w:rsid w:val="0053085E"/>
    <w:rsid w:val="0053114A"/>
    <w:rsid w:val="00542963"/>
    <w:rsid w:val="0054348F"/>
    <w:rsid w:val="0057581F"/>
    <w:rsid w:val="0058073D"/>
    <w:rsid w:val="00592405"/>
    <w:rsid w:val="00592C39"/>
    <w:rsid w:val="0059300F"/>
    <w:rsid w:val="005A0C68"/>
    <w:rsid w:val="005B1B91"/>
    <w:rsid w:val="005B72F7"/>
    <w:rsid w:val="005D67AB"/>
    <w:rsid w:val="005D7250"/>
    <w:rsid w:val="005E1168"/>
    <w:rsid w:val="005E39EF"/>
    <w:rsid w:val="00601827"/>
    <w:rsid w:val="00604348"/>
    <w:rsid w:val="00611F7F"/>
    <w:rsid w:val="0061455E"/>
    <w:rsid w:val="006169BF"/>
    <w:rsid w:val="00646D18"/>
    <w:rsid w:val="00654CCD"/>
    <w:rsid w:val="0067528F"/>
    <w:rsid w:val="006844EA"/>
    <w:rsid w:val="00690FB6"/>
    <w:rsid w:val="00695478"/>
    <w:rsid w:val="006A0F27"/>
    <w:rsid w:val="006A2193"/>
    <w:rsid w:val="006A266D"/>
    <w:rsid w:val="006A4C94"/>
    <w:rsid w:val="006B083A"/>
    <w:rsid w:val="006C5F3E"/>
    <w:rsid w:val="006D163A"/>
    <w:rsid w:val="006D639C"/>
    <w:rsid w:val="006E0AED"/>
    <w:rsid w:val="006E2FB0"/>
    <w:rsid w:val="006E4FD8"/>
    <w:rsid w:val="006E60AF"/>
    <w:rsid w:val="006F1F9A"/>
    <w:rsid w:val="006F28AD"/>
    <w:rsid w:val="006F74A4"/>
    <w:rsid w:val="007048BA"/>
    <w:rsid w:val="00715254"/>
    <w:rsid w:val="00715A11"/>
    <w:rsid w:val="00715B80"/>
    <w:rsid w:val="0071633E"/>
    <w:rsid w:val="00721D53"/>
    <w:rsid w:val="00724BD3"/>
    <w:rsid w:val="00732985"/>
    <w:rsid w:val="00732A63"/>
    <w:rsid w:val="00735A3B"/>
    <w:rsid w:val="00736653"/>
    <w:rsid w:val="007555F2"/>
    <w:rsid w:val="00757BAE"/>
    <w:rsid w:val="007755C1"/>
    <w:rsid w:val="00780AD3"/>
    <w:rsid w:val="0079595F"/>
    <w:rsid w:val="007A412C"/>
    <w:rsid w:val="007A683B"/>
    <w:rsid w:val="007A7182"/>
    <w:rsid w:val="007B1925"/>
    <w:rsid w:val="007B2DCC"/>
    <w:rsid w:val="007C190F"/>
    <w:rsid w:val="007D2032"/>
    <w:rsid w:val="007F07BC"/>
    <w:rsid w:val="007F768E"/>
    <w:rsid w:val="00805D81"/>
    <w:rsid w:val="00810753"/>
    <w:rsid w:val="0081194F"/>
    <w:rsid w:val="00814238"/>
    <w:rsid w:val="0082037C"/>
    <w:rsid w:val="008319E5"/>
    <w:rsid w:val="00834820"/>
    <w:rsid w:val="008402BE"/>
    <w:rsid w:val="008647B5"/>
    <w:rsid w:val="00865D12"/>
    <w:rsid w:val="00884323"/>
    <w:rsid w:val="00884648"/>
    <w:rsid w:val="0088494F"/>
    <w:rsid w:val="00884D43"/>
    <w:rsid w:val="00885697"/>
    <w:rsid w:val="008A1E39"/>
    <w:rsid w:val="008A7BCB"/>
    <w:rsid w:val="008B219E"/>
    <w:rsid w:val="008C371E"/>
    <w:rsid w:val="008C59A2"/>
    <w:rsid w:val="008E7215"/>
    <w:rsid w:val="008F0835"/>
    <w:rsid w:val="008F16F6"/>
    <w:rsid w:val="008F678D"/>
    <w:rsid w:val="009050A3"/>
    <w:rsid w:val="009065BB"/>
    <w:rsid w:val="00915C4C"/>
    <w:rsid w:val="00940505"/>
    <w:rsid w:val="009464FD"/>
    <w:rsid w:val="00947E7B"/>
    <w:rsid w:val="00961107"/>
    <w:rsid w:val="009716AF"/>
    <w:rsid w:val="00974FC0"/>
    <w:rsid w:val="00976250"/>
    <w:rsid w:val="00977C95"/>
    <w:rsid w:val="009814C2"/>
    <w:rsid w:val="00981F94"/>
    <w:rsid w:val="009864FA"/>
    <w:rsid w:val="00987741"/>
    <w:rsid w:val="00991672"/>
    <w:rsid w:val="00992975"/>
    <w:rsid w:val="00994003"/>
    <w:rsid w:val="009973C7"/>
    <w:rsid w:val="009A6A68"/>
    <w:rsid w:val="009B0656"/>
    <w:rsid w:val="009B22D2"/>
    <w:rsid w:val="009B4712"/>
    <w:rsid w:val="009C10CE"/>
    <w:rsid w:val="009D1357"/>
    <w:rsid w:val="009E6674"/>
    <w:rsid w:val="009E7E81"/>
    <w:rsid w:val="009F6215"/>
    <w:rsid w:val="00A016B2"/>
    <w:rsid w:val="00A04B2E"/>
    <w:rsid w:val="00A17878"/>
    <w:rsid w:val="00A3484C"/>
    <w:rsid w:val="00A415E8"/>
    <w:rsid w:val="00A42319"/>
    <w:rsid w:val="00A44342"/>
    <w:rsid w:val="00A45087"/>
    <w:rsid w:val="00A518A3"/>
    <w:rsid w:val="00A64D92"/>
    <w:rsid w:val="00A8572D"/>
    <w:rsid w:val="00A9666A"/>
    <w:rsid w:val="00A96B9E"/>
    <w:rsid w:val="00AA7CF6"/>
    <w:rsid w:val="00AB510E"/>
    <w:rsid w:val="00AB62A1"/>
    <w:rsid w:val="00AB6FE9"/>
    <w:rsid w:val="00AC1F99"/>
    <w:rsid w:val="00AC4A7C"/>
    <w:rsid w:val="00AC7FE2"/>
    <w:rsid w:val="00AD23A7"/>
    <w:rsid w:val="00AD4769"/>
    <w:rsid w:val="00AD4ACD"/>
    <w:rsid w:val="00AE38EF"/>
    <w:rsid w:val="00AE68D8"/>
    <w:rsid w:val="00AE6C9B"/>
    <w:rsid w:val="00AE7BC8"/>
    <w:rsid w:val="00AF11C7"/>
    <w:rsid w:val="00AF27F1"/>
    <w:rsid w:val="00AF6DBF"/>
    <w:rsid w:val="00B01DFE"/>
    <w:rsid w:val="00B03903"/>
    <w:rsid w:val="00B11158"/>
    <w:rsid w:val="00B1284E"/>
    <w:rsid w:val="00B235DE"/>
    <w:rsid w:val="00B30A21"/>
    <w:rsid w:val="00B32114"/>
    <w:rsid w:val="00B32ECE"/>
    <w:rsid w:val="00B331E0"/>
    <w:rsid w:val="00B413A7"/>
    <w:rsid w:val="00B427CB"/>
    <w:rsid w:val="00B44841"/>
    <w:rsid w:val="00B46621"/>
    <w:rsid w:val="00B46894"/>
    <w:rsid w:val="00B4716F"/>
    <w:rsid w:val="00B521EF"/>
    <w:rsid w:val="00B82CB3"/>
    <w:rsid w:val="00B9197E"/>
    <w:rsid w:val="00B95081"/>
    <w:rsid w:val="00B97E02"/>
    <w:rsid w:val="00BA2852"/>
    <w:rsid w:val="00BA60C0"/>
    <w:rsid w:val="00BB6558"/>
    <w:rsid w:val="00BC0AB7"/>
    <w:rsid w:val="00BC7CC2"/>
    <w:rsid w:val="00BD0575"/>
    <w:rsid w:val="00BE43F7"/>
    <w:rsid w:val="00BE5D2E"/>
    <w:rsid w:val="00C0150B"/>
    <w:rsid w:val="00C03ADC"/>
    <w:rsid w:val="00C113FE"/>
    <w:rsid w:val="00C11EB7"/>
    <w:rsid w:val="00C30EE8"/>
    <w:rsid w:val="00C31241"/>
    <w:rsid w:val="00C36F66"/>
    <w:rsid w:val="00C46D00"/>
    <w:rsid w:val="00C77A21"/>
    <w:rsid w:val="00C94C93"/>
    <w:rsid w:val="00C9700B"/>
    <w:rsid w:val="00C97FB1"/>
    <w:rsid w:val="00CA3C0D"/>
    <w:rsid w:val="00CB6DBA"/>
    <w:rsid w:val="00CD2A13"/>
    <w:rsid w:val="00CD3791"/>
    <w:rsid w:val="00CD628F"/>
    <w:rsid w:val="00CE1E4F"/>
    <w:rsid w:val="00CE6757"/>
    <w:rsid w:val="00CF459B"/>
    <w:rsid w:val="00D03891"/>
    <w:rsid w:val="00D10D06"/>
    <w:rsid w:val="00D32B30"/>
    <w:rsid w:val="00D3702C"/>
    <w:rsid w:val="00D44CE4"/>
    <w:rsid w:val="00D47832"/>
    <w:rsid w:val="00D478A4"/>
    <w:rsid w:val="00D74FE9"/>
    <w:rsid w:val="00D76521"/>
    <w:rsid w:val="00D81D29"/>
    <w:rsid w:val="00D919DD"/>
    <w:rsid w:val="00D9339E"/>
    <w:rsid w:val="00DA08B5"/>
    <w:rsid w:val="00DB1021"/>
    <w:rsid w:val="00DB2E7D"/>
    <w:rsid w:val="00DB3096"/>
    <w:rsid w:val="00DB478A"/>
    <w:rsid w:val="00DC7EC9"/>
    <w:rsid w:val="00DD48C8"/>
    <w:rsid w:val="00DD5661"/>
    <w:rsid w:val="00DF2336"/>
    <w:rsid w:val="00E031CB"/>
    <w:rsid w:val="00E108F3"/>
    <w:rsid w:val="00E136CB"/>
    <w:rsid w:val="00E14858"/>
    <w:rsid w:val="00E26666"/>
    <w:rsid w:val="00E30537"/>
    <w:rsid w:val="00E31AB9"/>
    <w:rsid w:val="00E32F6A"/>
    <w:rsid w:val="00E36242"/>
    <w:rsid w:val="00E4601B"/>
    <w:rsid w:val="00E55902"/>
    <w:rsid w:val="00E8166E"/>
    <w:rsid w:val="00E864A4"/>
    <w:rsid w:val="00E91ECC"/>
    <w:rsid w:val="00E94916"/>
    <w:rsid w:val="00E95A3C"/>
    <w:rsid w:val="00EA54D1"/>
    <w:rsid w:val="00EA6A6E"/>
    <w:rsid w:val="00EC1782"/>
    <w:rsid w:val="00ED2511"/>
    <w:rsid w:val="00EF22F6"/>
    <w:rsid w:val="00EF2AF5"/>
    <w:rsid w:val="00F14207"/>
    <w:rsid w:val="00F4273D"/>
    <w:rsid w:val="00F44A0C"/>
    <w:rsid w:val="00F51A3C"/>
    <w:rsid w:val="00F54544"/>
    <w:rsid w:val="00F652A8"/>
    <w:rsid w:val="00F73A33"/>
    <w:rsid w:val="00F82EF6"/>
    <w:rsid w:val="00F8309B"/>
    <w:rsid w:val="00F90A68"/>
    <w:rsid w:val="00F92638"/>
    <w:rsid w:val="00F937F8"/>
    <w:rsid w:val="00FA22A4"/>
    <w:rsid w:val="00FA7F68"/>
    <w:rsid w:val="00FB5E77"/>
    <w:rsid w:val="00FB76C3"/>
    <w:rsid w:val="00FC5F25"/>
    <w:rsid w:val="00FD2BEF"/>
    <w:rsid w:val="00FD6925"/>
    <w:rsid w:val="00FD7CF9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75A3"/>
  <w15:chartTrackingRefBased/>
  <w15:docId w15:val="{3D1B3566-76AC-44B3-AD4C-7967E248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6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56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A5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56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56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56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15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B8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64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C1F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E2F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F23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23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11.e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20.emf"/><Relationship Id="rId47" Type="http://schemas.openxmlformats.org/officeDocument/2006/relationships/image" Target="media/image23.emf"/><Relationship Id="rId50" Type="http://schemas.openxmlformats.org/officeDocument/2006/relationships/image" Target="media/image25.emf"/><Relationship Id="rId55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jpg"/><Relationship Id="rId40" Type="http://schemas.openxmlformats.org/officeDocument/2006/relationships/image" Target="media/image19.emf"/><Relationship Id="rId45" Type="http://schemas.openxmlformats.org/officeDocument/2006/relationships/image" Target="media/image22.emf"/><Relationship Id="rId53" Type="http://schemas.openxmlformats.org/officeDocument/2006/relationships/oleObject" Target="embeddings/oleObject21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jpg"/><Relationship Id="rId31" Type="http://schemas.openxmlformats.org/officeDocument/2006/relationships/image" Target="media/image14.emf"/><Relationship Id="rId44" Type="http://schemas.openxmlformats.org/officeDocument/2006/relationships/image" Target="media/image21.jpg"/><Relationship Id="rId52" Type="http://schemas.openxmlformats.org/officeDocument/2006/relationships/image" Target="media/image26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jpg"/><Relationship Id="rId35" Type="http://schemas.openxmlformats.org/officeDocument/2006/relationships/image" Target="media/image16.e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oleObject" Target="embeddings/oleObject9.bin"/><Relationship Id="rId33" Type="http://schemas.openxmlformats.org/officeDocument/2006/relationships/image" Target="media/image15.emf"/><Relationship Id="rId38" Type="http://schemas.openxmlformats.org/officeDocument/2006/relationships/image" Target="media/image18.emf"/><Relationship Id="rId46" Type="http://schemas.openxmlformats.org/officeDocument/2006/relationships/oleObject" Target="embeddings/oleObject18.bin"/><Relationship Id="rId20" Type="http://schemas.openxmlformats.org/officeDocument/2006/relationships/image" Target="media/image8.emf"/><Relationship Id="rId41" Type="http://schemas.openxmlformats.org/officeDocument/2006/relationships/oleObject" Target="embeddings/oleObject16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36" Type="http://schemas.openxmlformats.org/officeDocument/2006/relationships/oleObject" Target="embeddings/oleObject14.bin"/><Relationship Id="rId49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7B563-0A2B-4B34-B727-ABFD4147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17</Pages>
  <Words>2632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Wilson</dc:creator>
  <cp:keywords/>
  <dc:description/>
  <cp:lastModifiedBy>Chris Wilson</cp:lastModifiedBy>
  <cp:revision>379</cp:revision>
  <dcterms:created xsi:type="dcterms:W3CDTF">2018-12-17T14:50:00Z</dcterms:created>
  <dcterms:modified xsi:type="dcterms:W3CDTF">2018-12-18T16:51:00Z</dcterms:modified>
</cp:coreProperties>
</file>