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1262E"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41262E"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41262E">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41262E">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41262E">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41262E">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41262E">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41262E">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41262E">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41262E">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41262E">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41262E">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41262E">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41262E">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41262E">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41262E">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41262E">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41262E">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4C6B575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 </w:t>
      </w:r>
      <w:r w:rsidR="00E76EB2">
        <w:rPr>
          <w:sz w:val="24"/>
          <w:szCs w:val="24"/>
        </w:rPr>
        <w:t>(T</w:t>
      </w:r>
      <w:r w:rsidR="00F30E3C">
        <w:rPr>
          <w:sz w:val="24"/>
          <w:szCs w:val="24"/>
          <w:vertAlign w:val="subscript"/>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1D782569" w:rsidR="007E0AF8" w:rsidRDefault="00FE589E" w:rsidP="00352B10">
      <w:pPr>
        <w:rPr>
          <w:sz w:val="24"/>
          <w:szCs w:val="24"/>
        </w:rPr>
      </w:pPr>
      <w:r>
        <w:rPr>
          <w:noProof/>
        </w:rPr>
        <w:drawing>
          <wp:inline distT="0" distB="0" distL="0" distR="0" wp14:anchorId="253FEF15" wp14:editId="20C3CC7A">
            <wp:extent cx="2533650" cy="71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3650" cy="714375"/>
                    </a:xfrm>
                    <a:prstGeom prst="rect">
                      <a:avLst/>
                    </a:prstGeom>
                  </pic:spPr>
                </pic:pic>
              </a:graphicData>
            </a:graphic>
          </wp:inline>
        </w:drawing>
      </w:r>
      <w:r w:rsidR="00F96820">
        <w:rPr>
          <w:sz w:val="24"/>
          <w:szCs w:val="24"/>
        </w:rPr>
        <w:tab/>
      </w:r>
      <w:r w:rsidR="00E910C1">
        <w:rPr>
          <w:sz w:val="24"/>
          <w:szCs w:val="24"/>
        </w:rPr>
        <w:t>,</w:t>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99DA72B" w:rsidR="00543A65" w:rsidRDefault="00481B2A" w:rsidP="00352B10">
      <w:pPr>
        <w:rPr>
          <w:sz w:val="24"/>
          <w:szCs w:val="24"/>
        </w:rPr>
      </w:pPr>
      <w:r>
        <w:rPr>
          <w:noProof/>
        </w:rPr>
        <w:drawing>
          <wp:inline distT="0" distB="0" distL="0" distR="0" wp14:anchorId="60230F1C" wp14:editId="3C0793FE">
            <wp:extent cx="312420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200" cy="800100"/>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6F94AE70" w:rsidR="00071C14" w:rsidRDefault="00352B10" w:rsidP="00352B10">
      <w:pPr>
        <w:rPr>
          <w:sz w:val="24"/>
          <w:szCs w:val="24"/>
        </w:rPr>
      </w:pPr>
      <w:r>
        <w:rPr>
          <w:sz w:val="24"/>
          <w:szCs w:val="24"/>
        </w:rPr>
        <w:t>Next, an influence parameter</w:t>
      </w:r>
      <w:r w:rsidR="000655C0">
        <w:rPr>
          <w:sz w:val="24"/>
          <w:szCs w:val="24"/>
        </w:rPr>
        <w:t xml:space="preserve"> (I)</w:t>
      </w:r>
      <w:r>
        <w:rPr>
          <w:sz w:val="24"/>
          <w:szCs w:val="24"/>
        </w:rPr>
        <w:t xml:space="preserve">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w:t>
      </w:r>
      <w:r w:rsidR="00516F3C">
        <w:rPr>
          <w:sz w:val="24"/>
          <w:szCs w:val="24"/>
        </w:rPr>
        <w:t xml:space="preserve"> (T)</w:t>
      </w:r>
      <w:r>
        <w:rPr>
          <w:sz w:val="24"/>
          <w:szCs w:val="24"/>
        </w:rPr>
        <w:t xml:space="preserve"> defines the number of standard deviations above </w:t>
      </w:r>
      <w:r w:rsidR="001828C9">
        <w:rPr>
          <w:sz w:val="24"/>
          <w:szCs w:val="24"/>
        </w:rPr>
        <w:t>MA</w:t>
      </w:r>
      <w:r>
        <w:rPr>
          <w:sz w:val="24"/>
          <w:szCs w:val="24"/>
        </w:rPr>
        <w:t xml:space="preserve">, </w:t>
      </w:r>
      <w:r w:rsidR="001F3FED">
        <w:rPr>
          <w:sz w:val="24"/>
          <w:szCs w:val="24"/>
        </w:rPr>
        <w:t xml:space="preserve">which </w:t>
      </w:r>
      <w:r>
        <w:rPr>
          <w:sz w:val="24"/>
          <w:szCs w:val="24"/>
        </w:rPr>
        <w:t xml:space="preserve">a point </w:t>
      </w:r>
      <w:r w:rsidR="001F3FED">
        <w:rPr>
          <w:sz w:val="24"/>
          <w:szCs w:val="24"/>
        </w:rPr>
        <w:t>is</w:t>
      </w:r>
      <w:r>
        <w:rPr>
          <w:sz w:val="24"/>
          <w:szCs w:val="24"/>
        </w:rPr>
        <w:t xml:space="preserve"> classified as a signal</w:t>
      </w:r>
      <w:r>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4BF49BA0" w14:textId="4BA820DA"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 xml:space="preserve">(equation </w:t>
      </w:r>
      <w:r w:rsidR="00FE13B2">
        <w:rPr>
          <w:b/>
          <w:bCs/>
          <w:sz w:val="24"/>
          <w:szCs w:val="24"/>
        </w:rPr>
        <w:t>10</w:t>
      </w:r>
      <w:r w:rsidRPr="00071C14">
        <w:rPr>
          <w:b/>
          <w:bCs/>
          <w:sz w:val="24"/>
          <w:szCs w:val="24"/>
        </w:rPr>
        <w:t>)</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AB61D99"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11</w:t>
      </w:r>
      <w:bookmarkStart w:id="13" w:name="_GoBack"/>
      <w:bookmarkEnd w:id="13"/>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A72F9" w14:textId="77777777" w:rsidR="0041262E" w:rsidRDefault="0041262E" w:rsidP="006A32B1">
      <w:pPr>
        <w:spacing w:after="0" w:line="240" w:lineRule="auto"/>
      </w:pPr>
      <w:r>
        <w:separator/>
      </w:r>
    </w:p>
  </w:endnote>
  <w:endnote w:type="continuationSeparator" w:id="0">
    <w:p w14:paraId="5CC16B63" w14:textId="77777777" w:rsidR="0041262E" w:rsidRDefault="0041262E"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30AC4" w14:textId="77777777" w:rsidR="0041262E" w:rsidRDefault="0041262E" w:rsidP="006A32B1">
      <w:pPr>
        <w:spacing w:after="0" w:line="240" w:lineRule="auto"/>
      </w:pPr>
      <w:r>
        <w:separator/>
      </w:r>
    </w:p>
  </w:footnote>
  <w:footnote w:type="continuationSeparator" w:id="0">
    <w:p w14:paraId="45A594D3" w14:textId="77777777" w:rsidR="0041262E" w:rsidRDefault="0041262E"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7DB"/>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2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FB821-A49F-4DBB-92CE-3375ACAE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20682</TotalTime>
  <Pages>14</Pages>
  <Words>2242</Words>
  <Characters>12784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127</cp:revision>
  <cp:lastPrinted>2019-06-08T18:49:00Z</cp:lastPrinted>
  <dcterms:created xsi:type="dcterms:W3CDTF">2019-04-07T23:12:00Z</dcterms:created>
  <dcterms:modified xsi:type="dcterms:W3CDTF">2019-07-18T00:29:00Z</dcterms:modified>
</cp:coreProperties>
</file>