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878"/>
          <w:sz w:val="34"/>
          <w:szCs w:val="34"/>
        </w:rPr>
        <w:t xml:space="preserve">Botong 미팅 필수 요청사항 체크리스트</w:t>
      </w:r>
    </w:p>
    <w:p>
      <w:pPr>
        <w:pBdr>
          <w:bottom w:val="single" w:color="2E5878" w:sz="6"/>
        </w:pBdr>
        <w:spacing w:after="160"/>
        <w:jc w:val="center"/>
      </w:pPr>
      <w:r>
        <w:rPr>
          <w:color w:val="6A8898"/>
          <w:sz w:val="18"/>
          <w:szCs w:val="18"/>
        </w:rPr>
        <w:t xml:space="preserve">출장 미팅용 · DOHO CO., LTD. · 작성 2026-08-09 · 상대: Lawrence (Sales Manager)</w:t>
      </w:r>
    </w:p>
    <w:p>
      <w:pPr>
        <w:pStyle w:val="Heading1"/>
        <w:pBdr>
          <w:bottom w:val="single" w:color="5A9A96" w:sz="4"/>
        </w:pBdr>
        <w:spacing w:after="120" w:before="300"/>
      </w:pPr>
      <w:r>
        <w:rPr>
          <w:b/>
          <w:bCs/>
          <w:color w:val="2E5878"/>
          <w:sz w:val="25"/>
          <w:szCs w:val="25"/>
        </w:rPr>
        <w:t xml:space="preserve">① 인증서 갱신본 — 최우선 (현재 전부 제출 불가 상태)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800"/>
        <w:gridCol w:w="3400"/>
        <w:gridCol w:w="1806"/>
      </w:tblGrid>
      <w:tr>
        <w:tc>
          <w:tcPr>
            <w:tcW w:type="dxa" w:w="3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요청 사항</w:t>
            </w:r>
          </w:p>
        </w:tc>
        <w:tc>
          <w:tcPr>
            <w:tcW w:type="dxa" w:w="34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중문 (전달용)</w:t>
            </w:r>
          </w:p>
        </w:tc>
        <w:tc>
          <w:tcPr>
            <w:tcW w:type="dxa" w:w="1806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ISO 9001:2015 갱신본 — 수령분(66522Q0216R0S) 2025-09-26 만료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请提供换证后的 ISO 9001 有效证书</w:t>
            </w:r>
          </w:p>
        </w:tc>
        <w:tc>
          <w:tcPr>
            <w:tcW w:type="dxa" w:w="1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만료 317일 경과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ISO 14001 (환경경영) 유효 인증서 — 보유 여부부터 확인, 있으면 사본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是否持有 ISO 14001 环境管理体系认证？请提供有效证书</w:t>
            </w:r>
          </w:p>
        </w:tc>
        <w:tc>
          <w:tcPr>
            <w:tcW w:type="dxa" w:w="1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미수령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SGS Gold Plus 재심사본 — 수령분 2025-10-14 만료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请提供重新审核后的 SGS 证书</w:t>
            </w:r>
          </w:p>
        </w:tc>
        <w:tc>
          <w:tcPr>
            <w:tcW w:type="dxa" w:w="1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만료 299일 경과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적합성 증서(CoC, "CE" 서류) 재발행 — 당사 발주 스펙 기준 필수: 재질 6061-T6 + 규격 450×30×3000 / 460×8×3000 명기, 발급일·만료일 필수 인쇄, 유효기간 1년(연간 갱신). 수령분은 일반 aluminum profiles 시료 한정 RoHS 증서 + 만기일 없음. 시험성적서 원본 첨부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请按我方订购规格（6061-T6，450×30×3000 / 460×8×3000）重新出具符合性证书，须注明签发日期和有效期（有效期一年，每年更新），并附检测报告正本</w:t>
            </w:r>
          </w:p>
        </w:tc>
        <w:tc>
          <w:tcPr>
            <w:tcW w:type="dxa" w:w="1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스펙 불일치 + 만기일 미기재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수출품 품질허가증 (유효기간 표기본)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出口产品质量许可证（含有效期）</w:t>
            </w:r>
          </w:p>
        </w:tc>
        <w:tc>
          <w:tcPr>
            <w:tcW w:type="dxa" w:w="18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미수령</w:t>
            </w:r>
          </w:p>
        </w:tc>
      </w:tr>
    </w:tbl>
    <w:p>
      <w:pPr>
        <w:pBdr>
          <w:top w:val="single" w:color="B03030" w:sz="4"/>
          <w:bottom w:val="single" w:color="B03030" w:sz="4"/>
          <w:left w:val="single" w:color="B03030" w:sz="24"/>
        </w:pBdr>
        <w:shd w:fill="FDECEA" w:val="clear"/>
        <w:spacing w:after="140" w:before="80"/>
        <w:ind w:left="200" w:right="200"/>
      </w:pPr>
      <w:r>
        <w:rPr>
          <w:b/>
          <w:bCs/>
          <w:color w:val="3A2020"/>
          <w:sz w:val="20"/>
          <w:szCs w:val="20"/>
        </w:rPr>
        <w:t xml:space="preserve">모든 인증서는 발급일·만료일이 보이는 사본으로. 수령 즉시 당사에서 발급기관 조회(진위 확인) 진행.</w:t>
      </w:r>
    </w:p>
    <w:p>
      <w:pPr>
        <w:pBdr>
          <w:top w:val="single" w:color="B03030" w:sz="4"/>
          <w:bottom w:val="single" w:color="B03030" w:sz="4"/>
          <w:left w:val="single" w:color="B03030" w:sz="24"/>
        </w:pBdr>
        <w:shd w:fill="FDECEA" w:val="clear"/>
        <w:spacing w:after="140" w:before="80"/>
        <w:ind w:left="200" w:right="200"/>
      </w:pPr>
      <w:r>
        <w:rPr>
          <w:b/>
          <w:bCs/>
          <w:color w:val="3A2020"/>
          <w:sz w:val="20"/>
          <w:szCs w:val="20"/>
        </w:rPr>
        <w:t xml:space="preserve">★ 원칙: 재질·사이즈 증빙은 당사 발주 스펙 명기가 기준. 일반 제품군(aluminum profiles 등) 명의 증서는 제이에스텍 제출용 증빙이 되지 않음. 재질(6061-T6) 증빙 = MTC(②), 치수 증빙 = 치수·진원도 검사성적서(②-4). CoC를 별도로 낸다면 그 안에도 당사 규격 명기 필수.</w:t>
      </w:r>
    </w:p>
    <w:p>
      <w:pPr>
        <w:pStyle w:val="Heading1"/>
        <w:pBdr>
          <w:bottom w:val="single" w:color="5A9A96" w:sz="4"/>
        </w:pBdr>
        <w:spacing w:after="120" w:before="300"/>
      </w:pPr>
      <w:r>
        <w:rPr>
          <w:b/>
          <w:bCs/>
          <w:color w:val="2E5878"/>
          <w:sz w:val="25"/>
          <w:szCs w:val="25"/>
        </w:rPr>
        <w:t xml:space="preserve">② MTC 재발행 — 수령분은 우리 발주에 사용 불가</w:t>
      </w:r>
    </w:p>
    <w:p>
      <w:pPr>
        <w:spacing w:after="80"/>
      </w:pPr>
      <w:r>
        <w:rPr>
          <w:b w:val="false"/>
          <w:bCs w:val="false"/>
          <w:color w:val="555555"/>
          <w:sz w:val="20"/>
          <w:szCs w:val="20"/>
        </w:rPr>
        <w:t xml:space="preserve">수령분 문제: 450×30×800 로트(우리는 3,000mm) / GB/T 3190(성분 표준만) 인용 / 진원도 항목 없음 / 서명·날인 없음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600"/>
        <w:gridCol w:w="4406"/>
      </w:tblGrid>
      <w:tr>
        <w:tc>
          <w:tcPr>
            <w:tcW w:type="dxa" w:w="3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요청 사항</w:t>
            </w:r>
          </w:p>
        </w:tc>
        <w:tc>
          <w:tcPr>
            <w:tcW w:type="dxa" w:w="4406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중문 (전달용)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당사 발주 규격 450×30×3000, 460×8×3000 로트의 신규 MTC</w:t>
            </w:r>
          </w:p>
        </w:tc>
        <w:tc>
          <w:tcPr>
            <w:tcW w:type="dxa" w:w="44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请按我方订购规格重新出具材质证明书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적용 제품 표준 명기 — GB/T 6893(냉간인발) / GB/T 4437.1(열간압출) / ASTM B210 / B221</w:t>
            </w:r>
          </w:p>
        </w:tc>
        <w:tc>
          <w:tcPr>
            <w:tcW w:type="dxa" w:w="44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请注明所采用的产品标准：GB/T 6893 还是 GB/T 4437.1？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 10204 3.1 형식 — 검사책임자 서명 + 회사 날인</w:t>
            </w:r>
          </w:p>
        </w:tc>
        <w:tc>
          <w:tcPr>
            <w:tcW w:type="dxa" w:w="44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须有检验负责人签字及公司盖章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진원도(360° 편차 ≤0.5mm)·진직도 실측값 + 치수 실측값·공차 기재</w:t>
            </w:r>
          </w:p>
        </w:tc>
        <w:tc>
          <w:tcPr>
            <w:tcW w:type="dxa" w:w="44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请填写圆度、弯曲度实测值及尺寸公差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T6 열처리 기록 첨부</w:t>
            </w:r>
          </w:p>
        </w:tc>
        <w:tc>
          <w:tcPr>
            <w:tcW w:type="dxa" w:w="44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附 T6 热处理记录</w:t>
            </w:r>
          </w:p>
        </w:tc>
      </w:tr>
    </w:tbl>
    <w:p>
      <w:pPr>
        <w:pBdr>
          <w:top w:val="single" w:color="B03030" w:sz="4"/>
          <w:bottom w:val="single" w:color="B03030" w:sz="4"/>
          <w:left w:val="single" w:color="B03030" w:sz="24"/>
        </w:pBdr>
        <w:shd w:fill="FDECEA" w:val="clear"/>
        <w:spacing w:after="140" w:before="80"/>
        <w:ind w:left="200" w:right="200"/>
      </w:pPr>
      <w:r>
        <w:rPr>
          <w:b/>
          <w:bCs/>
          <w:color w:val="3A2020"/>
          <w:sz w:val="20"/>
          <w:szCs w:val="20"/>
        </w:rPr>
        <w:t xml:space="preserve">★ 2번 답변이 곧 실제 공정 확인: GB/T 6893 = 냉간인발(우리 요구), GB/T 4437.1 = 열간압출.</w:t>
      </w:r>
    </w:p>
    <w:p>
      <w:pPr>
        <w:pStyle w:val="Heading1"/>
        <w:pBdr>
          <w:bottom w:val="single" w:color="5A9A96" w:sz="4"/>
        </w:pBdr>
        <w:spacing w:after="120" w:before="300"/>
      </w:pPr>
      <w:r>
        <w:rPr>
          <w:b/>
          <w:bCs/>
          <w:color w:val="2E5878"/>
          <w:sz w:val="25"/>
          <w:szCs w:val="25"/>
        </w:rPr>
        <w:t xml:space="preserve">③ 재견적 — 기존 견적 2건 모두 유효기간 경과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600"/>
        <w:gridCol w:w="3406"/>
      </w:tblGrid>
      <w:tr>
        <w:tc>
          <w:tcPr>
            <w:tcW w:type="dxa" w:w="3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#</w:t>
            </w:r>
          </w:p>
        </w:tc>
        <w:tc>
          <w:tcPr>
            <w:tcW w:type="dxa" w:w="56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요청 사항</w:t>
            </w:r>
          </w:p>
        </w:tc>
        <w:tc>
          <w:tcPr>
            <w:tcW w:type="dxa" w:w="3406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C 재견적 — 450×30×3000 (11 pcs), 460×8×3000 (13 pcs)</w:t>
            </w:r>
          </w:p>
        </w:tc>
        <w:tc>
          <w:tcPr>
            <w:tcW w:type="dxa" w:w="34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기존 견적 φ461 → 460으로 정정 통보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A 신규 견적 — t30mm 7품목 (OD 120~260), L2,000mm</w:t>
            </w:r>
          </w:p>
        </w:tc>
        <w:tc>
          <w:tcPr>
            <w:tcW w:type="dxa" w:w="34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품목표 지참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B 신규 견적 — t10mm 11품목 (OD 125~280), L2,000mm</w:t>
            </w:r>
          </w:p>
        </w:tc>
        <w:tc>
          <w:tcPr>
            <w:tcW w:type="dxa" w:w="34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품목표 지참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품목별 단가 FOB Qingdao / CIF Incheon 병기, MOQ, 납기</w:t>
            </w:r>
          </w:p>
        </w:tc>
        <w:tc>
          <w:tcPr>
            <w:tcW w:type="dxa" w:w="34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top w:val="single" w:color="B03030" w:sz="4"/>
          <w:bottom w:val="single" w:color="B03030" w:sz="4"/>
          <w:left w:val="single" w:color="B03030" w:sz="24"/>
        </w:pBdr>
        <w:shd w:fill="FDECEA" w:val="clear"/>
        <w:spacing w:after="140" w:before="80"/>
        <w:ind w:left="200" w:right="200"/>
      </w:pPr>
      <w:r>
        <w:rPr>
          <w:b/>
          <w:bCs/>
          <w:color w:val="3A2020"/>
          <w:sz w:val="20"/>
          <w:szCs w:val="20"/>
        </w:rPr>
        <w:t xml:space="preserve">★ 가격 전략: 이번 미팅에서는 견적을 접수만 하고 확정하지 않는다. 직접 생산자 확인 이후에 가격 네고 진행 — 외주 확인 시 기존 단가의 중간마진을 근거로 인하 요구, 자사 생산 확인 시 물량(Group A·B·C 20개 품목) 기반 네고. 견적 유효기간은 중요하지 않음.</w:t>
      </w:r>
    </w:p>
    <w:p>
      <w:pPr>
        <w:pStyle w:val="Heading1"/>
        <w:pBdr>
          <w:bottom w:val="single" w:color="5A9A96" w:sz="4"/>
        </w:pBdr>
        <w:spacing w:after="120" w:before="300"/>
      </w:pPr>
      <w:r>
        <w:rPr>
          <w:b/>
          <w:bCs/>
          <w:color w:val="2E5878"/>
          <w:sz w:val="25"/>
          <w:szCs w:val="25"/>
        </w:rPr>
        <w:t xml:space="preserve">④ HS Code · 원산지증명서 — 면세의 전제조건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600"/>
        <w:gridCol w:w="4406"/>
      </w:tblGrid>
      <w:tr>
        <w:tc>
          <w:tcPr>
            <w:tcW w:type="dxa" w:w="3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요청 사항</w:t>
            </w:r>
          </w:p>
        </w:tc>
        <w:tc>
          <w:tcPr>
            <w:tcW w:type="dxa" w:w="4406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중문 (전달용)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전 서류 HS Code 7608.20 통일 — PI·인보이스·패킹리스트·수출신고·C/O</w:t>
            </w:r>
          </w:p>
        </w:tc>
        <w:tc>
          <w:tcPr>
            <w:tcW w:type="dxa" w:w="44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所有单证统一使用 HS 编码 7608.20（铝合金管）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한-중 FTA 원산지증명서(C/O) 발급 확약 (서면) — 세관 또는 CCPIT 발급</w:t>
            </w:r>
          </w:p>
        </w:tc>
        <w:tc>
          <w:tcPr>
            <w:tcW w:type="dxa" w:w="44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请书面确认可办理中韩 FTA 原产地证书</w:t>
            </w:r>
          </w:p>
        </w:tc>
      </w:tr>
      <w:tr>
        <w:tc>
          <w:tcPr>
            <w:tcW w:type="dxa" w:w="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외주 생산 시에도 Botong 명의 C/O 발급 가능한지 확인</w:t>
            </w:r>
          </w:p>
        </w:tc>
        <w:tc>
          <w:tcPr>
            <w:tcW w:type="dxa" w:w="44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若为协作工厂生产，博通能否仍以自身名义办理原产地证书？</w:t>
            </w:r>
          </w:p>
        </w:tc>
      </w:tr>
    </w:tbl>
    <w:p>
      <w:pPr>
        <w:pBdr>
          <w:top w:val="single" w:color="B03030" w:sz="4"/>
          <w:bottom w:val="single" w:color="B03030" w:sz="4"/>
          <w:left w:val="single" w:color="B03030" w:sz="24"/>
        </w:pBdr>
        <w:shd w:fill="FDECEA" w:val="clear"/>
        <w:spacing w:after="140" w:before="80"/>
        <w:ind w:left="200" w:right="200"/>
      </w:pPr>
      <w:r>
        <w:rPr>
          <w:b/>
          <w:bCs/>
          <w:color w:val="3A2020"/>
          <w:sz w:val="20"/>
          <w:szCs w:val="20"/>
        </w:rPr>
        <w:t xml:space="preserve">HS 7608.20 + FTA C/O가 있어야 한국 수입 시 면세. 다른 HS로 발급되면 혜택 불가.</w:t>
      </w:r>
    </w:p>
    <w:p>
      <w:pPr>
        <w:pStyle w:val="Heading1"/>
        <w:pBdr>
          <w:bottom w:val="single" w:color="5A9A96" w:sz="4"/>
        </w:pBdr>
        <w:spacing w:after="120" w:before="300"/>
      </w:pPr>
      <w:r>
        <w:rPr>
          <w:b/>
          <w:bCs/>
          <w:color w:val="2E5878"/>
          <w:sz w:val="25"/>
          <w:szCs w:val="25"/>
        </w:rPr>
        <w:t xml:space="preserve">⑤ 현장 확인 사항 (눈으로 직접)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냉간인발(冷拔) 설비 실물 존재 여부 — 사업자등록증·ISO 범위 모두 "형재 가공"뿐, 인발·무계목관 표기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압출 프레스 실물 톤수·컨테이너(빌렛) 직경 — 2,300톤급이면 φ450·460 자사 생산 불가 추정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φ450·460 실제 생산 공장 — 자사인지 협력사인지, 협력사라면 어디인지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Group A·B 규격대(OD 120~280) 생산 라인 / OD 250~280 경계 품목 가능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재고 보유 현황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450×30×800 (200 pcs) 로트 — MTC에 나온 이 물량을 실제로 어디서 만들었는지</w:t>
      </w:r>
    </w:p>
    <w:p>
      <w:pPr>
        <w:pStyle w:val="Heading1"/>
        <w:pBdr>
          <w:bottom w:val="single" w:color="5A9A96" w:sz="4"/>
        </w:pBdr>
        <w:spacing w:after="120" w:before="300"/>
      </w:pPr>
      <w:r>
        <w:rPr>
          <w:b/>
          <w:bCs/>
          <w:color w:val="2E5878"/>
          <w:sz w:val="25"/>
          <w:szCs w:val="25"/>
        </w:rPr>
        <w:t xml:space="preserve">⑥ 회사 자료 및 기타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영문 회사소개서 (연혁·조직·설비 리스트·생산능력)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수출 자격 증빙 (대외무역경영자 등록)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회사 명의 은행 계좌 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공장·설비 사진 (제이에스텍 제출용)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Lawrence 정확한 성명·직위 확인 — 법정대표인은 艾广远(Ai Guangyuan), 명함은 方广远(Fang) → 계약 서명권자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결제조건 협의: 현행 T/T 30/70 (선금+출고 전) → L/C 또는 검수 후 잔금 조건 가능 여부</w:t>
      </w:r>
    </w:p>
    <w:p>
      <w:pPr>
        <w:pStyle w:val="Heading1"/>
        <w:pBdr>
          <w:bottom w:val="single" w:color="5A9A96" w:sz="4"/>
        </w:pBdr>
        <w:spacing w:after="120" w:before="300"/>
      </w:pPr>
      <w:r>
        <w:rPr>
          <w:b/>
          <w:bCs/>
          <w:color w:val="2E5878"/>
          <w:sz w:val="25"/>
          <w:szCs w:val="25"/>
        </w:rPr>
        <w:t xml:space="preserve">미팅 마무리 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위 ①~④ 서류들의 제출 기한(날짜)을 각각 확정해서 받을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확약 사항(HS 7608.20, C/O, 공정)은 서면·서명본으로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다음 연락 일정 확정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5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2026-08-09T12:49:49.775Z</dcterms:created>
  <dcterms:modified xsi:type="dcterms:W3CDTF">2026-08-09T12:49:49.786Z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