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878"/>
          <w:sz w:val="36"/>
          <w:szCs w:val="36"/>
        </w:rPr>
        <w:t xml:space="preserve">Supplier Visit — Meeting Minutes</w:t>
      </w:r>
    </w:p>
    <w:p>
      <w:pPr>
        <w:pBdr>
          <w:bottom w:val="single" w:color="2E5878" w:sz="6"/>
        </w:pBdr>
        <w:spacing w:after="160"/>
        <w:jc w:val="center"/>
      </w:pPr>
      <w:r>
        <w:rPr>
          <w:color w:val="5A9A96"/>
          <w:sz w:val="20"/>
          <w:szCs w:val="20"/>
        </w:rPr>
        <w:t xml:space="preserve">Visit to Shandong Botong Aluminum Technology Co., Ltd (Yuantong Group) · 6061-T6 Aluminum Tube Supply Discussion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1. Meeting Overview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6"/>
      </w:tblGrid>
      <w:tr>
        <w:tc>
          <w:tcPr>
            <w:tcW w:type="dxa" w:w="20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Item</w:t>
            </w:r>
          </w:p>
        </w:tc>
        <w:tc>
          <w:tcPr>
            <w:tcW w:type="dxa" w:w="7306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73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August 11, 2026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Venue</w:t>
            </w:r>
          </w:p>
        </w:tc>
        <w:tc>
          <w:tcPr>
            <w:tcW w:type="dxa" w:w="73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Liangshan, Jining, Shandong — Yuantong Group / Shandong Botong Aluminum Technology Co., Ltd headquarters and production plant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Supplier side</w:t>
            </w:r>
          </w:p>
        </w:tc>
        <w:tc>
          <w:tcPr>
            <w:tcW w:type="dxa" w:w="73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Mr. Ai Guangyuan (艾广远), Chairman &amp; legal representative; Lawrence Fang (方广远), Sales Manager; Mr. Wang, Plant Manager; and other executives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Our side</w:t>
            </w:r>
          </w:p>
        </w:tc>
        <w:tc>
          <w:tcPr>
            <w:tcW w:type="dxa" w:w="73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DOHO CO., LTD. — Mr. Juho Hwang / CODO International — Mr. Guo (partner)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Purpose</w:t>
            </w:r>
          </w:p>
        </w:tc>
        <w:tc>
          <w:tcPr>
            <w:tcW w:type="dxa" w:w="73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Supply discussion for all Group A·B·C items, production system verification, quality &amp; certification document requirements</w:t>
            </w:r>
          </w:p>
        </w:tc>
      </w:tr>
    </w:tbl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2. Items Discussed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06"/>
      </w:tblGrid>
      <w:tr>
        <w:tc>
          <w:tcPr>
            <w:tcW w:type="dxa" w:w="22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Group</w:t>
            </w:r>
          </w:p>
        </w:tc>
        <w:tc>
          <w:tcPr>
            <w:tcW w:type="dxa" w:w="32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Size</w:t>
            </w:r>
          </w:p>
        </w:tc>
        <w:tc>
          <w:tcPr>
            <w:tcW w:type="dxa" w:w="22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Quantity</w:t>
            </w:r>
          </w:p>
        </w:tc>
        <w:tc>
          <w:tcPr>
            <w:tcW w:type="dxa" w:w="1706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Length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A (7 items)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OD 120–260 × t30 mm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MOQ per item TBD</w:t>
            </w:r>
          </w:p>
        </w:tc>
        <w:tc>
          <w:tcPr>
            <w:tcW w:type="dxa" w:w="1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L2,000 mm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B (11 items)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OD 125–280 × t10 mm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MOQ per item TBD</w:t>
            </w:r>
          </w:p>
        </w:tc>
        <w:tc>
          <w:tcPr>
            <w:tcW w:type="dxa" w:w="1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L2,000 mm</w:t>
            </w:r>
          </w:p>
        </w:tc>
      </w:tr>
      <w:t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C (2 items)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450×30 / 460×8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11 / 13 pcs</w:t>
            </w:r>
          </w:p>
        </w:tc>
        <w:tc>
          <w:tcPr>
            <w:tcW w:type="dxa" w:w="17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L3,000 mm</w:t>
            </w:r>
          </w:p>
        </w:tc>
      </w:tr>
    </w:tbl>
    <w:p>
      <w:pPr>
        <w:spacing w:after="70"/>
      </w:pPr>
      <w:r>
        <w:rPr>
          <w:b w:val="false"/>
          <w:bCs w:val="false"/>
          <w:sz w:val="20"/>
          <w:szCs w:val="20"/>
        </w:rPr>
        <w:t xml:space="preserve">Reconfirmed for all items: 6061-T6, seamless one-piece, OD tolerance +0.05/−0.00 mm, roundness within 0.5 mm over full 360°.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3. Production System Verification (plant tour findings)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Toured the extrusion lines at the Liangshan plant — confirmed 1,400-ton and 2,500-ton extrusion presses, long-billet heating furnace, post-extrusion lines, and small-diameter tube stock.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 w:val="false"/>
          <w:bCs w:val="false"/>
          <w:sz w:val="20"/>
          <w:szCs w:val="20"/>
        </w:rPr>
        <w:t xml:space="preserve">Group A·B size range (OD 120–280 mm) confirmed producible in-house at the Liangshan plant.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Group C large diameters (φ450·φ460) exceed in-house press capacity; the supplier officially confirmed these are produced by a partner manufacturer in Tianjin. We requested the partner's details (name, location, equipment, certifications).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 w:val="false"/>
          <w:bCs w:val="false"/>
          <w:sz w:val="20"/>
          <w:szCs w:val="20"/>
        </w:rPr>
        <w:t xml:space="preserve">We stated our intention to audit the actual large-diameter production site as soon as possible (this week to next week); the supplier agreed to arrange the visit.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4. Quality &amp; Certification Document Requests (agreed by supplier)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MTC (mill test certificate): re-issue in EN 10204 3.1 format for lots of our ordered sizes (including 450×30×3000 and 460×8×3000) — applicable product standard stated, signed by the inspection manager and company-stamped.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Certificate renewals: renewed ISO 9001:2015 (previously received copy confirmed expired 2025-09-26); confirm ISO 14001 status and provide a copy; renewed SGS assessment — all copies must show issue and expiry dates.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 w:val="false"/>
          <w:bCs w:val="false"/>
          <w:sz w:val="20"/>
          <w:szCs w:val="20"/>
        </w:rPr>
        <w:t xml:space="preserve">Certificate of Conformity (CoC): re-issue stating our ordered spec (6061-T6, 450×30×3000 / 460×8×3000), with issue and expiry dates, on an annual renewal basis.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One-piece, NO welding: joining shorter tubes (e.g., 1 m) by welding to make up the full length is absolutely prohibited — to be verified by full-length UT scan on all pieces and X-ray photos on lot samples.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 w:val="false"/>
          <w:bCs w:val="false"/>
          <w:sz w:val="20"/>
          <w:szCs w:val="20"/>
        </w:rPr>
        <w:t xml:space="preserve">Test results: X-ray (internal defect) results and measured OD tolerance (+0.05/−0.00 mm) reports to be submitted.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 w:val="false"/>
          <w:bCs w:val="false"/>
          <w:sz w:val="20"/>
          <w:szCs w:val="20"/>
        </w:rPr>
        <w:t xml:space="preserve">Company profile in English (history, organization, equipment, capacity) to be submitted.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5. Customs &amp; Origin (tariff-saving conditions)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b/>
          <w:bCs/>
          <w:sz w:val="20"/>
          <w:szCs w:val="20"/>
        </w:rPr>
        <w:t xml:space="preserve">All trade documents (PI, Commercial Invoice, Packing List, export declaration, Certificate of Origin) to uniformly state HS Code 7608.20 (aluminium alloy tubes).</w:t>
      </w:r>
    </w:p>
    <w:p>
      <w:pPr>
        <w:pStyle w:val="ListParagraph"/>
        <w:numPr>
          <w:ilvl w:val="0"/>
          <w:numId w:val="4"/>
        </w:numPr>
        <w:spacing w:after="55"/>
      </w:pPr>
      <w:r>
        <w:rPr>
          <w:b w:val="false"/>
          <w:bCs w:val="false"/>
          <w:sz w:val="20"/>
          <w:szCs w:val="20"/>
        </w:rPr>
        <w:t xml:space="preserve">Korea–China FTA Certificate of Origin (C/O) under HS 7608.20 requested — for preferential (duty-free) clearance at Korean import. Written commitment to be provided.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6. Quotation Request</w:t>
      </w:r>
    </w:p>
    <w:p>
      <w:pPr>
        <w:pStyle w:val="ListParagraph"/>
        <w:numPr>
          <w:ilvl w:val="0"/>
          <w:numId w:val="5"/>
        </w:numPr>
        <w:spacing w:after="55"/>
      </w:pPr>
      <w:r>
        <w:rPr>
          <w:b/>
          <w:bCs/>
          <w:sz w:val="20"/>
          <w:szCs w:val="20"/>
        </w:rPr>
        <w:t xml:space="preserve">For all Group A·B·C items: MOQ per item and unit prices quoted separately as FOB (Qingdao) and CIF (Incheon).</w:t>
      </w:r>
    </w:p>
    <w:p>
      <w:pPr>
        <w:pStyle w:val="ListParagraph"/>
        <w:numPr>
          <w:ilvl w:val="0"/>
          <w:numId w:val="5"/>
        </w:numPr>
        <w:spacing w:after="55"/>
      </w:pPr>
      <w:r>
        <w:rPr>
          <w:b w:val="false"/>
          <w:bCs w:val="false"/>
          <w:sz w:val="20"/>
          <w:szCs w:val="20"/>
        </w:rPr>
        <w:t xml:space="preserve">Length basis: Groups A·B at 2,000 mm; Group C at 3,000 mm. Group C shell OD corrected to 460 mm (previous 461 corrected).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7. Action Items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506"/>
      </w:tblGrid>
      <w:tr>
        <w:tc>
          <w:tcPr>
            <w:tcW w:type="dxa" w:w="46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Item</w:t>
            </w:r>
          </w:p>
        </w:tc>
        <w:tc>
          <w:tcPr>
            <w:tcW w:type="dxa" w:w="2200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Owner</w:t>
            </w:r>
          </w:p>
        </w:tc>
        <w:tc>
          <w:tcPr>
            <w:tcW w:type="dxa" w:w="2506"/>
            <w:shd w:fill="E4EE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Reply with all requested documents (Sec. 4) and quotations (Sec. 6)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Botong</w:t>
            </w:r>
          </w:p>
        </w:tc>
        <w:tc>
          <w:tcPr>
            <w:tcW w:type="dxa" w:w="2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Deadline being confirmed</w:t>
            </w:r>
          </w:p>
        </w:tc>
      </w:tr>
      <w:tr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 Tianjin partner details and arrange the visit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Botong</w:t>
            </w:r>
          </w:p>
        </w:tc>
        <w:tc>
          <w:tcPr>
            <w:tcW w:type="dxa" w:w="2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Within this week</w:t>
            </w:r>
          </w:p>
        </w:tc>
      </w:tr>
      <w:tr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On-site audit of the large-diameter production plant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DOHO</w:t>
            </w:r>
          </w:p>
        </w:tc>
        <w:tc>
          <w:tcPr>
            <w:tcW w:type="dxa" w:w="2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week – next week</w:t>
            </w:r>
          </w:p>
        </w:tc>
      </w:tr>
      <w:tr>
        <w:tc>
          <w:tcPr>
            <w:tcW w:type="dxa" w:w="4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Verify validity of received documents (incl. issuing-body checks) and report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DOHO</w:t>
            </w:r>
          </w:p>
        </w:tc>
        <w:tc>
          <w:tcPr>
            <w:tcW w:type="dxa" w:w="2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Immediately upon receipt</w:t>
            </w:r>
          </w:p>
        </w:tc>
      </w:tr>
    </w:tbl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8. Overall Assessment</w:t>
      </w:r>
    </w:p>
    <w:p>
      <w:pPr>
        <w:spacing w:after="70"/>
      </w:pPr>
      <w:r>
        <w:rPr>
          <w:b w:val="false"/>
          <w:bCs w:val="false"/>
          <w:sz w:val="20"/>
          <w:szCs w:val="20"/>
        </w:rPr>
        <w:t xml:space="preserve">The supplier's top management (Chairman Ai Guangyuan) participated directly, securing a decision-making channel, and confirmed willingness to provide every requested document and quality condition. In-house production capability was verified for the small-diameter range (Groups A·B); for the large diameters (Group C), we will audit the partner manufacturer's site in person before confirming whether to proceed. A consolidated report will follow once documents are received and the audit is complete.</w:t>
      </w:r>
    </w:p>
    <w:p>
      <w:pPr>
        <w:spacing w:after="0" w:before="200"/>
        <w:jc w:val="right"/>
      </w:pPr>
      <w:r>
        <w:rPr>
          <w:color w:val="6A8898"/>
          <w:sz w:val="19"/>
          <w:szCs w:val="19"/>
        </w:rPr>
        <w:t xml:space="preserve">Prepared by DOHO CO., LTD. · August 11, 2026</w:t>
      </w:r>
    </w:p>
    <w:p>
      <w:pPr>
        <w:pStyle w:val="Heading1"/>
        <w:pBdr>
          <w:bottom w:val="single" w:color="5A9A96" w:sz="4"/>
        </w:pBdr>
        <w:spacing w:after="110" w:before="280"/>
      </w:pPr>
      <w:r>
        <w:rPr>
          <w:b/>
          <w:bCs/>
          <w:color w:val="2E5878"/>
          <w:sz w:val="24"/>
          <w:szCs w:val="24"/>
        </w:rPr>
        <w:t xml:space="preserve">Appendix. Site Photos (taken August 11, 2026)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2,500-ton extrusion line (Line No.2, 2500T)</w:t>
            </w:r>
          </w:p>
        </w:tc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1,400-ton extrusion line in operation</w:t>
            </w:r>
          </w:p>
        </w:tc>
      </w:tr>
      <w:tr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Post-extrusion (stretching / handling) line</w:t>
            </w:r>
          </w:p>
        </w:tc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Profile fabrication workshop</w:t>
            </w:r>
          </w:p>
        </w:tc>
      </w:tr>
      <w:tr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Small-diameter tube stock (Group A·B size range)</w:t>
            </w:r>
          </w:p>
        </w:tc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Thick-wall large-diameter tube stock</w:t>
            </w:r>
          </w:p>
        </w:tc>
      </w:tr>
      <w:tr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857375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6061 billet label (produced May 2026)</w:t>
            </w:r>
          </w:p>
        </w:tc>
        <w:tc>
          <w:tcPr>
            <w:tcW w:type="dxa" w:w="465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Attendees at Yuantong Group headquarters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05b43f79b37a9518dd5d096c8992cc2fc15b19.jpg"/><Relationship Id="rId8" Type="http://schemas.openxmlformats.org/officeDocument/2006/relationships/image" Target="media/3424a8490627846b9fddec8c205714b1bf4c0c53.jpg"/><Relationship Id="rId9" Type="http://schemas.openxmlformats.org/officeDocument/2006/relationships/image" Target="media/a068b1201932cad499ee7ff529a9102bf38375c8.jpg"/><Relationship Id="rId10" Type="http://schemas.openxmlformats.org/officeDocument/2006/relationships/image" Target="media/61c37f13b5de7b4286b529f613caa890ad8511f9.jpg"/><Relationship Id="rId11" Type="http://schemas.openxmlformats.org/officeDocument/2006/relationships/image" Target="media/e08e76569bb44d4a2f32e33820639eb06911fbe1.jpg"/><Relationship Id="rId12" Type="http://schemas.openxmlformats.org/officeDocument/2006/relationships/image" Target="media/05f84e9114fd2037a180291e25467848463ef6be.jpg"/><Relationship Id="rId13" Type="http://schemas.openxmlformats.org/officeDocument/2006/relationships/image" Target="media/15f2802c0ccd299bb4fa6b83b535049e67233091.jpg"/><Relationship Id="rId14" Type="http://schemas.openxmlformats.org/officeDocument/2006/relationships/image" Target="media/eda88db5a3d12510d2d71c83c66984c8d7431c09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2026-08-11T11:35:00.446Z</dcterms:created>
  <dcterms:modified xsi:type="dcterms:W3CDTF">2026-08-11T11:35:00.447Z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