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2E5878"/>
          <w:sz w:val="36"/>
          <w:szCs w:val="36"/>
        </w:rPr>
        <w:t xml:space="preserve">Shandong Botong 공급사 대응 자료집</w:t>
      </w:r>
    </w:p>
    <w:p>
      <w:pPr>
        <w:spacing w:after="60"/>
        <w:jc w:val="center"/>
      </w:pPr>
      <w:r>
        <w:rPr>
          <w:b/>
          <w:bCs/>
          <w:color w:val="5A9A96"/>
          <w:sz w:val="22"/>
          <w:szCs w:val="22"/>
        </w:rPr>
        <w:t xml:space="preserve">제이에스텍 / 제이에스엠텍 제출 대비용</w:t>
      </w:r>
    </w:p>
    <w:p>
      <w:pPr>
        <w:pBdr>
          <w:bottom w:val="single" w:color="2E5878" w:sz="6"/>
        </w:pBdr>
        <w:spacing w:after="200"/>
        <w:jc w:val="center"/>
      </w:pPr>
      <w:r>
        <w:rPr>
          <w:color w:val="6A8898"/>
          <w:sz w:val="18"/>
          <w:szCs w:val="18"/>
        </w:rPr>
        <w:t xml:space="preserve">작성일 2026-08-07  ·  DOHO CO., LTD.  ·  기준 자료: 시장조사 문서(2026-08-02) / 구매 요구사항(2026-08-07)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⚠ 최우선 유의사항 — HS Code 7608.20</w:t>
      </w:r>
    </w:p>
    <w:p>
      <w:pPr>
        <w:pBdr>
          <w:top w:val="single" w:color="B03030" w:sz="4"/>
          <w:left w:val="single" w:color="B03030" w:sz="24"/>
        </w:pBdr>
        <w:shd w:fill="FDECEA" w:val="clear"/>
        <w:spacing w:after="50" w:before="120"/>
        <w:ind w:left="200" w:right="200"/>
      </w:pPr>
      <w:r>
        <w:rPr>
          <w:b/>
          <w:bCs/>
          <w:color w:val="3A2020"/>
          <w:sz w:val="20"/>
          <w:szCs w:val="20"/>
        </w:rPr>
        <w:t xml:space="preserve">모든 서류(견적서·Commercial Invoice·Packing List·수출신고·원산지증명서)의 HS Code를 반드시 7608.20 (알루미늄 합금관, Aluminium alloy tubes and pipes)으로 통일해야 함.</w:t>
      </w:r>
    </w:p>
    <w:p>
      <w:pPr>
        <w:pBdr>
          <w:left w:val="single" w:color="B03030" w:sz="24"/>
        </w:pBdr>
        <w:shd w:fill="FDECEA" w:val="clear"/>
        <w:spacing w:after="5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· 한-중 FTA 원산지증명서(C/O)가 HS 7608.20으로 발급되어야만 수입 통관 시 협정세율 적용(면세) 가능.</w:t>
      </w:r>
    </w:p>
    <w:p>
      <w:pPr>
        <w:pBdr>
          <w:left w:val="single" w:color="B03030" w:sz="24"/>
        </w:pBdr>
        <w:shd w:fill="FDECEA" w:val="clear"/>
        <w:spacing w:after="5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· 다른 HS(예: 7604 봉/형재, 7616 기타 제품)로 신고 시 C/O를 제출해도 세율 혜택 불가 또는 통관 지연.</w:t>
      </w:r>
    </w:p>
    <w:p>
      <w:pPr>
        <w:pBdr>
          <w:left w:val="single" w:color="B03030" w:sz="24"/>
        </w:pBdr>
        <w:shd w:fill="FDECEA" w:val="clear"/>
        <w:spacing w:after="5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· 견적/PI 단계부터 Lawrence에게 HS 7608.20 사용을 서면으로 확약받을 것.</w:t>
      </w:r>
    </w:p>
    <w:p>
      <w:pPr>
        <w:pBdr>
          <w:bottom w:val="single" w:color="B03030" w:sz="4"/>
          <w:left w:val="single" w:color="B03030" w:sz="24"/>
        </w:pBdr>
        <w:shd w:fill="FDECEA" w:val="clear"/>
        <w:spacing w:after="16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· φ450·φ460이 외주 생산일 가능성이 있으므로, 외주 생산 시에도 Botong 명의로 C/O 발급이 가능한지 사전 확인 필요.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1. 회사 개요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500"/>
        <w:gridCol w:w="1706"/>
      </w:tblGrid>
      <w:tr>
        <w:tc>
          <w:tcPr>
            <w:tcW w:type="dxa" w:w="21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항목</w:t>
            </w:r>
          </w:p>
        </w:tc>
        <w:tc>
          <w:tcPr>
            <w:tcW w:type="dxa" w:w="55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내용</w:t>
            </w:r>
          </w:p>
        </w:tc>
        <w:tc>
          <w:tcPr>
            <w:tcW w:type="dxa" w:w="17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출처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회사명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山东博通铝业科技股份有限公司 / Shandong Botong Aluminum Technology Co., Ltd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홈페이지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브랜드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Botong Aluminum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명함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모그룹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远通集团 (Yuantong Group, 2005년 설립)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홈페이지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통일사회신용코드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91370832MA3C4K5D8Q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사업자등록증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법정대표인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艾广远 (Ai Guangyuan)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사업자등록증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등록자본금 (Botong 법인)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2,100만元 (홈페이지의 5,000만/7,000만元은 모그룹 수치)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사업자등록증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경영범위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铝型材及制品加工·销售 외 철강 계열 — 냉간인발·무계목관 표기 없음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사업자등록증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Botong 법인 설립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2015년 12월 22일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사업자등록증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임직원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174명 (R&amp;D 엔지니어 8명)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Alibaba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부지/공장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부지 약 80,000㎡ / 차간(공장동) 22,000㎡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홈페이지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설비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1,450톤급·2,300톤급 알루미늄 합금 형재 생산라인 2조, 전용 금형 300세트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홈페이지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주소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Dongfeng Road, Middle Section, Liangshan Industrial Park, Liangshan Street, Jining City, Shandong Province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명함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담당자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Lawrence (Fang Guangyuan, 방광원) — Sales Manager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명함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연락처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lawrencefang6@163.com / WhatsApp·WeChat +86 17661971710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명함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웹사이트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www.yuantongjituan.cn / sdbtly.en.alibaba.com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명함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보유 인증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ISO 9001:2015 (2025-09-26 만료), SGS Gold Plus (2025-10-14 만료), CE명 RoHS 증서 — 5항 참조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수령 증서 실물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특허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4건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PatSnap</w:t>
            </w:r>
          </w:p>
        </w:tc>
      </w:tr>
    </w:tbl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2. 연락 이력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06"/>
      </w:tblGrid>
      <w:tr>
        <w:tc>
          <w:tcPr>
            <w:tcW w:type="dxa" w:w="17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일자</w:t>
            </w:r>
          </w:p>
        </w:tc>
        <w:tc>
          <w:tcPr>
            <w:tcW w:type="dxa" w:w="76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2026-05-15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견적서 BTA-F0515-001 수령 — CIF Incheon, 87 pcs / 3,240 kg, 총액 $19,747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2026-06-23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견적서 BTA-F0623-001 수령 — FOB Qingdao, 3m 샘플 2 pcs, $2,583 (φ450×30 $6.23/kg, φ461×8 $6.20/kg)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2026-07-30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WhatsApp 연락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2026-08-02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명함 수령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2026-08-07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구매 요구사항 문서(국/영문) 작성 — 협의용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2026-08-09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Lawrence로부터 자료 수령 — 사업자등록증, ISO 9001, SGS Gold Plus, CE(RoHS) 증서, 견적서 2건, 박사후 실천기지 현판 사진, MTC 1건 (유효성 점검 결과 5항 참조)</w:t>
            </w:r>
          </w:p>
        </w:tc>
      </w:tr>
    </w:tbl>
    <w:p>
      <w:pPr>
        <w:spacing w:after="80"/>
      </w:pPr>
      <w:r>
        <w:rPr>
          <w:b w:val="false"/>
          <w:bCs w:val="false"/>
          <w:color w:val="555555"/>
          <w:sz w:val="20"/>
          <w:szCs w:val="20"/>
        </w:rPr>
        <w:t xml:space="preserve">거래 조건(견적서 기준): T/T 30% 선금 + 70% 출고 전 / 납기 15~20일 / 견적 유효 5일</w:t>
      </w:r>
    </w:p>
    <w:p>
      <w:pPr>
        <w:pBdr>
          <w:top w:val="single" w:color="C08A00" w:sz="4"/>
          <w:left w:val="single" w:color="C08A00" w:sz="24"/>
        </w:pBdr>
        <w:shd w:fill="FFF6E5" w:val="clear"/>
        <w:spacing w:after="50" w:before="120"/>
        <w:ind w:left="200" w:right="200"/>
      </w:pPr>
      <w:r>
        <w:rPr>
          <w:b/>
          <w:bCs/>
          <w:color w:val="3A2020"/>
          <w:sz w:val="20"/>
          <w:szCs w:val="20"/>
        </w:rPr>
        <w:t xml:space="preserve">※ 규격 정정 (2026-08-07): 450급 외피 외경은 461mm가 아니라 460mm임.</w:t>
      </w:r>
    </w:p>
    <w:p>
      <w:pPr>
        <w:pBdr>
          <w:bottom w:val="single" w:color="C08A00" w:sz="4"/>
          <w:left w:val="single" w:color="C08A00" w:sz="24"/>
        </w:pBdr>
        <w:shd w:fill="FFF6E5" w:val="clear"/>
        <w:spacing w:after="16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기존 견적서 2건은 φ461 기준으로 수령했으므로, 차기 협의 시 φ460 × 8 기준으로 정정 통보 및 재견적 필요.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3. 당사 구매 요구사항 요약 (2026-08-07 문서)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재질: 알루미늄 합금 6061-T6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공법: 냉간인발(Cold Drawn) 선호, 진원도 충족 시 열간압출·단조 허용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길이: 전 품목 3,000mm — 이음매 없는 단일피스 필수 (용접 연결 불가)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진원도: 원주 360° 전체 편차 0.5mm 이내 (필수)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외경 공차: +0.05 / −0.00 mm / 표면조도: Ra 6.3~12.5 (당사 재가공 전제)</w:t>
      </w:r>
    </w:p>
    <w:p>
      <w:pPr>
        <w:spacing w:after="80"/>
      </w:pP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3800"/>
        <w:gridCol w:w="2506"/>
      </w:tblGrid>
      <w:tr>
        <w:tc>
          <w:tcPr>
            <w:tcW w:type="dxa" w:w="8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No.</w:t>
            </w:r>
          </w:p>
        </w:tc>
        <w:tc>
          <w:tcPr>
            <w:tcW w:type="dxa" w:w="22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용도</w:t>
            </w:r>
          </w:p>
        </w:tc>
        <w:tc>
          <w:tcPr>
            <w:tcW w:type="dxa" w:w="38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규격 (⌀×t×L)</w:t>
            </w:r>
          </w:p>
        </w:tc>
        <w:tc>
          <w:tcPr>
            <w:tcW w:type="dxa" w:w="25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수량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450급 심지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 × 30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450급 외피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460 × 8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290급 심지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290 × 30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협의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290급 외피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300 × 8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협의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180급 심지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180 × 30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협의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180급 외피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 × 8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협의</w:t>
            </w:r>
          </w:p>
        </w:tc>
      </w:tr>
    </w:tbl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4. 제이에스텍 요구사항 전체 품목 — Group A · B · C (2026-07-30 기준)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6061-T6 / Cold Drawn Seamless Tube — 지금까지 Botong과 견적을 주고받은 것은 Group C뿐이며, Group A·B는 아직 논의된 적이 없어 차기 협의 시 견적 요청 필요.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Group A — 벽두께 t30mm, 길이 2,000mm (7개 품목)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700"/>
        <w:gridCol w:w="2700"/>
        <w:gridCol w:w="2706"/>
      </w:tblGrid>
      <w:tr>
        <w:tc>
          <w:tcPr>
            <w:tcW w:type="dxa" w:w="12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No.</w:t>
            </w:r>
          </w:p>
        </w:tc>
        <w:tc>
          <w:tcPr>
            <w:tcW w:type="dxa" w:w="27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OD (mm)</w:t>
            </w:r>
          </w:p>
        </w:tc>
        <w:tc>
          <w:tcPr>
            <w:tcW w:type="dxa" w:w="27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t (mm)</w:t>
            </w:r>
          </w:p>
        </w:tc>
        <w:tc>
          <w:tcPr>
            <w:tcW w:type="dxa" w:w="27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길이 (mm)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A-1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A-2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A-3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A-4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A-5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A-6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A-7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260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Group B — 벽두께 t10mm, 길이 2,000mm (11개 품목)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700"/>
        <w:gridCol w:w="2700"/>
        <w:gridCol w:w="2706"/>
      </w:tblGrid>
      <w:tr>
        <w:tc>
          <w:tcPr>
            <w:tcW w:type="dxa" w:w="12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No.</w:t>
            </w:r>
          </w:p>
        </w:tc>
        <w:tc>
          <w:tcPr>
            <w:tcW w:type="dxa" w:w="27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OD (mm)</w:t>
            </w:r>
          </w:p>
        </w:tc>
        <w:tc>
          <w:tcPr>
            <w:tcW w:type="dxa" w:w="27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t (mm)</w:t>
            </w:r>
          </w:p>
        </w:tc>
        <w:tc>
          <w:tcPr>
            <w:tcW w:type="dxa" w:w="27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길이 (mm)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B-1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B-2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B-3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B-4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B-6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B-7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B-8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220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B-9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260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B-10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B-11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280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Group C — 초대구경, 길이 3,000mm (2개 품목)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000"/>
        <w:gridCol w:w="2000"/>
        <w:gridCol w:w="2106"/>
      </w:tblGrid>
      <w:tr>
        <w:tc>
          <w:tcPr>
            <w:tcW w:type="dxa" w:w="12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No.</w:t>
            </w:r>
          </w:p>
        </w:tc>
        <w:tc>
          <w:tcPr>
            <w:tcW w:type="dxa" w:w="20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OD (mm)</w:t>
            </w:r>
          </w:p>
        </w:tc>
        <w:tc>
          <w:tcPr>
            <w:tcW w:type="dxa" w:w="20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t (mm)</w:t>
            </w:r>
          </w:p>
        </w:tc>
        <w:tc>
          <w:tcPr>
            <w:tcW w:type="dxa" w:w="20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길이 (mm)</w:t>
            </w:r>
          </w:p>
        </w:tc>
        <w:tc>
          <w:tcPr>
            <w:tcW w:type="dxa" w:w="21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C-1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3,000</w:t>
            </w:r>
          </w:p>
        </w:tc>
        <w:tc>
          <w:tcPr>
            <w:tcW w:type="dxa" w:w="2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견적 수령 (φ461 병기 이력)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C-2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460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3,000</w:t>
            </w:r>
          </w:p>
        </w:tc>
        <w:tc>
          <w:tcPr>
            <w:tcW w:type="dxa" w:w="2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원문서 461은 460으로 정정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Group A·B 협의 포인트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견적 미수령 — Group A·B 전 품목 견적 요청 필요 (Group C와 달리 길이 2,000mm).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OD 120~280mm 중 상당수는 2,300톤급 프레스 커버 범위로 추정되어 자사 생산 가능성이 Group C보다 높음. 단 OD 250~280mm 품목(A-6·A-7, B-9~B-11)은 빌렛 직경(추정 230~254mm) 경계선이므로 개별 확인 필요.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Cold Drawn Seamless 지정 — 품목별 실제 공정(냉간인발/열간압출) 확인 필수.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Group A·B에도 진원도·공차·MTC 등 품질 조건 동일 적용 여부를 제이에스텍과 확정 후 전달할 것.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5. 수령 자료 유효성 점검 (2026-08-09 기준)</w:t>
      </w:r>
    </w:p>
    <w:p>
      <w:pPr>
        <w:pBdr>
          <w:top w:val="single" w:color="B03030" w:sz="4"/>
          <w:left w:val="single" w:color="B03030" w:sz="24"/>
        </w:pBdr>
        <w:shd w:fill="FDECEA" w:val="clear"/>
        <w:spacing w:after="50" w:before="120"/>
        <w:ind w:left="200" w:right="200"/>
      </w:pPr>
      <w:r>
        <w:rPr>
          <w:b/>
          <w:bCs/>
          <w:color w:val="3A2020"/>
          <w:sz w:val="20"/>
          <w:szCs w:val="20"/>
        </w:rPr>
        <w:t xml:space="preserve">인증서 2건이 이미 만료 — 현재 상태로는 제이에스텍/제이에스엠텍 제출 불가.</w:t>
      </w:r>
    </w:p>
    <w:p>
      <w:pPr>
        <w:pBdr>
          <w:bottom w:val="single" w:color="B03030" w:sz="4"/>
          <w:left w:val="single" w:color="B03030" w:sz="24"/>
        </w:pBdr>
        <w:shd w:fill="FDECEA" w:val="clear"/>
        <w:spacing w:after="16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ISO 9001:2015 → 2025-09-26 만료 (317일 경과) / SGS Gold Plus → 2025-10-14 만료 (299일 경과). 갱신본 요청 필수.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1600"/>
        <w:gridCol w:w="3106"/>
      </w:tblGrid>
      <w:tr>
        <w:tc>
          <w:tcPr>
            <w:tcW w:type="dxa" w:w="26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자료</w:t>
            </w:r>
          </w:p>
        </w:tc>
        <w:tc>
          <w:tcPr>
            <w:tcW w:type="dxa" w:w="20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번호</w:t>
            </w:r>
          </w:p>
        </w:tc>
        <w:tc>
          <w:tcPr>
            <w:tcW w:type="dxa" w:w="16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만료일</w:t>
            </w:r>
          </w:p>
        </w:tc>
        <w:tc>
          <w:tcPr>
            <w:tcW w:type="dxa" w:w="31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ISO 9001:2015 인증서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66522Q0216R0S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2025-09-26</w:t>
            </w:r>
          </w:p>
        </w:tc>
        <w:tc>
          <w:tcPr>
            <w:tcW w:type="dxa" w:w="3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만료 (317일 경과) — 갱신본 요청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SGS Gold Plus 심사증서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164763217_P+T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2025-10-14</w:t>
            </w:r>
          </w:p>
        </w:tc>
        <w:tc>
          <w:tcPr>
            <w:tcW w:type="dxa" w:w="3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만료 (299일 경과) — 재심사본 요청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사업자등록증 (营业执照)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91370832MA3C4K5D8Q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만료일 공란</w:t>
            </w:r>
          </w:p>
        </w:tc>
        <w:tc>
          <w:tcPr>
            <w:tcW w:type="dxa" w:w="3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유효 (무기한)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CE (RoHS 적합성 증서)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CKEYS241209039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미표기</w:t>
            </w:r>
          </w:p>
        </w:tc>
        <w:tc>
          <w:tcPr>
            <w:tcW w:type="dxa" w:w="3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1년 갱신 관행 기준 240일 초과 — 5-2 참조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견적서 BTA-F0515-001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2026-05-20</w:t>
            </w:r>
          </w:p>
        </w:tc>
        <w:tc>
          <w:tcPr>
            <w:tcW w:type="dxa" w:w="3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유효기간 경과 (81일)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견적서 BTA-F0623-001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2026-06-28</w:t>
            </w:r>
          </w:p>
        </w:tc>
        <w:tc>
          <w:tcPr>
            <w:tcW w:type="dxa" w:w="3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유효기간 경과 (42일)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박사후 창신실천기지 현판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표창성 현판, 품질 인증 아님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MTC (材料质量证明书)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로트 XK-000-2026-01-16-0011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검사 2026-03-11</w:t>
            </w:r>
          </w:p>
        </w:tc>
        <w:tc>
          <w:tcPr>
            <w:tcW w:type="dxa" w:w="3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450×30×800 로트 성적서 — 당사 3,000mm 발주에 사용 불가 (5-4)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5-1. 만료 인증서 2건 — 즉시 조치 필요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0"/>
          <w:szCs w:val="20"/>
        </w:rPr>
        <w:t xml:space="preserve">ISO 9001:2015 — 발급기관 Shandong Quality Certification Co., Ltd(ZZRZ), 인증 범위 "Aluminum profile processing". 2025-09-26 만료 후 갱신본 미제출. 갱신 인증서 사본 요청 필수이며, 수령 시 CNCA(www.cnca.gov.cn) 또는 발급기관(www.sqcc-china.com)에서 조회 검증할 것.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0"/>
          <w:szCs w:val="20"/>
        </w:rPr>
        <w:t xml:space="preserve">SGS Gold Plus — 알리바바 골드공급사 현장심사 증서, 2025-10-14 만료. 알리바바 페이지에 표기가 남아 있어도 증서 자체는 실효 상태이므로 재심사 완료본을 요청할 것.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5-2. CE 자료 — 명칭과 실질이 다름 (중요)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수령한 CE.pdf는 통상의 CE 인증서가 아니라 RoHS 적합성 증서(Certificate of Conformity)임. 발급처는 Guangdong KEYS Testing Technology Co., Ltd (민간 시험소).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근거 지침은 RoHS 2.0 (EU) 2015/863 · (EU) 2017/2102로, CE 마킹 지침이 아님. 대상 제품은 Aluminum profiles (6063, 6005, 6061, 6082, 1070, 1050).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증서 본문에 "applies to the tested sample above mentioned only and shall not imply an assessment of the whole production"으로 명시 — 제출 시료 한정이며 양산품 보증이 아니고, 시험성적서 RKEYS241209039와 함께여야 유효함.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상표가 "Broadcom Aluminum"으로 표기되어 명함·홈페이지의 "Botong Aluminum"과 불일치.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유효기간 판정 (발행일 2024-12-12, 오늘로 605일 경과) — 증서에 만료일 미인쇄. RoHS 계열은 법정 만료일이 없어 아래 세 기준으로 판단.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400"/>
        <w:gridCol w:w="2706"/>
      </w:tblGrid>
      <w:tr>
        <w:tc>
          <w:tcPr>
            <w:tcW w:type="dxa" w:w="42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기준</w:t>
            </w:r>
          </w:p>
        </w:tc>
        <w:tc>
          <w:tcPr>
            <w:tcW w:type="dxa" w:w="24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만료 시점</w:t>
            </w:r>
          </w:p>
        </w:tc>
        <w:tc>
          <w:tcPr>
            <w:tcW w:type="dxa" w:w="27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현재 상태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구매자 연간 갱신 관행 (가장 일반적)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2025-12-12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240일 경과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인증서 통상 유효기간 3년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2027-12-12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형식상 유효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자재·공정·표준 불변 시 무기한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형식상 유효</w:t>
            </w:r>
          </w:p>
        </w:tc>
      </w:tr>
    </w:tbl>
    <w:p>
      <w:pPr>
        <w:spacing w:after="80"/>
      </w:pPr>
      <w:r>
        <w:rPr>
          <w:b/>
          <w:bCs/>
          <w:sz w:val="20"/>
          <w:szCs w:val="20"/>
        </w:rPr>
        <w:t xml:space="preserve">실무 판정: "만료일 없음"이 아니라 "1년 갱신 관행 기준으로는 이미 기한 초과"로 보는 것이 안전함. 제이에스텍이 연간 갱신을 요구하면 반려 대상이므로 2024-12-12자 증서를 그대로 제출하지 말고 재발행본을 요청하고, 발급 시험소(KEYS)에 유효기간 정책을 서면 확인받을 것. 아울러 제이에스텍이 요구하는 것이 CE 인증인지 RoHS 자료인지 먼저 확인할 것.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5-3. 사업자등록증에서 확인된 사실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0"/>
          <w:szCs w:val="20"/>
        </w:rPr>
        <w:t xml:space="preserve">통일사회신용코드 91370832MA3C4K5D8Q — ISO 인증서 기재값과 일치.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0"/>
          <w:szCs w:val="20"/>
        </w:rPr>
        <w:t xml:space="preserve">법정대표인 艾广远 (Ai Guangyuan) — 담당자 Lawrence를 "方广远(Fang Guangyuan)"으로 기록해 왔으나 성(姓)이 다름. 계약 서명권자 확인을 위해 Lawrence의 정확한 성명·직위 재확인 필요.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0"/>
          <w:szCs w:val="20"/>
        </w:rPr>
        <w:t xml:space="preserve">등록자본금 2,100만元 — 홈페이지의 5,000만/7,000만元은 모그룹(远通集团) 수치이므로 혼동 주의. 제출 시에는 사업자등록증 값을 사용할 것.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0"/>
          <w:szCs w:val="20"/>
        </w:rPr>
        <w:t xml:space="preserve">경영범위는 铝型材及制品加工·销售 (알루미늄 형재 및 제품 가공·판매)이며, 나머지 항목은 철강 계열. 알루미늄 부문에 냉간인발(冷拔)·무계목관(无缝管) 표기가 없음.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0"/>
          <w:szCs w:val="20"/>
        </w:rPr>
        <w:t xml:space="preserve">ISO 인증 범위("Aluminum profile processing")와 사업자등록증 경영범위가 모두 "형재 가공"에 한정 — 우리가 요구하는 6061-T6 Cold Drawn Seamless Tube는 Botong의 등록·인증 범위 밖일 가능성이 높음. φ450·φ460 외주 조달 추정을 뒷받침하며 Group A·B에도 동일하게 적용되는 문제임.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5-4. MTC(材料质量证明书) 검토 — 유효기간 문제는 없으나 당사 발주에 사용 불가</w:t>
      </w:r>
    </w:p>
    <w:p>
      <w:pPr>
        <w:spacing w:after="80"/>
      </w:pPr>
      <w:r>
        <w:rPr>
          <w:b w:val="false"/>
          <w:bCs w:val="false"/>
          <w:sz w:val="20"/>
          <w:szCs w:val="20"/>
        </w:rPr>
        <w:t xml:space="preserve">수령한 MTC는 로트 XK-000-2026-01-16-0011 / 검사일 2026-03-11의 과거 성적서로 인증서와 같은 만료 개념은 없음. 다만 아래 사유로 당사 발주 건의 품질 근거로는 사용할 수 없음.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306"/>
      </w:tblGrid>
      <w:tr>
        <w:tc>
          <w:tcPr>
            <w:tcW w:type="dxa" w:w="26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항목</w:t>
            </w:r>
          </w:p>
        </w:tc>
        <w:tc>
          <w:tcPr>
            <w:tcW w:type="dxa" w:w="34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기재 내용</w:t>
            </w:r>
          </w:p>
        </w:tc>
        <w:tc>
          <w:tcPr>
            <w:tcW w:type="dxa" w:w="33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규격 (Specification)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 × 30 × 800, 수량 200 pcs</w:t>
            </w:r>
          </w:p>
        </w:tc>
        <w:tc>
          <w:tcPr>
            <w:tcW w:type="dxa" w:w="3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당사 요구는 3,000mm — 다른 제품 성적서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적용 표준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GB/T 3190-2020</w:t>
            </w:r>
          </w:p>
        </w:tc>
        <w:tc>
          <w:tcPr>
            <w:tcW w:type="dxa" w:w="3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화학성분 표준일 뿐 관재 제품 표준 아님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화학성분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 0.595 / Fe 0.235 / Cu 0.245 / Mn 0.091 / Mg 0.968 / Cr 0.105 / Ti 0.001 / Zn 0.085</w:t>
            </w:r>
          </w:p>
        </w:tc>
        <w:tc>
          <w:tcPr>
            <w:tcW w:type="dxa" w:w="3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전 항목 6061 규격 내 — 합격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인장강도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요구 ≥310 → 실측 322 MPa</w:t>
            </w:r>
          </w:p>
        </w:tc>
        <w:tc>
          <w:tcPr>
            <w:tcW w:type="dxa" w:w="3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합격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항복강도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요구 ≥275 → 실측 281 MPa</w:t>
            </w:r>
          </w:p>
        </w:tc>
        <w:tc>
          <w:tcPr>
            <w:tcW w:type="dxa" w:w="3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합격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연신율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요구 ≥10% → 실측 11.7%</w:t>
            </w:r>
          </w:p>
        </w:tc>
        <w:tc>
          <w:tcPr>
            <w:tcW w:type="dxa" w:w="3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합격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경도/전도율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요구 ≥95 → 실측 105 (6061-T6 통상 경도 95HB대와 부합)</w:t>
            </w:r>
          </w:p>
        </w:tc>
        <w:tc>
          <w:tcPr>
            <w:tcW w:type="dxa" w:w="3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항목 귀속 확인 필요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弯曲度 (진직도)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공란</w:t>
            </w:r>
          </w:p>
        </w:tc>
        <w:tc>
          <w:tcPr>
            <w:tcW w:type="dxa" w:w="3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미측정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弯曲/压扁试验 (굽힘·편평)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공란</w:t>
            </w:r>
          </w:p>
        </w:tc>
        <w:tc>
          <w:tcPr>
            <w:tcW w:type="dxa" w:w="3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미실시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진원도 (圆度)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항목 자체가 없음</w:t>
            </w:r>
          </w:p>
        </w:tc>
        <w:tc>
          <w:tcPr>
            <w:tcW w:type="dxa" w:w="3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당사 필수조건 미대응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尺寸检查 (치수검사)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"合格"만 기재, 실측값·공차등급 없음</w:t>
            </w:r>
          </w:p>
        </w:tc>
        <w:tc>
          <w:tcPr>
            <w:tcW w:type="dxa" w:w="3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검증 불가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검사원 서명 / 검측단위 날인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모두 공란</w:t>
            </w:r>
          </w:p>
        </w:tc>
        <w:tc>
          <w:tcPr>
            <w:tcW w:type="dxa" w:w="3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미서명·무날인 = 공식 문서로 효력 없음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订货单位 (발주처)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공란</w:t>
            </w:r>
          </w:p>
        </w:tc>
        <w:tc>
          <w:tcPr>
            <w:tcW w:type="dxa" w:w="3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특정 거래 귀속 없음</w:t>
            </w:r>
          </w:p>
        </w:tc>
      </w:tr>
    </w:tbl>
    <w:p>
      <w:pPr>
        <w:spacing w:after="80"/>
      </w:pPr>
      <w:r>
        <w:rPr>
          <w:b/>
          <w:bCs/>
          <w:sz w:val="20"/>
          <w:szCs w:val="20"/>
        </w:rPr>
        <w:t xml:space="preserve">핵심 문제 — 적용 표준이 잘못 인용됨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0"/>
          <w:szCs w:val="20"/>
        </w:rPr>
        <w:t xml:space="preserve">GB/T 3190-2020은 「변형 알루미늄 및 알루미늄합금 화학성분」 표준으로 합금 조성만 규정함. 치수 공차·기계적 성질·검사방법을 규정하는 제품 표준이 아님.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0"/>
          <w:szCs w:val="20"/>
        </w:rPr>
        <w:t xml:space="preserve">알루미늄 관재의 제품 표준은 공정에 따라 갈림 — GB/T 6893 = 铝及铝合金拉(轧)制无缝管 (냉간인발/압연 무계목관, 당사 요구 공정) / GB/T 4437.1 = 铝及铝合金热挤压管 제1부 무계목 원관 (열간압출).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0"/>
          <w:szCs w:val="20"/>
        </w:rPr>
        <w:t xml:space="preserve">즉 Botong이 GB/T 6893과 GB/T 4437.1 중 무엇을 적용하는지 답하면 실제 공정이 그대로 드러남. 협의 시 반드시 서면으로 받을 것. (해외향이면 ASTM B210 = 냉간인발 / B221 = 압출)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요청 사항 (재발행)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0"/>
          <w:szCs w:val="20"/>
        </w:rPr>
        <w:t xml:space="preserve">당사 발주 규격(450×30×3000, 460×8×3000) 로트에 대한 신규 MTC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0"/>
          <w:szCs w:val="20"/>
        </w:rPr>
        <w:t xml:space="preserve">적용 제품 표준 명기 — GB/T 6893 / GB/T 4437.1 / ASTM B210 / B221 중 택일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0"/>
          <w:szCs w:val="20"/>
        </w:rPr>
        <w:t xml:space="preserve">EN 10204 3.1 형식 (제조사 검사책임자 서명 + 사명 날인 필수)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0"/>
          <w:szCs w:val="20"/>
        </w:rPr>
        <w:t xml:space="preserve">진원도 360° 편차 0.5mm 이내 및 진직도 실측값 기재, 치수는 실측값+공차 기재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0"/>
          <w:szCs w:val="20"/>
        </w:rPr>
        <w:t xml:space="preserve">T6 열처리 기록 첨부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5-5. 아직 미수령 자료</w:t>
      </w:r>
    </w:p>
    <w:p>
      <w:pPr>
        <w:spacing w:after="80"/>
      </w:pPr>
      <w:r>
        <w:rPr>
          <w:b w:val="false"/>
          <w:bCs w:val="false"/>
          <w:sz w:val="20"/>
          <w:szCs w:val="20"/>
        </w:rPr>
        <w:t xml:space="preserve">당사 규격 기준 MTC(위 5-4 참조), 치수·진원도 검사성적서, 영문 회사소개서, 수출자격 증빙(대외무역경영자 등록), 은행 계좌 정보, 수출품 품질허가증, 공장·설비 사진 — 미수령.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6. 제이에스텍 / 제이에스엠텍 제출 대비 — Botong 요청 서류 체크리스트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A. 회사 자료 (거래처 등록·실사 대응)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 w:val="false"/>
          <w:bCs w:val="false"/>
          <w:sz w:val="20"/>
          <w:szCs w:val="20"/>
        </w:rPr>
        <w:t xml:space="preserve">사업자등록증(营业执照) 사본 — 통일사회신용코드 포함  ✅ 수령·유효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 w:val="false"/>
          <w:bCs w:val="false"/>
          <w:sz w:val="20"/>
          <w:szCs w:val="20"/>
        </w:rPr>
        <w:t xml:space="preserve">회사소개서 (영문) — 연혁, 조직, 설비 리스트, 생산능력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 w:val="false"/>
          <w:bCs w:val="false"/>
          <w:sz w:val="20"/>
          <w:szCs w:val="20"/>
        </w:rPr>
        <w:t xml:space="preserve">공장·설비 사진 및 생산라인 사양 (압출기 톤수, 인발 설비 유무 포함)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 w:val="false"/>
          <w:bCs w:val="false"/>
          <w:sz w:val="20"/>
          <w:szCs w:val="20"/>
        </w:rPr>
        <w:t xml:space="preserve">수출 자격 증빙 (대외무역경영자 등록 등)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 w:val="false"/>
          <w:bCs w:val="false"/>
          <w:sz w:val="20"/>
          <w:szCs w:val="20"/>
        </w:rPr>
        <w:t xml:space="preserve">은행 계좌 정보 (회사 명의 확인용)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B. 인증서 (유효기간 명시된 사본)</w:t>
      </w:r>
    </w:p>
    <w:p>
      <w:pPr>
        <w:pBdr>
          <w:top w:val="single" w:color="C08A00" w:sz="4"/>
          <w:left w:val="single" w:color="C08A00" w:sz="24"/>
        </w:pBdr>
        <w:shd w:fill="FFF6E5" w:val="clear"/>
        <w:spacing w:after="50" w:before="120"/>
        <w:ind w:left="200" w:right="200"/>
      </w:pPr>
      <w:r>
        <w:rPr>
          <w:b/>
          <w:bCs/>
          <w:color w:val="3A2020"/>
          <w:sz w:val="20"/>
          <w:szCs w:val="20"/>
        </w:rPr>
        <w:t xml:space="preserve">⚠ 인증서 수령 시 반드시 인증기간 만료 여부를 확인할 것.</w:t>
      </w:r>
    </w:p>
    <w:p>
      <w:pPr>
        <w:pBdr>
          <w:bottom w:val="single" w:color="C08A00" w:sz="4"/>
          <w:left w:val="single" w:color="C08A00" w:sz="24"/>
        </w:pBdr>
        <w:shd w:fill="FFF6E5" w:val="clear"/>
        <w:spacing w:after="16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만료된 인증서는 제이에스텍/제이에스엠텍 제출 시 반려 사유가 됨. 유효기간 임박 시 갱신(재인증) 계획을 서면으로 확인하고, ISO 인증서는 발급기관 공식 사이트(또는 IAF CertSearch)에서 진위·유효성 조회를 병행할 것.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 w:val="false"/>
          <w:bCs w:val="false"/>
          <w:sz w:val="20"/>
          <w:szCs w:val="20"/>
        </w:rPr>
        <w:t xml:space="preserve">ISO 9001:2015 인증서 — 수령분 2025-09-26 만료 → 갱신본 재요청 필요, 발급기관 조회로 유효성 검증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 w:val="false"/>
          <w:bCs w:val="false"/>
          <w:sz w:val="20"/>
          <w:szCs w:val="20"/>
        </w:rPr>
        <w:t xml:space="preserve">CE 인증서 — 수령분은 RoHS 적합성 증서(시료 한정)로 CE 인증서 아님 → 요구 자료 성격 재확인 및 재발행 요청 (5-2 참조)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 w:val="false"/>
          <w:bCs w:val="false"/>
          <w:sz w:val="20"/>
          <w:szCs w:val="20"/>
        </w:rPr>
        <w:t xml:space="preserve">SGS 감사보고서 (Alibaba Gold Plus) — 수령분 2025-10-14 만료 → 재심사본 요청 필요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 w:val="false"/>
          <w:bCs w:val="false"/>
          <w:sz w:val="20"/>
          <w:szCs w:val="20"/>
        </w:rPr>
        <w:t xml:space="preserve">수출품 품질허가증 — 유효기간 확인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C. 제품 품질 서류 (선적 로트별)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 w:val="false"/>
          <w:bCs w:val="false"/>
          <w:sz w:val="20"/>
          <w:szCs w:val="20"/>
        </w:rPr>
        <w:t xml:space="preserve">MTC (EN 10204 3.1) — 수령분은 450×30×800 로트·GB/T 3190(성분표준) 인용·무날인 → 당사 규격 로트로 재발행 요청 필요 (5-4 참조)</w:t>
      </w:r>
    </w:p>
    <w:p>
      <w:pPr>
        <w:spacing w:after="80"/>
        <w:ind w:left="720"/>
      </w:pPr>
      <w:r>
        <w:rPr>
          <w:b w:val="false"/>
          <w:bCs w:val="false"/>
          <w:color w:val="555555"/>
          <w:sz w:val="19"/>
          <w:szCs w:val="19"/>
        </w:rPr>
        <w:t xml:space="preserve">· 화학성분 분석 (6061 합금 조성)  · 기계적 성질 (인장·항복·연신율)  · T6 열처리 기록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 w:val="false"/>
          <w:bCs w:val="false"/>
          <w:sz w:val="20"/>
          <w:szCs w:val="20"/>
        </w:rPr>
        <w:t xml:space="preserve">치수·진원도 검사성적서 — 당사 기준(360° 편차 0.5mm 이내, 외경 +0.05/−0.00) 반영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 w:val="false"/>
          <w:bCs w:val="false"/>
          <w:sz w:val="20"/>
          <w:szCs w:val="20"/>
        </w:rPr>
        <w:t xml:space="preserve">단일피스(무용접) 확인 문구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D. 무역·통관 서류 (면세 적용 필수)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/>
          <w:bCs/>
          <w:sz w:val="20"/>
          <w:szCs w:val="20"/>
        </w:rPr>
        <w:t xml:space="preserve">한-중 FTA 원산지증명서(C/O) — 중국 세관(海关) 또는 CCPIT 발급 정본, HS 7608.20 기재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 w:val="false"/>
          <w:bCs w:val="false"/>
          <w:sz w:val="20"/>
          <w:szCs w:val="20"/>
        </w:rPr>
        <w:t xml:space="preserve">Commercial Invoice — HS 7608.20 기재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 w:val="false"/>
          <w:bCs w:val="false"/>
          <w:sz w:val="20"/>
          <w:szCs w:val="20"/>
        </w:rPr>
        <w:t xml:space="preserve">Packing List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 w:val="false"/>
          <w:bCs w:val="false"/>
          <w:sz w:val="20"/>
          <w:szCs w:val="20"/>
        </w:rPr>
        <w:t xml:space="preserve">B/L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7. 미확인 항목 (협의 시 확인 필요)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0"/>
          <w:szCs w:val="20"/>
        </w:rPr>
        <w:t xml:space="preserve">실제 생산 공정 (냉간인발 / 열간압출 / 단조)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0"/>
          <w:szCs w:val="20"/>
        </w:rPr>
        <w:t xml:space="preserve">φ450·φ460 생산 주체 (자사 / 협력사) — C/O 발급 주체와 직결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0"/>
          <w:szCs w:val="20"/>
        </w:rPr>
        <w:t xml:space="preserve">MTC 적용 제품 표준 — GB/T 6893(냉간인발) / GB/T 4437.1(열간압출) 중 무엇인지 = 실제 공정 확인의 핵심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0"/>
          <w:szCs w:val="20"/>
        </w:rPr>
        <w:t xml:space="preserve">규격별 MOQ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0"/>
          <w:szCs w:val="20"/>
        </w:rPr>
        <w:t xml:space="preserve">재고 보유 여부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0"/>
          <w:szCs w:val="20"/>
        </w:rPr>
        <w:t xml:space="preserve">공장 방문 가능 여부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0"/>
          <w:szCs w:val="20"/>
        </w:rPr>
        <w:t xml:space="preserve">Fuchengtai 대비 단가 차이 사유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0"/>
          <w:szCs w:val="20"/>
        </w:rPr>
        <w:t xml:space="preserve">Group A·B (18개 품목, L2,000mm) 대응 가능 여부 및 견적 — 미논의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8. 기술 검토 (DOHO 자체 판단)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0"/>
          <w:szCs w:val="20"/>
        </w:rPr>
        <w:t xml:space="preserve">Botong 보유 최대 프레스는 2,300톤급 → 빌렛 직경 추정 230~254mm 이하. 당사 규격 φ450·φ460은 약 2배로 자사 압출기 생산 불가로 추정.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0"/>
          <w:szCs w:val="20"/>
        </w:rPr>
        <w:t xml:space="preserve">따라서 φ450/φ460 견적가는 외부 조달가일 가능성이 있음.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0"/>
          <w:szCs w:val="20"/>
        </w:rPr>
        <w:t xml:space="preserve">방문/협의 시 확인: 보유 프레스 실물 톤수와 컨테이너 직경, 당사 규격의 실제 생산 공장.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0"/>
          <w:szCs w:val="20"/>
        </w:rPr>
        <w:t xml:space="preserve">외주 생산으로 확인될 경우: MTC 발행 주체, C/O 발급 가능 여부(HS 7608.20), 품질 책임 소재를 서면으로 정리할 것.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0"/>
          <w:szCs w:val="20"/>
        </w:rPr>
        <w:t xml:space="preserve">외피 규격은 φ460 × 8이 확정 규격 — 기존 견적서(φ461 기준)와 상이하므로 재견적 시 반드시 정정할 것.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star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7"/>
    <w:lvlOverride w:ilvl="0">
      <w:startOverride w:val="1"/>
    </w:lvlOverride>
  </w:num>
  <w:num w:numId="5">
    <w:abstractNumId w:val="8"/>
    <w:lvlOverride w:ilvl="0">
      <w:startOverride w:val="1"/>
    </w:lvlOverride>
  </w:num>
  <w:num w:numId="6">
    <w:abstractNumId w:val="9"/>
    <w:lvlOverride w:ilvl="0">
      <w:startOverride w:val="1"/>
    </w:lvlOverride>
  </w:num>
  <w:num w:numId="7">
    <w:abstractNumId w:val="10"/>
    <w:lvlOverride w:ilvl="0">
      <w:startOverride w:val="1"/>
    </w:lvlOverride>
  </w:num>
  <w:num w:numId="8">
    <w:abstractNumId w:val="11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4"/>
    <w:lvlOverride w:ilvl="0">
      <w:startOverride w:val="1"/>
    </w:lvlOverride>
  </w:num>
  <w:num w:numId="11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2026-08-09T12:12:31.134Z</dcterms:created>
  <dcterms:modified xsi:type="dcterms:W3CDTF">2026-08-09T12:12:31.148Z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