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40"/>
          <w:szCs w:val="40"/>
        </w:rPr>
        <w:t xml:space="preserve">Document Request List</w:t>
      </w:r>
    </w:p>
    <w:p>
      <w:pPr>
        <w:spacing w:after="160"/>
        <w:jc w:val="center"/>
      </w:pPr>
      <w:r>
        <w:rPr>
          <w:b/>
          <w:bCs/>
          <w:color w:val="8A5A2E"/>
          <w:sz w:val="26"/>
          <w:szCs w:val="26"/>
        </w:rPr>
        <w:t xml:space="preserve">所需文件清单</w:t>
      </w:r>
    </w:p>
    <w:p>
      <w:pPr>
        <w:spacing w:after="20"/>
      </w:pPr>
      <w:r>
        <w:rPr>
          <w:sz w:val="20"/>
          <w:szCs w:val="20"/>
        </w:rPr>
        <w:t xml:space="preserve">To: Mr. Lawrence (Fang Guangyuan), Sales Manager — Shandong Botong Aluminum Technology Co., Ltd</w:t>
      </w:r>
    </w:p>
    <w:p>
      <w:pPr>
        <w:spacing w:after="20"/>
      </w:pPr>
      <w:r>
        <w:rPr>
          <w:sz w:val="20"/>
          <w:szCs w:val="20"/>
        </w:rPr>
        <w:t xml:space="preserve">From: DOHO CO., LTD.</w:t>
      </w:r>
    </w:p>
    <w:p>
      <w:pPr>
        <w:pBdr>
          <w:bottom w:val="single" w:color="2E5878" w:sz="6"/>
        </w:pBdr>
        <w:spacing w:after="120"/>
      </w:pPr>
      <w:r>
        <w:rPr>
          <w:sz w:val="20"/>
          <w:szCs w:val="20"/>
        </w:rPr>
        <w:t xml:space="preserve">Date: 2026-08-09</w:t>
      </w:r>
    </w:p>
    <w:p>
      <w:pPr>
        <w:spacing w:after="30" w:before="100"/>
      </w:pPr>
      <w:r>
        <w:rPr>
          <w:sz w:val="21"/>
          <w:szCs w:val="21"/>
        </w:rPr>
        <w:t xml:space="preserve">We request the following documents for our end-customer’s supplier registration and for import customs clearance in Korea.</w:t>
      </w:r>
    </w:p>
    <w:p>
      <w:pPr>
        <w:spacing w:after="140"/>
      </w:pPr>
      <w:r>
        <w:rPr>
          <w:color w:val="8A5A2E"/>
          <w:sz w:val="20"/>
          <w:szCs w:val="20"/>
        </w:rPr>
        <w:t xml:space="preserve">为完成我方最终客户的供应商登记及韩国进口清关手续，现向贵司索取以下文件。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1. Company Documents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一、公司资料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Business License copy — with Unified Social Credit Code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【营业执照复印件 — 含统一社会信用代码】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Company profile in English — history, organization, equipment list, production capacity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【英文版公司简介 — 发展历程、组织架构、设备清单、产能】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Factory &amp; equipment photos, production line specifications (press tonnage, drawing equipment)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【工厂及设备照片、生产线规格（压机吨位、拉拔设备）】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Export qualification documents (foreign trade operator registration)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【出口资质文件（对外贸易经营者备案登记）】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Company bank account information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【公司对公银行账户信息】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2. Certificates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二、认证证书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5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★ All certificates must be currently VALID (not expired). Copies must clearly show the issue date and the expiry date.</w:t>
      </w:r>
    </w:p>
    <w:p>
      <w:pPr>
        <w:pBdr>
          <w:left w:val="single" w:color="B03030" w:sz="24"/>
        </w:pBdr>
        <w:shd w:fill="FDECEA" w:val="clear"/>
        <w:spacing w:after="5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Expired certificates will be rejected by our end customer. We will verify validity with the issuing bodies.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60" w:before="0"/>
        <w:ind w:left="200" w:right="200"/>
      </w:pPr>
      <w:r>
        <w:rPr>
          <w:b w:val="false"/>
          <w:bCs w:val="false"/>
          <w:color w:val="8A5A2E"/>
          <w:sz w:val="20"/>
          <w:szCs w:val="20"/>
        </w:rPr>
        <w:t xml:space="preserve">★ 所有证书必须在有效期内（未过期），复印件须清晰显示发证日期与有效期截止日期。过期证书将被我方最终客户退回，我方将向发证机构核实证书真伪及有效性。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ISO 9001:2015 certificate — issuing body, scope, validity / expiry date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【ISO 9001:2015 证书 — 发证机构、认证范围、有效期】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CE certificate — applicable product scope, expiry date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【CE 证书 — 适用产品范围、有效期】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SGS audit report (Alibaba Gold Plus) — audit date / validity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【SGS 审核报告（阿里巴巴金牌供应商）— 审核日期、有效期】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Export product quality license — expiry date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【出口产品质量许可证 — 有效期】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3. Quality Documents per Shipment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三、每批次质量文件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Mill Test Certificate (EN 10204 3.1) stating the applied standard (ASTM B210/B221 or GB/T equivalent), including: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【材质证明书 / 质保书（EN 10204 3.1）— 须注明适用标准（ASTM B210/B221 或对应 GB/T），包含以下内容：】</w:t>
      </w:r>
    </w:p>
    <w:p>
      <w:pPr>
        <w:spacing w:after="30"/>
        <w:ind w:left="1080"/>
      </w:pPr>
      <w:r>
        <w:rPr>
          <w:sz w:val="20"/>
          <w:szCs w:val="20"/>
        </w:rPr>
        <w:t xml:space="preserve">–  Chemical composition (6061 alloy)</w:t>
      </w:r>
      <w:r>
        <w:rPr>
          <w:color w:val="8A5A2E"/>
          <w:sz w:val="20"/>
          <w:szCs w:val="20"/>
        </w:rPr>
        <w:t xml:space="preserve">   【化学成分（6061 铝合金）】</w:t>
      </w:r>
    </w:p>
    <w:p>
      <w:pPr>
        <w:spacing w:after="30"/>
        <w:ind w:left="1080"/>
      </w:pPr>
      <w:r>
        <w:rPr>
          <w:sz w:val="20"/>
          <w:szCs w:val="20"/>
        </w:rPr>
        <w:t xml:space="preserve">–  Mechanical properties: tensile, yield, elongation</w:t>
      </w:r>
      <w:r>
        <w:rPr>
          <w:color w:val="8A5A2E"/>
          <w:sz w:val="20"/>
          <w:szCs w:val="20"/>
        </w:rPr>
        <w:t xml:space="preserve">   【力学性能：抗拉强度、屈服强度、延伸率】</w:t>
      </w:r>
    </w:p>
    <w:p>
      <w:pPr>
        <w:spacing w:after="30"/>
        <w:ind w:left="1080"/>
      </w:pPr>
      <w:r>
        <w:rPr>
          <w:sz w:val="20"/>
          <w:szCs w:val="20"/>
        </w:rPr>
        <w:t xml:space="preserve">–  T6 heat treatment record</w:t>
      </w:r>
      <w:r>
        <w:rPr>
          <w:color w:val="8A5A2E"/>
          <w:sz w:val="20"/>
          <w:szCs w:val="20"/>
        </w:rPr>
        <w:t xml:space="preserve">   【T6 热处理记录】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Dimensional &amp; roundness inspection report — roundness within 0.5 mm over full 360°, OD tolerance +0.05/−0.00 mm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【尺寸及圆度检验报告 — 圆周 360° 偏差 ≤0.5mm，外径公差 +0.05/−0.00mm】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Written confirmation: seamless one-piece 3,000 mm, no welded joints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【书面确认：3,000mm 无缝整体供货，不得焊接拼接】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4. Trade &amp; Customs Documents — MANDATORY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四、贸易及清关文件（必须）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5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★ All documents (PI, Commercial Invoice, Packing List, export declaration, Certificate of Origin) MUST use HS Code 7608.20 (aluminium alloy tubes and pipes).</w:t>
      </w:r>
    </w:p>
    <w:p>
      <w:pPr>
        <w:pBdr>
          <w:left w:val="single" w:color="B03030" w:sz="24"/>
        </w:pBdr>
        <w:shd w:fill="FDECEA" w:val="clear"/>
        <w:spacing w:after="5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The Korea–China FTA Certificate of Origin issued under HS 7608.20 is required for duty-free import clearance in Korea. A different HS code invalidates the preferential tariff.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60" w:before="0"/>
        <w:ind w:left="200" w:right="200"/>
      </w:pPr>
      <w:r>
        <w:rPr>
          <w:b w:val="false"/>
          <w:bCs w:val="false"/>
          <w:color w:val="8A5A2E"/>
          <w:sz w:val="20"/>
          <w:szCs w:val="20"/>
        </w:rPr>
        <w:t xml:space="preserve">★ 所有文件（形式发票、商业发票、装箱单、出口报关单、原产地证书）必须统一使用 HS 编码 7608.20（铝合金管）。只有按 HS 7608.20 签发的中韩自贸协定原产地证书，方可在韩国进口清关时享受协定税率（免税）；使用其他 HS 编码将无法享受优惠税率。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/>
          <w:bCs/>
          <w:sz w:val="21"/>
          <w:szCs w:val="21"/>
        </w:rPr>
        <w:t xml:space="preserve">Korea–China FTA Certificate of Origin (C/O) — issued by China Customs or CCPIT, HS 7608.20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【中韩自贸协定原产地证书 — 由海关或贸促会（CCPIT）签发正本，注明 HS 7608.20】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Commercial Invoice — HS 7608.20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【商业发票 — 注明 HS 7608.20】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Packing List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【装箱单】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Bill of Lading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【提单】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5. Questions to Confirm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五、需确认事项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Actual production process for our sizes: cold drawn / hot extrusion / forging?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【我方规格的实际生产工艺：冷拔 / 热挤压 / 锻造？】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Are φ450 &amp; φ460 produced in-house or by a partner factory? If by a partner: who issues the MTC, and can Botong still issue the FTA C/O under HS 7608.20?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【φ450 与 φ460 是贵司自产还是协作工厂生产？若为协作工厂：由谁出具材质证明书？博通能否仍以自身名义按 HS 7608.20 办理自贸协定原产地证书？】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MOQ per size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【各规格最小起订量（MOQ）】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Stock availability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【是否有现货库存】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Factory visit possibility</w:t>
      </w:r>
    </w:p>
    <w:p>
      <w:pPr>
        <w:spacing w:after="40"/>
        <w:ind w:left="720"/>
      </w:pPr>
      <w:r>
        <w:rPr>
          <w:color w:val="8A5A2E"/>
          <w:sz w:val="20"/>
          <w:szCs w:val="20"/>
        </w:rPr>
        <w:t xml:space="preserve">【是否可安排工厂参观】</w:t>
      </w:r>
    </w:p>
    <w:p>
      <w:pPr>
        <w:pStyle w:val="Heading1"/>
        <w:pBdr>
          <w:bottom w:val="single" w:color="5A9A96" w:sz="4"/>
        </w:pBdr>
        <w:spacing w:after="60" w:before="320"/>
      </w:pPr>
      <w:r>
        <w:rPr>
          <w:b/>
          <w:bCs/>
          <w:color w:val="2E5878"/>
          <w:sz w:val="26"/>
          <w:szCs w:val="26"/>
        </w:rPr>
        <w:t xml:space="preserve">6. New RFQ — Group A &amp; B</w:t>
      </w:r>
    </w:p>
    <w:p>
      <w:pPr>
        <w:spacing w:after="120"/>
      </w:pPr>
      <w:r>
        <w:rPr>
          <w:b/>
          <w:bCs/>
          <w:color w:val="8A5A2E"/>
          <w:sz w:val="21"/>
          <w:szCs w:val="21"/>
        </w:rPr>
        <w:t xml:space="preserve">六、新增询价 — A 组 / B 组</w:t>
      </w:r>
    </w:p>
    <w:p>
      <w:pPr>
        <w:spacing w:after="30"/>
      </w:pPr>
      <w:r>
        <w:rPr>
          <w:sz w:val="21"/>
          <w:szCs w:val="21"/>
        </w:rPr>
        <w:t xml:space="preserve">Please note the previous quotations (BTA-F0515-001 and BTA-F0623-001) have passed their 5-day validity period, so a fresh quotation is required for all items below as well as for Group C.</w:t>
      </w:r>
    </w:p>
    <w:p>
      <w:pPr>
        <w:spacing w:after="100"/>
      </w:pPr>
      <w:r>
        <w:rPr>
          <w:color w:val="8A5A2E"/>
          <w:sz w:val="20"/>
          <w:szCs w:val="20"/>
        </w:rPr>
        <w:t xml:space="preserve">此前报价单（BTA-F0515-001、BTA-F0623-001）已超过 5 天有效期，故 C 组及以下全部品项均需重新报价。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Also note: for Group C, the 450-class shell OD is corrected to 460 mm (not 461 mm) — please quote 460 × 8 × 3000.</w:t>
      </w:r>
    </w:p>
    <w:p>
      <w:pPr>
        <w:spacing w:after="120"/>
      </w:pPr>
      <w:r>
        <w:rPr>
          <w:color w:val="8A5A2E"/>
          <w:sz w:val="20"/>
          <w:szCs w:val="20"/>
        </w:rPr>
        <w:t xml:space="preserve">另请注意：C 组 450 级外套管外径更正为 460mm（非 461mm），请按 460 × 8 × 3000 报价。</w:t>
      </w:r>
    </w:p>
    <w:p>
      <w:pPr>
        <w:spacing w:after="30"/>
      </w:pPr>
      <w:r>
        <w:rPr>
          <w:sz w:val="21"/>
          <w:szCs w:val="21"/>
        </w:rPr>
        <w:t xml:space="preserve">All items below: 6061-T6, Cold Drawn Seamless, length 2,000 mm. Please state the actual production process (cold drawn / hot extrusion) and whether each size is produced in-house.</w:t>
      </w:r>
    </w:p>
    <w:p>
      <w:pPr>
        <w:spacing w:after="140"/>
      </w:pPr>
      <w:r>
        <w:rPr>
          <w:color w:val="8A5A2E"/>
          <w:sz w:val="20"/>
          <w:szCs w:val="20"/>
        </w:rPr>
        <w:t xml:space="preserve">以下全部品项：6061-T6，冷拔无缝管，长度 2,000mm。请注明各品项实际生产工艺（冷拔 / 热挤压）及是否自产。</w:t>
      </w:r>
    </w:p>
    <w:p>
      <w:pPr>
        <w:spacing w:after="60" w:before="60"/>
      </w:pPr>
      <w:r>
        <w:rPr>
          <w:b/>
          <w:bCs/>
          <w:color w:val="2E5878"/>
          <w:sz w:val="21"/>
          <w:szCs w:val="21"/>
        </w:rPr>
        <w:t xml:space="preserve">Group A — wall t30 mm (7 items)</w:t>
      </w:r>
      <w:r>
        <w:rPr>
          <w:b/>
          <w:bCs/>
          <w:color w:val="8A5A2E"/>
          <w:sz w:val="20"/>
          <w:szCs w:val="20"/>
        </w:rPr>
        <w:t xml:space="preserve">   A 组 — 壁厚 30mm（7 项）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L (mm)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A-2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A-3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A-4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A-6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A-7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spacing w:after="60" w:before="160"/>
      </w:pPr>
      <w:r>
        <w:rPr>
          <w:b/>
          <w:bCs/>
          <w:color w:val="2E5878"/>
          <w:sz w:val="21"/>
          <w:szCs w:val="21"/>
        </w:rPr>
        <w:t xml:space="preserve">Group B — wall t10 mm (11 items)</w:t>
      </w:r>
      <w:r>
        <w:rPr>
          <w:b/>
          <w:bCs/>
          <w:color w:val="8A5A2E"/>
          <w:sz w:val="20"/>
          <w:szCs w:val="20"/>
        </w:rPr>
        <w:t xml:space="preserve">   B 组 — 壁厚 10mm（11 项）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L (mm)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B-2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B-3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B-4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B-6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B-7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B-8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B-9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spacing w:after="30" w:before="140"/>
      </w:pPr>
      <w:r>
        <w:rPr>
          <w:b/>
          <w:bCs/>
          <w:sz w:val="21"/>
          <w:szCs w:val="21"/>
        </w:rPr>
        <w:t xml:space="preserve">Please provide: unit price (FOB Qingdao and CIF Incheon), MOQ per size, and lead time.</w:t>
      </w:r>
    </w:p>
    <w:p>
      <w:pPr>
        <w:spacing w:after="40"/>
      </w:pPr>
      <w:r>
        <w:rPr>
          <w:color w:val="8A5A2E"/>
          <w:sz w:val="20"/>
          <w:szCs w:val="20"/>
        </w:rPr>
        <w:t xml:space="preserve">请提供：各规格单价（FOB 青岛 / CIF 仁川）、最小起订量、交货期。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2026-08-09T11:49:52.574Z</dcterms:created>
  <dcterms:modified xsi:type="dcterms:W3CDTF">2026-08-09T11:49:52.575Z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