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b/>
          <w:bCs/>
          <w:color w:val="2E5878"/>
          <w:sz w:val="40"/>
          <w:szCs w:val="40"/>
        </w:rPr>
        <w:t xml:space="preserve">대구경 알루미늄관 소싱</w:t>
      </w:r>
    </w:p>
    <w:p>
      <w:pPr>
        <w:spacing w:after="90"/>
        <w:jc w:val="center"/>
      </w:pPr>
      <w:r>
        <w:rPr>
          <w:b/>
          <w:bCs/>
          <w:color w:val="2E5878"/>
          <w:sz w:val="28"/>
          <w:szCs w:val="28"/>
        </w:rPr>
        <w:t xml:space="preserve">공급사 발굴·검증 경과 보고</w:t>
      </w:r>
    </w:p>
    <w:p>
      <w:pPr>
        <w:spacing w:after="40"/>
        <w:jc w:val="center"/>
      </w:pPr>
      <w:r>
        <w:rPr>
          <w:color w:val="5A9A96"/>
          <w:sz w:val="20"/>
          <w:szCs w:val="20"/>
        </w:rPr>
        <w:t xml:space="preserve">㈜제이에스텍 · 쿨링롤 원소재 (6061-T6)</w:t>
      </w:r>
    </w:p>
    <w:p>
      <w:pPr>
        <w:pBdr>
          <w:bottom w:val="single" w:color="2E5878" w:sz="8"/>
        </w:pBdr>
        <w:spacing w:after="240"/>
        <w:jc w:val="center"/>
      </w:pPr>
      <w:r>
        <w:rPr>
          <w:color w:val="6A8898"/>
          <w:sz w:val="19"/>
          <w:szCs w:val="19"/>
        </w:rPr>
        <w:t xml:space="preserve">시장 조사 및 공급사 실체 검증 단계  ·  DOHO CO., LTD.  ·  2026-08-12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요약</w:t>
      </w: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현재 상태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중국 내 약 15개사를 검토하여 9개사를 문서화하고 7개사로부터 견적을 확보했습니다.</w:t>
      </w:r>
    </w:p>
    <w:p>
      <w:pPr>
        <w:pBdr>
          <w:left w:val="single" w:color="5A9A96" w:sz="24"/>
        </w:pBdr>
        <w:shd w:fill="EAF2F4" w:val="clear"/>
        <w:spacing w:after="0" w:before="90" w:line="300"/>
        <w:ind w:left="180" w:right="180"/>
      </w:pPr>
      <w:r>
        <w:rPr>
          <w:color w:val="203038"/>
          <w:sz w:val="22"/>
          <w:szCs w:val="22"/>
        </w:rPr>
        <w:t xml:space="preserve">이 중 3개사는 현지 실사·직접 확인·법인 조회를 거쳐 제외했으며, 제외한 업체 중 2개사가 견적 최저가였습니다.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대구경(φ450×30×3000, φ460×8×3000) 실제 생산이 가능한 업체를 3개사로 압축하여 검증에 착수했습니다.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본 보고서는 지금까지의 검토 경과, 세 건의 실체 검증에서 확인한 사실, 대구경 스펙이 요구하는 기술적 조건, 그리고 대금·납기 관련 위험과 대응 방안을 정리한 것입니다.</w:t>
      </w: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본 보고의 단계 — 가격 협의 이전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중국 알루미늄 시장은 실제 제조사와 중개업체가 동일한 형태의 자료를 제출하므로, 생산 주체를 특정하는 것 자체가 상당한 검증을 요구합니다.</w:t>
      </w:r>
    </w:p>
    <w:p>
      <w:pPr>
        <w:pBdr>
          <w:left w:val="single" w:color="5A9A96" w:sz="24"/>
        </w:pBdr>
        <w:shd w:fill="EAF2F4" w:val="clear"/>
        <w:spacing w:after="0" w:before="90" w:line="300"/>
        <w:ind w:left="180" w:right="180"/>
      </w:pPr>
      <w:r>
        <w:rPr>
          <w:color w:val="203038"/>
          <w:sz w:val="22"/>
          <w:szCs w:val="22"/>
        </w:rPr>
        <w:t xml:space="preserve">본 보고는 시장 조사 및 공급사 실체 검증 단계의 결과이며, 가격 조건은 포함하지 않습니다. 실제 생산 가능한 제조사가 확정되지 않은 상태에서의 견적은 이행 근거가 없어 의미가 없기 때문입니다.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제조사 확정과 현장 실사가 완료된 후 가격 협의 및 조건 협상 단계로 넘어가며, 그 시점에 별도 보고드리겠습니다.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1. 공급사 발굴·검증 절차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2026년 6월 착수 이후, 다음 4단계 절차로 공급사를 발굴하고 검증하고 있습니다.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06"/>
      </w:tblGrid>
      <w:tr>
        <w:trPr>
          <w:tblHeader/>
        </w:trPr>
        <w:tc>
          <w:tcPr>
            <w:tcW w:type="dxa" w:w="15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단계</w:t>
            </w:r>
          </w:p>
        </w:tc>
        <w:tc>
          <w:tcPr>
            <w:tcW w:type="dxa" w:w="36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206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확인 목적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1단계
조사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온라인 소싱 플랫폼, 업계 정보, 소개 경로를 통한 후보 발굴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해당 규격(대구경·장척) 취급 여부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2단계
접촉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이메일·전화·현지 언어 통화로 직접 접촉하여 기술 문의 진행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제조사 여부, 인증서 보유 및 발급 준비 상태, 기술 질의에 대한 응답 수준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3단계
자료 검증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회사 정보·인증서·재질성적서·견적 수령 후 상호 대조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서류 간 정합성, 인증서 유효기간, 요구 사양 대응 가능 여부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4단계
현장 확인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유력 업체부터 순차적으로 직접 방문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제출 자료와 실제 설비의 일치 여부, 실제 제조 역량 보유 여부</w:t>
            </w:r>
          </w:p>
        </w:tc>
      </w:tr>
    </w:tbl>
    <w:p>
      <w:pPr>
        <w:spacing w:after="120"/>
      </w:pP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1~3단계는 원격으로 수행이 가능하나, 4단계는 현지 방문이 필요합니다. 앞 단계에서 걸러지지 않는 사항이 현장에서 드러나기 때문에 이 순서를 유지하고 있습니다.</w:t>
      </w:r>
    </w:p>
    <w:p>
      <w:pPr>
        <w:spacing w:after="110" w:line="300"/>
      </w:pPr>
      <w:r>
        <w:rPr>
          <w:b/>
          <w:bCs/>
          <w:color w:val="1A1A1A"/>
          <w:sz w:val="22"/>
          <w:szCs w:val="22"/>
        </w:rPr>
        <w:t xml:space="preserve">실제로 본 보고서 2장의 사례 ①은 1~3단계를 모두 통과한 업체였습니다.</w:t>
      </w:r>
      <w:r>
        <w:rPr>
          <w:color w:val="1A1A1A"/>
          <w:sz w:val="22"/>
          <w:szCs w:val="22"/>
        </w:rPr>
        <w:t xml:space="preserve"/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1-1. 단계별 진행 결과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06"/>
      </w:tblGrid>
      <w:tr>
        <w:trPr>
          <w:tblHeader/>
        </w:trPr>
        <w:tc>
          <w:tcPr>
            <w:tcW w:type="dxa" w:w="19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업체 수</w:t>
            </w:r>
          </w:p>
        </w:tc>
        <w:tc>
          <w:tcPr>
            <w:tcW w:type="dxa" w:w="5906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1단계 조사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약 15개사</w:t>
            </w:r>
          </w:p>
        </w:tc>
        <w:tc>
          <w:tcPr>
            <w:tcW w:type="dxa" w:w="5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후보 발굴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2단계 접촉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9개사</w:t>
            </w:r>
          </w:p>
        </w:tc>
        <w:tc>
          <w:tcPr>
            <w:tcW w:type="dxa" w:w="5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회사 정보·카탈로그·인증서 수령, 업체별 비교표로 관리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3단계 자료 검증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7개사</w:t>
            </w:r>
          </w:p>
        </w:tc>
        <w:tc>
          <w:tcPr>
            <w:tcW w:type="dxa" w:w="5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자료 및 견적 수령, 사양 대응 가능 여부 확인</w:t>
            </w:r>
          </w:p>
        </w:tc>
      </w:tr>
      <w:tr>
        <w:tc>
          <w:tcPr>
            <w:tcW w:type="dxa" w:w="1900"/>
            <w:shd w:fill="FBF3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4단계 현장 확인</w:t>
            </w:r>
          </w:p>
        </w:tc>
        <w:tc>
          <w:tcPr>
            <w:tcW w:type="dxa" w:w="1500"/>
            <w:shd w:fill="FBF3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3개사 제외</w:t>
            </w:r>
          </w:p>
        </w:tc>
        <w:tc>
          <w:tcPr>
            <w:tcW w:type="dxa" w:w="5906"/>
            <w:shd w:fill="FBF3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톈진 현지 방문 1건, 중국 현지 파트너 직접 확인 1건, 법인 등록 정보 조회 1건</w:t>
            </w:r>
          </w:p>
        </w:tc>
      </w:tr>
      <w:tr>
        <w:tc>
          <w:tcPr>
            <w:tcW w:type="dxa" w:w="1900"/>
            <w:shd w:fill="FBF3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현재</w:t>
            </w:r>
          </w:p>
        </w:tc>
        <w:tc>
          <w:tcPr>
            <w:tcW w:type="dxa" w:w="1500"/>
            <w:shd w:fill="FBF3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3개사 검증 중</w:t>
            </w:r>
          </w:p>
        </w:tc>
        <w:tc>
          <w:tcPr>
            <w:tcW w:type="dxa" w:w="5906"/>
            <w:shd w:fill="FBF3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대구경 생산 가능 설비를 보유한 중견 제조사 대상, 순차 방문 예정</w:t>
            </w:r>
          </w:p>
        </w:tc>
      </w:tr>
    </w:tbl>
    <w:p>
      <w:pPr>
        <w:spacing w:after="120"/>
      </w:pP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검증에 시간을 투입하는 이유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중국 알루미늄 업계는 실제 제조사와 중개업체가 동일한 형태의 회사 소개, 카탈로그, 인증서 사본을 제출합니다. 서류만으로는 구분되지 않으며, 4단계의 현장 확인에서 비로소 판별됩니다.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본 건은 단발 구매가 아니라 지속적으로 공급받을 공급망을 구성하는 것이 목적이므로, 초기 검증에 충분한 시간을 투입하고 있습니다. 초기에 확인하지 않은 사항은 양산 단계에서 훨씬 큰 비용으로 되돌아오기 때문입니다.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2. 실체 검증으로 제외한 사례 (3건)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사례 ①  톈진 소재 A사 — 현지 방문 후 제외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6"/>
      </w:tblGrid>
      <w:tr>
        <w:trPr>
          <w:tblHeader/>
        </w:trPr>
        <w:tc>
          <w:tcPr>
            <w:tcW w:type="dxa" w:w="24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구분</w:t>
            </w:r>
          </w:p>
        </w:tc>
        <w:tc>
          <w:tcPr>
            <w:tcW w:type="dxa" w:w="6906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검토 사유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4개 규격 전량 견적 제출, 재질성적서(MTC) 보유, 카탈로그 제출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견적 수준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검토 업체 중 최저가 수준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톈진 현지 직접 방문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확인 결과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실제 생산설비를 보유하지 않은 중개업체로 판단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조치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후보에서 제외</w:t>
            </w:r>
          </w:p>
        </w:tc>
      </w:tr>
    </w:tbl>
    <w:p>
      <w:pPr>
        <w:spacing w:after="120"/>
      </w:pP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시사점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가장 저렴한 견적을 제출하고 성적서까지 보유한 업체였으나, 현장 확인 결과 생산 주체가 아니었습니다.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이 검증을 거치지 않고 가격만으로 발주했다면, 실제 생산 공장을 특정할 수 없고 품질 문제 발생 시 책임 소재를 물을 대상이 없는 상태가 됩니다.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사례 ②  산둥 소재 B사 — 중국 현지 직접 확인 후 제외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6"/>
      </w:tblGrid>
      <w:tr>
        <w:trPr>
          <w:tblHeader/>
        </w:trPr>
        <w:tc>
          <w:tcPr>
            <w:tcW w:type="dxa" w:w="24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구분</w:t>
            </w:r>
          </w:p>
        </w:tc>
        <w:tc>
          <w:tcPr>
            <w:tcW w:type="dxa" w:w="6906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검토 사유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φ450×30×3000, φ461×8×3000 양쪽 규격 모두 3,000mm 제작 가능하다고 회신한 유일한 업체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견적 수준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3,000mm 규격 기준 최저가 수준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중국 현지 협력 파트너(CODO International)를 통한 직접 확인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확인 결과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실제 제조사가 아닌 중개업체(에이전트)로 판명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조치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후보에서 제외</w:t>
            </w:r>
          </w:p>
        </w:tc>
      </w:tr>
    </w:tbl>
    <w:p>
      <w:pPr>
        <w:spacing w:after="120"/>
      </w:pPr>
    </w:p>
    <w:p>
      <w:pPr>
        <w:pBdr>
          <w:top w:val="single" w:color="B03030" w:sz="4"/>
          <w:left w:val="single" w:color="B03030" w:sz="24"/>
        </w:pBdr>
        <w:shd w:fill="FDECEA" w:val="clear"/>
        <w:spacing w:after="0" w:before="120" w:line="300"/>
        <w:ind w:left="180" w:right="180"/>
      </w:pPr>
      <w:r>
        <w:rPr>
          <w:b/>
          <w:bCs/>
          <w:color w:val="3A2020"/>
          <w:sz w:val="22"/>
          <w:szCs w:val="22"/>
        </w:rPr>
        <w:t xml:space="preserve">가격 검증 결과: 해당 견적은 성립할 수 없는 금액이었습니다.</w:t>
      </w:r>
    </w:p>
    <w:p>
      <w:pPr>
        <w:pBdr>
          <w:left w:val="single" w:color="B03030" w:sz="24"/>
        </w:pBdr>
        <w:shd w:fill="FDECEA" w:val="clear"/>
        <w:spacing w:after="0" w:before="90" w:line="300"/>
        <w:ind w:left="180" w:right="180"/>
      </w:pPr>
      <w:r>
        <w:rPr>
          <w:b w:val="false"/>
          <w:bCs w:val="false"/>
          <w:color w:val="3A2020"/>
          <w:sz w:val="22"/>
          <w:szCs w:val="22"/>
        </w:rPr>
        <w:t xml:space="preserve">당사가 6061 알루미늄 원소재의 중국 내 시세와 대조한 결과, 제시된 완제품 단가가 원소재 시세 수준에 불과했습니다. 즉 압출·단조 가공비, T6 열처리비, 절단·검사·포장비가 반영되지 않은 금액입니다.</w:t>
      </w:r>
    </w:p>
    <w:p>
      <w:pPr>
        <w:pBdr>
          <w:bottom w:val="single" w:color="B03030" w:sz="4"/>
          <w:left w:val="single" w:color="B03030" w:sz="24"/>
        </w:pBdr>
        <w:shd w:fill="FDECEA" w:val="clear"/>
        <w:spacing w:after="170" w:before="90" w:line="300"/>
        <w:ind w:left="180" w:right="180"/>
      </w:pPr>
      <w:r>
        <w:rPr>
          <w:b w:val="false"/>
          <w:bCs w:val="false"/>
          <w:color w:val="3A2020"/>
          <w:sz w:val="22"/>
          <w:szCs w:val="22"/>
        </w:rPr>
        <w:t xml:space="preserve">이러한 견적은 정상적으로 이행될 수 없으며, 선금 입금 후 조건 변경이나 사양 미달 납품으로 이어질 위험이 있습니다.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사례 ③  상호 차용 업체 — 법인 확인 후 제외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6"/>
      </w:tblGrid>
      <w:tr>
        <w:trPr>
          <w:tblHeader/>
        </w:trPr>
        <w:tc>
          <w:tcPr>
            <w:tcW w:type="dxa" w:w="24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구분</w:t>
            </w:r>
          </w:p>
        </w:tc>
        <w:tc>
          <w:tcPr>
            <w:tcW w:type="dxa" w:w="6906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검토 사유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중국 최대 국영 알루미늄 기업과 동일한 영문 브랜드명을 사용. 홈페이지에 초대형 압출설비, 항공우주 인증(AS9100, NADCAP) 보유를 표기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법인 등록 정보 및 공식 도메인 대조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확인 결과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해당 국영 기업과 무관한 별개 법인. 홈페이지에 게시된 설비·인증 내용은 자체 보유 근거가 확인되지 않음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조치</w:t>
            </w:r>
          </w:p>
        </w:tc>
        <w:tc>
          <w:tcPr>
            <w:tcW w:type="dxa" w:w="6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후보에서 제외. 국영 기업 계열사 접촉은 공식 경로로 별도 진행</w:t>
            </w:r>
          </w:p>
        </w:tc>
      </w:tr>
    </w:tbl>
    <w:p>
      <w:pPr>
        <w:spacing w:after="120"/>
      </w:pP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세 사례의 공통점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제외한 3개사 중 2개사는 검토 업체 중 최저가였고, 2개사는 국내에도 알려진 중국 대형 기업과 동일하거나 유사한 상호를 사용하고 있었습니다.</w:t>
      </w:r>
    </w:p>
    <w:p>
      <w:pPr>
        <w:pBdr>
          <w:left w:val="single" w:color="5A9A96" w:sz="24"/>
        </w:pBdr>
        <w:shd w:fill="EAF2F4" w:val="clear"/>
        <w:spacing w:after="0" w:before="90" w:line="300"/>
        <w:ind w:left="180" w:right="180"/>
      </w:pPr>
      <w:r>
        <w:rPr>
          <w:color w:val="203038"/>
          <w:sz w:val="22"/>
          <w:szCs w:val="22"/>
        </w:rPr>
        <w:t xml:space="preserve">실제 생산설비가 없는 중개업체는 생산 원가의 제약을 받지 않으므로 어떤 가격이든 제시할 수 있으며, 홈페이지의 설비·인증 표기는 자사 보유 여부와 무관하게 게시될 수 있습니다.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따라서 가격 순위와 홈페이지 자료는 선정 기준이 되지 못하며, 법인 등록 정보 조회와 현장 확인이 선행되어야 합니다.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3. 산둥 보통(Shandong Botong) 현장 실사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2026년 8월 11일, 현재 견적 협의 중인 업체에 대해 현지 공장을 직접 방문하여 생산 체계를 확인했습니다. 회사 회장(법정대표인)과 영업 담당, 공장장이 배석했습니다.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3-1. 확인 사항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자사 공장 설비 확인. </w:t>
      </w:r>
      <w:r>
        <w:rPr>
          <w:color w:val="1A1A1A"/>
          <w:sz w:val="22"/>
          <w:szCs w:val="22"/>
        </w:rPr>
        <w:t xml:space="preserve">량산 자사 공장에서 1,400톤급 및 2,500톤급 압출 프레스, 장봉 가열로, 압출 후 처리 라인 및 소구경 관재 재고를 직접 확인했습니다.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소구경·중구경은 자사 생산 가능. </w:t>
      </w:r>
      <w:r>
        <w:rPr>
          <w:color w:val="1A1A1A"/>
          <w:sz w:val="22"/>
          <w:szCs w:val="22"/>
        </w:rPr>
        <w:t xml:space="preserve">외경 120~280mm 규격은 자사 공장에서 생산 가능한 것으로 확인되었습니다.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대구경은 외주 생산. </w:t>
      </w:r>
      <w:r>
        <w:rPr>
          <w:color w:val="1A1A1A"/>
          <w:sz w:val="22"/>
          <w:szCs w:val="22"/>
        </w:rPr>
        <w:t xml:space="preserve">φ450·φ460은 자사 프레스 용량을 초과하며, 톈진 소재 협력 제조사에서 생산된다는 사실을 공급사가 공식 확인했습니다. 협력사의 상호·소재지·설비·인증 정보 제공과 현장 방문 주선을 요청했습니다.</w:t>
      </w: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위탁생산 자체는 결격 사유가 아닙니다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자사 설비를 초과하는 규격을 협력 공장에 위탁하는 것은 중국 알루미늄 업계의 일반적인 거래 형태이며, 소량 발주가 성사되기 위해서는 오히려 필요한 구조인 경우가 많습니다(5-2 참조).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문제는 위탁 여부가 아니라, 실제 생산 공장이 공개되고 실사가 가능한지 여부입니다.</w:t>
      </w:r>
    </w:p>
    <w:p>
      <w:pPr>
        <w:pBdr>
          <w:top w:val="single" w:color="B03030" w:sz="4"/>
          <w:left w:val="single" w:color="B03030" w:sz="24"/>
        </w:pBdr>
        <w:shd w:fill="FDECEA" w:val="clear"/>
        <w:spacing w:after="0" w:before="120" w:line="300"/>
        <w:ind w:left="180" w:right="180"/>
      </w:pPr>
      <w:r>
        <w:rPr>
          <w:b/>
          <w:bCs/>
          <w:color w:val="3A2020"/>
          <w:sz w:val="22"/>
          <w:szCs w:val="22"/>
        </w:rPr>
        <w:t xml:space="preserve">다만 대구경 생산처가 톈진 소재라는 점은 추가 확인이 필요합니다.</w:t>
      </w:r>
    </w:p>
    <w:p>
      <w:pPr>
        <w:pBdr>
          <w:bottom w:val="single" w:color="B03030" w:sz="4"/>
          <w:left w:val="single" w:color="B03030" w:sz="24"/>
        </w:pBdr>
        <w:shd w:fill="FDECEA" w:val="clear"/>
        <w:spacing w:after="170" w:before="90" w:line="300"/>
        <w:ind w:left="180" w:right="180"/>
      </w:pPr>
      <w:r>
        <w:rPr>
          <w:b w:val="false"/>
          <w:bCs w:val="false"/>
          <w:color w:val="3A2020"/>
          <w:sz w:val="22"/>
          <w:szCs w:val="22"/>
        </w:rPr>
        <w:t xml:space="preserve">당사는 이미 톈진 소재 업체 1개사를 현지 방문하여 중개업체로 확인하고 제외한 경험이 있습니다(사례 ①). 따라서 협력사의 실체 확인과 현장 방문 없이는 대구경 발주를 진행할 수 없다는 입장을 전달했으며, 공급사는 방문 주선에 동의했습니다.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3-2. 제출 서류 검토 결과 및 조치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수령한 인증서와 성적서를 전수 검토한 결과 다음 사항을 확인하고, 각각 보완을 요구했습니다.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00"/>
        <w:gridCol w:w="2906"/>
      </w:tblGrid>
      <w:tr>
        <w:trPr>
          <w:tblHeader/>
        </w:trPr>
        <w:tc>
          <w:tcPr>
            <w:tcW w:type="dxa" w:w="31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서류</w:t>
            </w:r>
          </w:p>
        </w:tc>
        <w:tc>
          <w:tcPr>
            <w:tcW w:type="dxa" w:w="33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확인된 문제</w:t>
            </w:r>
          </w:p>
        </w:tc>
        <w:tc>
          <w:tcPr>
            <w:tcW w:type="dxa" w:w="2906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요구한 조치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ISO 9001 품질경영시스템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유효기간 2025-09-26 만료</w:t>
            </w:r>
          </w:p>
        </w:tc>
        <w:tc>
          <w:tcPr>
            <w:tcW w:type="dxa" w:w="2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갱신본 제출 요구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SGS 평가 보고서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유효기간 2025-10-14 만료</w:t>
            </w:r>
          </w:p>
        </w:tc>
        <w:tc>
          <w:tcPr>
            <w:tcW w:type="dxa" w:w="2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재심사본 제출 요구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"CE" 명칭으로 수령한 서류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샘플 1건에 대한 RoHS 성적서로, 유효기간 표기 없음</w:t>
            </w:r>
          </w:p>
        </w:tc>
        <w:tc>
          <w:tcPr>
            <w:tcW w:type="dxa" w:w="2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해당 서류 무효 처리, 적합성 증서 재발행 요구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재질성적서(MTC)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검사책임자 서명 및 사명 날인 누락</w:t>
            </w:r>
          </w:p>
        </w:tc>
        <w:tc>
          <w:tcPr>
            <w:tcW w:type="dxa" w:w="2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 10204 3.1 형식 재발행 요구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ISO 14001 환경경영시스템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보유 여부 미확인</w:t>
            </w:r>
          </w:p>
        </w:tc>
        <w:tc>
          <w:tcPr>
            <w:tcW w:type="dxa" w:w="2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보유 여부 확인 및 사본 요구</w:t>
            </w:r>
          </w:p>
        </w:tc>
      </w:tr>
    </w:tbl>
    <w:p>
      <w:pPr>
        <w:spacing w:after="120"/>
      </w:pP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상기 서류는 모두 회신 대기 중이며, 수령 후 발급기관 조회를 통해 진위를 확인할 예정입니다.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3-3. 품질 조건 합의 사항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무용접 단일피스. </w:t>
      </w:r>
      <w:r>
        <w:rPr>
          <w:color w:val="1A1A1A"/>
          <w:sz w:val="22"/>
          <w:szCs w:val="22"/>
        </w:rPr>
        <w:t xml:space="preserve">짧은 관을 용접·접합하여 3,000mm 전장을 구성하는 방식은 수용하지 않음을 명시하고, 전장 초음파 탐상(전수) 및 X-ray 사진(로트별 샘플)으로 검증하는 방법을 합의했습니다.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벽두께 균일성. </w:t>
      </w:r>
      <w:r>
        <w:rPr>
          <w:color w:val="1A1A1A"/>
          <w:sz w:val="22"/>
          <w:szCs w:val="22"/>
        </w:rPr>
        <w:t xml:space="preserve">동일 단면 및 전장에 걸친 두께 편차 기준을 제시하고, 초음파 두께계로 피스당 12점을 측정·기록하도록 요구했습니다.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통관. </w:t>
      </w:r>
      <w:r>
        <w:rPr>
          <w:color w:val="1A1A1A"/>
          <w:sz w:val="22"/>
          <w:szCs w:val="22"/>
        </w:rPr>
        <w:t xml:space="preserve">전 무역서류에 HS Code 7608.20 통일 기재 및 한-중 FTA 원산지증명서 발급을 요구했습니다. 이는 수입 관세 절감에 직결되는 사항입니다.</w:t>
      </w:r>
    </w:p>
    <w:p>
      <w:pPr>
        <w:pStyle w:val="ListParagraph"/>
        <w:numPr>
          <w:ilvl w:val="0"/>
          <w:numId w:val="3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검수 기준 통일. </w:t>
      </w:r>
      <w:r>
        <w:rPr>
          <w:color w:val="1A1A1A"/>
          <w:sz w:val="22"/>
          <w:szCs w:val="22"/>
        </w:rPr>
        <w:t xml:space="preserve">검수 체크리스트를 작성하여 선적 전 공장검사 및 입고 검사에 동일 기준을 적용하도록 전달했습니다.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4. 대구경 스펙의 기술적 조건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검토 과정에서 확인된 가장 중요한 사실은, φ450×30×3000 규격이 일반적인 알루미늄 압출 공장에서 생산할 수 있는 제품이 아니라는 점입니다.</w:t>
      </w: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실제 제조사의 답변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산둥 웨이팡 소재 알루미늄 전문 제조사 C사는 "φ450×30은 단조 공정으로만 생산 가능하며, 자사 설비의 최대 생산 길이는 1,000mm이므로 3,000mm는 제작할 수 없다"고 명확히 회신했습니다.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실제 설비를 보유한 공장은 자사의 한계를 정확히 알고 있으며, 불가능한 사양에 대해 불가능하다고 답합니다.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반대로 "전 규격 제작 가능"이라고 즉답한 업체들은 검증 과정에서 제외된 곳들입니다. 이는 대구경 장척관이 요구하는 설비 조건이 그만큼 까다롭다는 것을 의미합니다.</w:t>
      </w:r>
    </w:p>
    <w:p>
      <w:pPr>
        <w:spacing w:after="110" w:line="300"/>
      </w:pPr>
      <w:r>
        <w:rPr>
          <w:b/>
          <w:bCs/>
          <w:color w:val="1A1A1A"/>
          <w:sz w:val="22"/>
          <w:szCs w:val="22"/>
        </w:rPr>
        <w:t xml:space="preserve">외경 450~460mm의 심리스 관을 3,000mm 길이로 생산하려면 만톤급 이상의 대형 압출 프레스가 필요하며, 중국 내에서도 이러한 설비를 보유한 업체는 소수입니다.</w:t>
      </w:r>
      <w:r>
        <w:rPr>
          <w:color w:val="1A1A1A"/>
          <w:sz w:val="22"/>
          <w:szCs w:val="22"/>
        </w:rPr>
        <w:t xml:space="preserve"> 현재 검증 대상 업체는 모두 이 설비 조건을 충족하는 것으로 공개 자료상 확인된 곳입니다.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5. 현재 진행 상황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06"/>
      </w:tblGrid>
      <w:tr>
        <w:trPr>
          <w:tblHeader/>
        </w:trPr>
        <w:tc>
          <w:tcPr>
            <w:tcW w:type="dxa" w:w="25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대상</w:t>
            </w:r>
          </w:p>
        </w:tc>
        <w:tc>
          <w:tcPr>
            <w:tcW w:type="dxa" w:w="34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설비 근거 (공개 자료 기준)</w:t>
            </w:r>
          </w:p>
        </w:tc>
        <w:tc>
          <w:tcPr>
            <w:tcW w:type="dxa" w:w="3406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확인 중인 사항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산둥 소재
대형 제조사 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150MN(15,000톤) 압출기 보유, 관 외경 700mm까지 공식 표기. 국영 에너지그룹 계열. 보통사와 동일 시(市) 소재</w:t>
            </w:r>
          </w:p>
        </w:tc>
        <w:tc>
          <w:tcPr>
            <w:tcW w:type="dxa" w:w="3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소량 수주 가능 여부, 최소 계량중량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산둥 소재
대형 제조사 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압출기 18대(만톤급 포함). 유사 규격(φ461×8) 생산 실적을 자사 자료에 공개</w:t>
            </w:r>
          </w:p>
        </w:tc>
        <w:tc>
          <w:tcPr>
            <w:tcW w:type="dxa" w:w="3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해당 실적의 재질·공법 확인, 무계목 여부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톈진 소재
제조사 F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대형 압출기 보유 표기, 대구경 단조관 취급</w:t>
            </w:r>
          </w:p>
        </w:tc>
        <w:tc>
          <w:tcPr>
            <w:tcW w:type="dxa" w:w="3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실제 프레스 용량, 성형 공법(압출/단조) 확인</w:t>
            </w:r>
          </w:p>
        </w:tc>
      </w:tr>
    </w:tbl>
    <w:p>
      <w:pPr>
        <w:spacing w:after="120"/>
      </w:pP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3개사에 동일한 기술 사양과 확인 항목으로 견적 요청서를 발송하여, 회신 내용을 동일 기준으로 비교할 예정입니다. 회신 후 유력 업체에 대해서는 현장 방문을 진행하겠습니다.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국영 대형 알루미늄 기업 계열의 압출 전문 사업장에 대해서는 공식 경로를 통해 별도 접촉을 진행합니다. 사례 ③과 같이 유사 상호를 사용하는 민간 업체와 혼동하지 않도록, 법인 등록 정보를 먼저 확인한 후 접촉하겠습니다.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5-1. 대형 국영 제조사와 중견 민간 제조사의 선택 기준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설비만 놓고 보면 국영 대형 제조사가 가장 확실합니다. 대구경 장척관을 생산할 설비를 모두 갖추고 있어 기술적으로 못 만드는 규격이 거의 없습니다. 다만 실무적으로는 다음 제약이 있습니다.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06"/>
      </w:tblGrid>
      <w:tr>
        <w:trPr>
          <w:tblHeader/>
        </w:trPr>
        <w:tc>
          <w:tcPr>
            <w:tcW w:type="dxa" w:w="24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대형 국영 제조사</w:t>
            </w:r>
          </w:p>
        </w:tc>
        <w:tc>
          <w:tcPr>
            <w:tcW w:type="dxa" w:w="3506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중견 민간 제조사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설비 대응력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거의 모든 규격 생산 가능</w:t>
            </w:r>
          </w:p>
        </w:tc>
        <w:tc>
          <w:tcPr>
            <w:tcW w:type="dxa" w:w="3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업체별 편차 — 개별 검증 필요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수주 기준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수량 우선 — 최소 물량 기준이 높음</w:t>
            </w:r>
          </w:p>
        </w:tc>
        <w:tc>
          <w:tcPr>
            <w:tcW w:type="dxa" w:w="3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소량·다품종 대응 가능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본 건 적합성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금회 물량(24본)은 기준 미달 가능성 높음</w:t>
            </w:r>
          </w:p>
        </w:tc>
        <w:tc>
          <w:tcPr>
            <w:tcW w:type="dxa" w:w="3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금회 물량 수준에 적합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납기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길어짐 (생산 계획 편성 순위 후순위)</w:t>
            </w:r>
          </w:p>
        </w:tc>
        <w:tc>
          <w:tcPr>
            <w:tcW w:type="dxa" w:w="3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상대적으로 짧음</w:t>
            </w:r>
          </w:p>
        </w:tc>
      </w:tr>
    </w:tbl>
    <w:p>
      <w:pPr>
        <w:spacing w:after="120"/>
      </w:pP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선정 방향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국영 대형 제조사는 설비 확인이 필요 없는 대신 소량 수주 자체가 성사되기 어렵고 납기가 길어집니다.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따라서 당사는 검증 역량을 실제 생산설비를 보유한 중견 제조사에 집중하되, 국영 제조사에는 소량 수주 가능 여부와 연간 계약 형태의 수용 가능성을 병행 문의하는 방식으로 진행하고 있습니다.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5-2. 중견 제조사가 본 건에 적합한 이유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검토 과정에서 확인한 바로는, 실제 생산설비를 보유한 중견 제조사가 본 건과 같은 소량·정밀 사양 건에 가장 현실적인 파트너입니다. 중개업체와 구별되는 특징이 세 가지 있습니다.</w:t>
      </w:r>
    </w:p>
    <w:p>
      <w:pPr>
        <w:pStyle w:val="ListParagraph"/>
        <w:numPr>
          <w:ilvl w:val="0"/>
          <w:numId w:val="4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가능 여부를 즉시 회신합니다. </w:t>
      </w:r>
      <w:r>
        <w:rPr>
          <w:color w:val="1A1A1A"/>
          <w:sz w:val="22"/>
          <w:szCs w:val="22"/>
        </w:rPr>
        <w:t xml:space="preserve">자사 설비 한계를 정확히 알고 있어 불가능한 사양에는 불가능하다고 답합니다. 판단이 빨라 검토 기간이 단축되며, 이 답변 자체가 실체를 확인하는 근거가 됩니다.</w:t>
      </w:r>
    </w:p>
    <w:p>
      <w:pPr>
        <w:pStyle w:val="ListParagraph"/>
        <w:numPr>
          <w:ilvl w:val="0"/>
          <w:numId w:val="4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동종 업계 네트워크를 통해 위탁생산(OEM)을 주선할 수 있습니다. </w:t>
      </w:r>
      <w:r>
        <w:rPr>
          <w:color w:val="1A1A1A"/>
          <w:sz w:val="22"/>
          <w:szCs w:val="22"/>
        </w:rPr>
        <w:t xml:space="preserve">자사 설비를 초과하는 규격은 거래 관계에 있는 대형 공장에 위탁하는 방식으로 대응하며, 이 경우 대형 공장이 직접 수주하지 않는 소량도 성사될 수 있습니다.</w:t>
      </w:r>
    </w:p>
    <w:p>
      <w:pPr>
        <w:pStyle w:val="ListParagraph"/>
        <w:numPr>
          <w:ilvl w:val="0"/>
          <w:numId w:val="4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원소재를 유리한 조건으로 확보해 두고 가공비 중심으로 견적하는 경우가 있습니다. </w:t>
      </w:r>
      <w:r>
        <w:rPr>
          <w:color w:val="1A1A1A"/>
          <w:sz w:val="22"/>
          <w:szCs w:val="22"/>
        </w:rPr>
        <w:t xml:space="preserve">이 구조에서는 원소재 시세 변동의 영향이 작아 가격이 안정적입니다.</w:t>
      </w: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위탁생산(OEM)에 대한 당사의 판단 기준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위탁생산 자체는 중국 알루미늄 업계의 일반적인 거래 형태이며, 그 자체를 결격 사유로 보지 않습니다. 오히려 소량 발주가 성사되려면 이 방식이 필요한 경우가 많습니다.</w:t>
      </w:r>
    </w:p>
    <w:p>
      <w:pPr>
        <w:pBdr>
          <w:left w:val="single" w:color="5A9A96" w:sz="24"/>
        </w:pBdr>
        <w:shd w:fill="EAF2F4" w:val="clear"/>
        <w:spacing w:after="0" w:before="90" w:line="300"/>
        <w:ind w:left="180" w:right="180"/>
      </w:pPr>
      <w:r>
        <w:rPr>
          <w:color w:val="203038"/>
          <w:sz w:val="22"/>
          <w:szCs w:val="22"/>
        </w:rPr>
        <w:t xml:space="preserve">다만 당사는 두 가지를 조건으로 합니다. 첫째, 실제 생산 공장의 상호·소재지·설비를 공개할 것. 둘째, 귀사와 당사의 현장 실사를 수용할 것.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이 두 조건이 충족되면 위탁생산 구조라도 품질과 책임 소재를 관리할 수 있으며, 충족되지 않으면 중개업체와 실질적으로 동일한 위험을 안게 됩니다.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6. 대금·납기 리스크와 대응 방안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공급사 실체 확인과 별개로, 중국 알루미늄 거래에서 반복적으로 보고되는 계약 이행 단계의 위험이 있습니다.</w:t>
      </w:r>
    </w:p>
    <w:p>
      <w:pPr>
        <w:pBdr>
          <w:top w:val="single" w:color="B03030" w:sz="4"/>
          <w:left w:val="single" w:color="B03030" w:sz="24"/>
        </w:pBdr>
        <w:shd w:fill="FDECEA" w:val="clear"/>
        <w:spacing w:after="0" w:before="120" w:line="300"/>
        <w:ind w:left="180" w:right="180"/>
      </w:pPr>
      <w:r>
        <w:rPr>
          <w:b/>
          <w:bCs/>
          <w:color w:val="3A2020"/>
          <w:sz w:val="22"/>
          <w:szCs w:val="22"/>
        </w:rPr>
        <w:t xml:space="preserve">중개업체의 전형적 위험: 선금을 먼저 수취한 뒤, 알루미늄 선물 시세가 상승하면 선적을 지연시키거나 단가 인상을 요구하는 사례가 다수 보고됩니다.</w:t>
      </w:r>
    </w:p>
    <w:p>
      <w:pPr>
        <w:pBdr>
          <w:bottom w:val="single" w:color="B03030" w:sz="4"/>
          <w:left w:val="single" w:color="B03030" w:sz="24"/>
        </w:pBdr>
        <w:shd w:fill="FDECEA" w:val="clear"/>
        <w:spacing w:after="170" w:before="90" w:line="300"/>
        <w:ind w:left="180" w:right="180"/>
      </w:pPr>
      <w:r>
        <w:rPr>
          <w:b w:val="false"/>
          <w:bCs w:val="false"/>
          <w:color w:val="3A2020"/>
          <w:sz w:val="22"/>
          <w:szCs w:val="22"/>
        </w:rPr>
        <w:t xml:space="preserve">자체 생산설비가 없는 중개업체는 원소재를 시세에 따라 조달해야 하므로, 시세가 오르면 당초 견적을 이행할수록 손실이 발생하는 구조이기 때문입니다.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이 위험은 공급사를 잘 고르는 것만으로는 제거되지 않으며, 계약 조건으로 차단해야 합니다. 당사는 발주 시 다음 조건을 적용할 계획입니다.</w:t>
      </w:r>
    </w:p>
    <w:p>
      <w:pPr>
        <w:pStyle w:val="ListParagraph"/>
        <w:numPr>
          <w:ilvl w:val="0"/>
          <w:numId w:val="5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확정가 조항 명문화. </w:t>
      </w:r>
      <w:r>
        <w:rPr>
          <w:color w:val="1A1A1A"/>
          <w:sz w:val="22"/>
          <w:szCs w:val="22"/>
        </w:rPr>
        <w:t xml:space="preserve">계약서 및 P/I에 "단가는 확정가이며 원자재 시세 변동을 이유로 조정하지 않는다"는 조항을 삽입합니다. 이 조항의 수용 여부 자체가 판단 근거가 됩니다. 정상적인 제조사는 자사 원가 구조가 확정되어 있어 수용에 문제가 없으나, 시세 연동을 전제로 견적한 업체는 이 조항을 회피합니다.</w:t>
      </w:r>
    </w:p>
    <w:p>
      <w:pPr>
        <w:pStyle w:val="ListParagraph"/>
        <w:numPr>
          <w:ilvl w:val="0"/>
          <w:numId w:val="5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선금 비율 축소 또는 신용장 활용. </w:t>
      </w:r>
      <w:r>
        <w:rPr>
          <w:color w:val="1A1A1A"/>
          <w:sz w:val="22"/>
          <w:szCs w:val="22"/>
        </w:rPr>
        <w:t xml:space="preserve">초도 거래는 선금 비율을 낮추거나, 신용장(L/C) 조건으로 선적 서류와 대금을 연동시켜 선금 회수 불능 위험을 차단합니다.</w:t>
      </w:r>
    </w:p>
    <w:p>
      <w:pPr>
        <w:pStyle w:val="ListParagraph"/>
        <w:numPr>
          <w:ilvl w:val="0"/>
          <w:numId w:val="5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선적 기한 및 지연 조항 명시. </w:t>
      </w:r>
      <w:r>
        <w:rPr>
          <w:color w:val="1A1A1A"/>
          <w:sz w:val="22"/>
          <w:szCs w:val="22"/>
        </w:rPr>
        <w:t xml:space="preserve">계약서에 선적 기한과 지연 시 조치를 명문화하여, 시세 변동을 이유로 한 무기한 지연을 방지합니다.</w:t>
      </w:r>
    </w:p>
    <w:p>
      <w:pPr>
        <w:pStyle w:val="ListParagraph"/>
        <w:numPr>
          <w:ilvl w:val="0"/>
          <w:numId w:val="5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견적 유효기간 내 신속 확정. </w:t>
      </w:r>
      <w:r>
        <w:rPr>
          <w:color w:val="1A1A1A"/>
          <w:sz w:val="22"/>
          <w:szCs w:val="22"/>
        </w:rPr>
        <w:t xml:space="preserve">현재 접수되는 견적의 유효기간은 5~7일로 짧습니다. 사양이 확정되는 즉시 결정할 수 있도록 사전에 판단 기준을 정해 두겠습니다.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6-1. 실체 확인을 위한 기술 질의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공급사의 실제 생산 능력은 가격 관련 질의보다 설비에 관한 기술 질의로 훨씬 정확하게 판별됩니다. 실제 제조사는 자사 설비 제원을 즉시 답변하나, 중개업체는 확인 후 회신하겠다고 답하거나 답변이 지연됩니다. 당사는 다음 항목을 공통 질의로 사용합니다.</w:t>
      </w:r>
    </w:p>
    <w:p>
      <w:pPr>
        <w:pStyle w:val="ListParagraph"/>
        <w:numPr>
          <w:ilvl w:val="0"/>
          <w:numId w:val="6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열처리로 및 담금질조의 유효 길이. </w:t>
      </w:r>
      <w:r>
        <w:rPr>
          <w:color w:val="1A1A1A"/>
          <w:sz w:val="22"/>
          <w:szCs w:val="22"/>
        </w:rPr>
        <w:t xml:space="preserve">6061-T6는 고용화 처리·담금질·시효 처리를 거쳐야 하므로, 압출기 용량과 무관하게 열처리 설비가 3,000mm를 수용하지 못하면 T6 상태 납품이 불가능합니다. 중소 규모 공장에서 흔히 발생하는 제약입니다.</w:t>
      </w:r>
    </w:p>
    <w:p>
      <w:pPr>
        <w:pStyle w:val="ListParagraph"/>
        <w:numPr>
          <w:ilvl w:val="0"/>
          <w:numId w:val="6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압출 설비 제원. </w:t>
      </w:r>
      <w:r>
        <w:rPr>
          <w:color w:val="1A1A1A"/>
          <w:sz w:val="22"/>
          <w:szCs w:val="22"/>
        </w:rPr>
        <w:t xml:space="preserve">해당 규격 생산에 사용하는 압출기 톤수 및 압출통(container) 내경</w:t>
      </w:r>
    </w:p>
    <w:p>
      <w:pPr>
        <w:pStyle w:val="ListParagraph"/>
        <w:numPr>
          <w:ilvl w:val="0"/>
          <w:numId w:val="6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빌렛 규격 및 압출비. </w:t>
      </w:r>
      <w:r>
        <w:rPr>
          <w:color w:val="1A1A1A"/>
          <w:sz w:val="22"/>
          <w:szCs w:val="22"/>
        </w:rPr>
        <w:t xml:space="preserve">사용 빌렛의 직경 × 길이와 그에 따른 압출비</w:t>
      </w:r>
    </w:p>
    <w:p>
      <w:pPr>
        <w:pStyle w:val="ListParagraph"/>
        <w:numPr>
          <w:ilvl w:val="0"/>
          <w:numId w:val="6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시험 설비 보유 여부. </w:t>
      </w:r>
      <w:r>
        <w:rPr>
          <w:color w:val="1A1A1A"/>
          <w:sz w:val="22"/>
          <w:szCs w:val="22"/>
        </w:rPr>
        <w:t xml:space="preserve">인장시험기·경도계 등 자체 보유 여부 (외부 시험 의뢰 시 성적서 발급 주체 확인)</w:t>
      </w:r>
    </w:p>
    <w:p>
      <w:pPr>
        <w:pStyle w:val="ListParagraph"/>
        <w:numPr>
          <w:ilvl w:val="0"/>
          <w:numId w:val="6"/>
        </w:numPr>
        <w:spacing w:after="130" w:line="300"/>
      </w:pPr>
      <w:r>
        <w:rPr>
          <w:b/>
          <w:bCs/>
          <w:color w:val="1A1A1A"/>
          <w:sz w:val="22"/>
          <w:szCs w:val="22"/>
        </w:rPr>
        <w:t xml:space="preserve">공정별 소요 일수 내역. </w:t>
      </w:r>
      <w:r>
        <w:rPr>
          <w:color w:val="1A1A1A"/>
          <w:sz w:val="22"/>
          <w:szCs w:val="22"/>
        </w:rPr>
        <w:t xml:space="preserve">빌렛 준비, 압출, 열처리, 교정, 절단, 검사 단계별 일수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6-2. 향후 일정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tblHeader/>
        </w:trPr>
        <w:tc>
          <w:tcPr>
            <w:tcW w:type="dxa" w:w="2600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시점</w:t>
            </w:r>
          </w:p>
        </w:tc>
        <w:tc>
          <w:tcPr>
            <w:tcW w:type="dxa" w:w="6706"/>
            <w:shd w:fill="E4EE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5878"/>
                <w:sz w:val="20"/>
                <w:szCs w:val="20"/>
              </w:rPr>
              <w:t xml:space="preserve">계획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1주차</w:t>
            </w:r>
          </w:p>
        </w:tc>
        <w:tc>
          <w:tcPr>
            <w:tcW w:type="dxa" w:w="6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3개사 견적요청서 발송 및 1차 회신 접수 / 보통사 보완 서류 회신 접수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2주차</w:t>
            </w:r>
          </w:p>
        </w:tc>
        <w:tc>
          <w:tcPr>
            <w:tcW w:type="dxa" w:w="6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회신 내용 기술 검토, 유력 업체 선별 / 보통사 톈진 협력사 정보 접수 및 대조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3주차</w:t>
            </w:r>
          </w:p>
        </w:tc>
        <w:tc>
          <w:tcPr>
            <w:tcW w:type="dxa" w:w="6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유력 업체 현장 방문 실사 (필요 시 톈진 협력사 병행)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4주차</w:t>
            </w:r>
          </w:p>
        </w:tc>
        <w:tc>
          <w:tcPr>
            <w:tcW w:type="dxa" w:w="6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검증 결과 종합 보고 및 샘플 발주 여부 협의</w:t>
            </w:r>
          </w:p>
        </w:tc>
      </w:tr>
    </w:tbl>
    <w:p>
      <w:pPr>
        <w:spacing w:after="120"/>
      </w:pPr>
    </w:p>
    <w:p>
      <w:pPr>
        <w:spacing w:after="110" w:line="300"/>
      </w:pPr>
      <w:r>
        <w:rPr>
          <w:b w:val="false"/>
          <w:bCs w:val="false"/>
          <w:color w:val="6A8898"/>
          <w:sz w:val="19"/>
          <w:szCs w:val="19"/>
        </w:rPr>
        <w:t xml:space="preserve">※ 상기 일정은 공급사 회신 속도에 따라 변동될 수 있으며, 진행 상황은 단계별로 보고드리겠습니다.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7. 요청 사항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검증 기준을 확정하기 위해 다음 사항에 대한 확인을 요청드립니다.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요청 ①  성형 공법 범위 확정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사양서상 "인발(냉간인발)"로 명기되어 있으나, 외경 450~460mm 규격을 냉간인발로 생산하는 업체는 사실상 존재하지 않습니다. 대구경은 열간압출 또는 단조가 표준 공법입니다.</w:t>
      </w:r>
    </w:p>
    <w:p>
      <w:pPr>
        <w:spacing w:after="110" w:line="300"/>
      </w:pPr>
      <w:r>
        <w:rPr>
          <w:b/>
          <w:bCs/>
          <w:color w:val="1A1A1A"/>
          <w:sz w:val="22"/>
          <w:szCs w:val="22"/>
        </w:rPr>
        <w:t xml:space="preserve">열간압출 심리스 또는 단조 성형품이 수용 가능한지 확인해 주시면, 검증 대상을 대형 압출 설비 보유 업체로 확대할 수 있습니다.</w:t>
      </w:r>
      <w:r>
        <w:rPr>
          <w:color w:val="1A1A1A"/>
          <w:sz w:val="22"/>
          <w:szCs w:val="22"/>
        </w:rPr>
        <w:t xml:space="preserve"> 수용 가능 여부에 따라 후보군과 일정이 크게 달라집니다.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요청 ②  외경 공차 적용 기준 확정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외경 공차 +0.05 / −0.00mm는 성형 상태(압출·단조)로는 어느 제조사도 보증하기 어려운 수준입니다. 통상 이 크기의 성형관은 ±1~3mm 범위로 관리됩니다.</w:t>
      </w:r>
    </w:p>
    <w:p>
      <w:pPr>
        <w:spacing w:after="110" w:line="300"/>
      </w:pPr>
      <w:r>
        <w:rPr>
          <w:b/>
          <w:bCs/>
          <w:color w:val="1A1A1A"/>
          <w:sz w:val="22"/>
          <w:szCs w:val="22"/>
        </w:rPr>
        <w:t xml:space="preserve">해당 공차가 최종 가공 완료된 쿨링롤 기준인지, 당사가 납품하는 소재관 기준인지 확인 부탁드립니다.</w:t>
      </w:r>
      <w:r>
        <w:rPr>
          <w:color w:val="1A1A1A"/>
          <w:sz w:val="22"/>
          <w:szCs w:val="22"/>
        </w:rPr>
        <w:t xml:space="preserve"> 소재관 기준이라면 가공 여유(machining allowance)를 몇 mm 남긴 상태로 발주할지 정해 주시면, 그 기준으로 각 업체에 보증 가능 공차를 요구하겠습니다.</w:t>
      </w:r>
    </w:p>
    <w:p>
      <w:pPr>
        <w:spacing w:after="100" w:before="260"/>
      </w:pPr>
      <w:r>
        <w:rPr>
          <w:b/>
          <w:bCs/>
          <w:color w:val="2E5878"/>
          <w:sz w:val="24"/>
          <w:szCs w:val="24"/>
        </w:rPr>
        <w:t xml:space="preserve">요청 ③  연간 예상 소요량 및 발주 주기</w:t>
      </w:r>
    </w:p>
    <w:p>
      <w:pPr>
        <w:spacing w:after="110" w:line="300"/>
      </w:pPr>
      <w:r>
        <w:rPr>
          <w:b w:val="false"/>
          <w:bCs w:val="false"/>
          <w:color w:val="1A1A1A"/>
          <w:sz w:val="22"/>
          <w:szCs w:val="22"/>
        </w:rPr>
        <w:t xml:space="preserve">본 건 물량(24본)은 대형 제조사 기준으로는 소량에 해당하여, 단발 발주로는 수주 자체가 거절될 수 있고, 실제 거절된 적이 있습니다. 다만 연간 소요량과 발주 주기가 제시되면 연간 계약 형태로 협의가 가능해져, 대형 제조사의 최소 수량 기준을 충족시킬 수 있습니다.</w:t>
      </w:r>
    </w:p>
    <w:p>
      <w:pPr>
        <w:spacing w:after="110" w:line="300"/>
      </w:pPr>
      <w:r>
        <w:rPr>
          <w:b/>
          <w:bCs/>
          <w:color w:val="1A1A1A"/>
          <w:sz w:val="22"/>
          <w:szCs w:val="22"/>
        </w:rPr>
        <w:t xml:space="preserve">향후 1년간 예상되는 규격별 소요 수량과 발주 시기를 개략적으로라도 공유해 주시면, 이를 근거로 제조사와 협의하겠습니다.</w:t>
      </w:r>
      <w:r>
        <w:rPr>
          <w:color w:val="1A1A1A"/>
          <w:sz w:val="22"/>
          <w:szCs w:val="22"/>
        </w:rPr>
        <w:t xml:space="preserve"> 이는 가격 협상 이전에 수주 가능성 자체를 확보하기 위한 사항입니다.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8. 추가 제안</w:t>
      </w:r>
    </w:p>
    <w:p>
      <w:pPr>
        <w:pBdr>
          <w:top w:val="single" w:color="5A9A96" w:sz="4"/>
          <w:left w:val="single" w:color="5A9A96" w:sz="24"/>
        </w:pBdr>
        <w:shd w:fill="EAF2F4" w:val="clear"/>
        <w:spacing w:after="0" w:before="120" w:line="300"/>
        <w:ind w:left="180" w:right="180"/>
      </w:pPr>
      <w:r>
        <w:rPr>
          <w:b/>
          <w:bCs/>
          <w:color w:val="1F3D4A"/>
          <w:sz w:val="23"/>
          <w:szCs w:val="23"/>
        </w:rPr>
        <w:t xml:space="preserve">기존 거래처 실체 검증</w:t>
      </w:r>
    </w:p>
    <w:p>
      <w:pPr>
        <w:pBdr>
          <w:left w:val="single" w:color="5A9A96" w:sz="24"/>
        </w:pBdr>
        <w:shd w:fill="EAF2F4" w:val="clear"/>
        <w:spacing w:after="0" w:before="60" w:line="300"/>
        <w:ind w:left="180" w:right="180"/>
      </w:pPr>
      <w:r>
        <w:rPr>
          <w:color w:val="203038"/>
          <w:sz w:val="22"/>
          <w:szCs w:val="22"/>
        </w:rPr>
        <w:t xml:space="preserve">당사가 이번 검토 과정에서 적용한 검증 절차(사업자 등록 정보 조회, 설비 보유 확인, 현장 실사, 인증서 유효기간 검증)를 귀사가 현재 거래 중인 중국 공급처에도 동일하게 적용해 드릴 수 있습니다.</w:t>
      </w:r>
    </w:p>
    <w:p>
      <w:pPr>
        <w:pBdr>
          <w:bottom w:val="single" w:color="5A9A96" w:sz="4"/>
          <w:left w:val="single" w:color="5A9A96" w:sz="24"/>
        </w:pBdr>
        <w:shd w:fill="EAF2F4" w:val="clear"/>
        <w:spacing w:after="170" w:before="90" w:line="300"/>
        <w:ind w:left="180" w:right="180"/>
      </w:pPr>
      <w:r>
        <w:rPr>
          <w:color w:val="203038"/>
          <w:sz w:val="22"/>
          <w:szCs w:val="22"/>
        </w:rPr>
        <w:t xml:space="preserve">별도 비용 없이 진행 가능하며, 향후 현장 심사 대응 시 리스크를 사전에 파악하는 데 도움이 될 것으로 판단됩니다. 필요하시면 말씀해 주십시오.</w:t>
      </w:r>
    </w:p>
    <w:p>
      <w:pPr>
        <w:spacing w:after="0" w:before="320"/>
        <w:jc w:val="right"/>
      </w:pPr>
      <w:r>
        <w:rPr>
          <w:color w:val="6A8898"/>
          <w:sz w:val="19"/>
          <w:szCs w:val="19"/>
        </w:rPr>
        <w:t xml:space="preserve">DOHO CO., LTD.   ·   2026-08-12</w:t>
      </w:r>
    </w:p>
    <w:p>
      <w:pPr>
        <w:pStyle w:val="Heading1"/>
        <w:pBdr>
          <w:bottom w:val="single" w:color="5A9A96" w:sz="6"/>
        </w:pBdr>
        <w:spacing w:after="160" w:before="400"/>
      </w:pPr>
      <w:r>
        <w:rPr>
          <w:b/>
          <w:bCs/>
          <w:color w:val="2E5878"/>
          <w:sz w:val="28"/>
          <w:szCs w:val="28"/>
        </w:rPr>
        <w:t xml:space="preserve">별첨. 현장 실사 사진</w:t>
      </w:r>
    </w:p>
    <w:p>
      <w:pPr>
        <w:spacing w:after="110" w:line="300"/>
      </w:pPr>
      <w:r>
        <w:rPr>
          <w:b w:val="false"/>
          <w:bCs w:val="false"/>
          <w:color w:val="6A8898"/>
          <w:sz w:val="19"/>
          <w:szCs w:val="19"/>
        </w:rPr>
        <w:t xml:space="preserve">2026년 8월 11일 촬영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c>
          <w:tcPr>
            <w:tcW w:type="dxa" w:w="4653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9"/>
                <w:szCs w:val="19"/>
              </w:rPr>
              <w:t xml:space="preserve">2,500톤급 압출 생산라인 (②号生产线 2500T)</w:t>
            </w:r>
          </w:p>
        </w:tc>
        <w:tc>
          <w:tcPr>
            <w:tcW w:type="dxa" w:w="4653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9"/>
                <w:szCs w:val="19"/>
              </w:rPr>
              <w:t xml:space="preserve">1,400톤급 압출 생산라인 가동 현장</w:t>
            </w:r>
          </w:p>
        </w:tc>
      </w:tr>
      <w:tr>
        <w:tc>
          <w:tcPr>
            <w:tcW w:type="dxa" w:w="4653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9"/>
                <w:szCs w:val="19"/>
              </w:rPr>
              <w:t xml:space="preserve">압출 후처리(교정·이송) 라인 전경</w:t>
            </w:r>
          </w:p>
        </w:tc>
        <w:tc>
          <w:tcPr>
            <w:tcW w:type="dxa" w:w="4653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9"/>
                <w:szCs w:val="19"/>
              </w:rPr>
              <w:t xml:space="preserve">형재 가공동 전경</w:t>
            </w:r>
          </w:p>
        </w:tc>
      </w:tr>
      <w:tr>
        <w:tc>
          <w:tcPr>
            <w:tcW w:type="dxa" w:w="4653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9"/>
                <w:szCs w:val="19"/>
              </w:rPr>
              <w:t xml:space="preserve">소구경 관재 재고 (Group A·B 규격대)</w:t>
            </w:r>
          </w:p>
        </w:tc>
        <w:tc>
          <w:tcPr>
            <w:tcW w:type="dxa" w:w="4653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9"/>
                <w:szCs w:val="19"/>
              </w:rPr>
              <w:t xml:space="preserve">후벽 대구경 관재 재고</w:t>
            </w:r>
          </w:p>
        </w:tc>
      </w:tr>
      <w:tr>
        <w:tc>
          <w:tcPr>
            <w:tcW w:type="dxa" w:w="4653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9"/>
                <w:szCs w:val="19"/>
              </w:rPr>
              <w:t xml:space="preserve">6061 원소재 빌렛 라벨 (2026년 5월 생산분)</w:t>
            </w:r>
          </w:p>
        </w:tc>
        <w:tc>
          <w:tcPr>
            <w:tcW w:type="dxa" w:w="4653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9"/>
                <w:szCs w:val="19"/>
              </w:rPr>
              <w:t xml:space="preserve">양사 협의 참석자 (远通集团 본사)</w:t>
            </w:r>
          </w:p>
        </w:tc>
      </w:tr>
    </w:tbl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05b43f79b37a9518dd5d096c8992cc2fc15b19.jpg"/><Relationship Id="rId8" Type="http://schemas.openxmlformats.org/officeDocument/2006/relationships/image" Target="media/3424a8490627846b9fddec8c205714b1bf4c0c53.jpg"/><Relationship Id="rId9" Type="http://schemas.openxmlformats.org/officeDocument/2006/relationships/image" Target="media/a068b1201932cad499ee7ff529a9102bf38375c8.jpg"/><Relationship Id="rId10" Type="http://schemas.openxmlformats.org/officeDocument/2006/relationships/image" Target="media/61c37f13b5de7b4286b529f613caa890ad8511f9.jpg"/><Relationship Id="rId11" Type="http://schemas.openxmlformats.org/officeDocument/2006/relationships/image" Target="media/e08e76569bb44d4a2f32e33820639eb06911fbe1.jpg"/><Relationship Id="rId12" Type="http://schemas.openxmlformats.org/officeDocument/2006/relationships/image" Target="media/05f84e9114fd2037a180291e25467848463ef6be.jpg"/><Relationship Id="rId13" Type="http://schemas.openxmlformats.org/officeDocument/2006/relationships/image" Target="media/15f2802c0ccd299bb4fa6b83b535049e67233091.jpg"/><Relationship Id="rId14" Type="http://schemas.openxmlformats.org/officeDocument/2006/relationships/image" Target="media/eda88db5a3d12510d2d71c83c66984c8d7431c09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2026-08-12T02:17:27.844Z</dcterms:created>
  <dcterms:modified xsi:type="dcterms:W3CDTF">2026-08-12T02:17:27.854Z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