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5878"/>
          <w:sz w:val="36"/>
          <w:szCs w:val="36"/>
        </w:rPr>
        <w:t xml:space="preserve">Shandong Botong 공급사 대응 자료집</w:t>
      </w:r>
    </w:p>
    <w:p>
      <w:pPr>
        <w:spacing w:after="60"/>
        <w:jc w:val="center"/>
      </w:pPr>
      <w:r>
        <w:rPr>
          <w:b/>
          <w:bCs/>
          <w:color w:val="5A9A96"/>
          <w:sz w:val="22"/>
          <w:szCs w:val="22"/>
        </w:rPr>
        <w:t xml:space="preserve">제이에스텍 / 제이에스엠텍 제출 대비용</w:t>
      </w:r>
    </w:p>
    <w:p>
      <w:pPr>
        <w:pBdr>
          <w:bottom w:val="single" w:color="2E5878" w:sz="6"/>
        </w:pBdr>
        <w:spacing w:after="200"/>
        <w:jc w:val="center"/>
      </w:pPr>
      <w:r>
        <w:rPr>
          <w:color w:val="6A8898"/>
          <w:sz w:val="18"/>
          <w:szCs w:val="18"/>
        </w:rPr>
        <w:t xml:space="preserve">작성일 2026-08-07  ·  DOHO CO., LTD.  ·  기준 자료: 시장조사 문서(2026-08-02) / 구매 요구사항(2026-08-07)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⚠ 최우선 유의사항 — HS Code 7608.20</w:t>
      </w:r>
    </w:p>
    <w:p>
      <w:pPr>
        <w:pBdr>
          <w:top w:val="single" w:color="B03030" w:sz="4"/>
          <w:left w:val="single" w:color="B03030" w:sz="24"/>
        </w:pBdr>
        <w:shd w:fill="FDECEA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모든 서류(견적서·Commercial Invoice·Packing List·수출신고·원산지증명서)의 HS Code를 반드시 7608.20 (알루미늄 합금관, Aluminium alloy tubes and pipes)으로 통일해야 함.</w:t>
      </w:r>
    </w:p>
    <w:p>
      <w:pPr>
        <w:pBdr>
          <w:left w:val="single" w:color="B03030" w:sz="24"/>
        </w:pBdr>
        <w:shd w:fill="FDECEA" w:val="clear"/>
        <w:spacing w:after="5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한-중 FTA 원산지증명서(C/O)가 HS 7608.20으로 발급되어야만 수입 통관 시 협정세율 적용(면세) 가능.</w:t>
      </w:r>
    </w:p>
    <w:p>
      <w:pPr>
        <w:pBdr>
          <w:left w:val="single" w:color="B03030" w:sz="24"/>
        </w:pBdr>
        <w:shd w:fill="FDECEA" w:val="clear"/>
        <w:spacing w:after="5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다른 HS(예: 7604 봉/형재, 7616 기타 제품)로 신고 시 C/O를 제출해도 세율 혜택 불가 또는 통관 지연.</w:t>
      </w:r>
    </w:p>
    <w:p>
      <w:pPr>
        <w:pBdr>
          <w:left w:val="single" w:color="B03030" w:sz="24"/>
        </w:pBdr>
        <w:shd w:fill="FDECEA" w:val="clear"/>
        <w:spacing w:after="5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견적/PI 단계부터 Lawrence에게 HS 7608.20 사용을 서면으로 확약받을 것.</w:t>
      </w:r>
    </w:p>
    <w:p>
      <w:pPr>
        <w:pBdr>
          <w:bottom w:val="single" w:color="B03030" w:sz="4"/>
          <w:left w:val="single" w:color="B03030" w:sz="24"/>
        </w:pBdr>
        <w:shd w:fill="FDECEA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φ450·φ460이 외주 생산일 가능성이 있으므로, 외주 생산 시에도 Botong 명의로 C/O 발급이 가능한지 사전 확인 필요.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1. 회사 개요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500"/>
        <w:gridCol w:w="1706"/>
      </w:tblGrid>
      <w:tr>
        <w:tc>
          <w:tcPr>
            <w:tcW w:type="dxa" w:w="21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항목</w:t>
            </w:r>
          </w:p>
        </w:tc>
        <w:tc>
          <w:tcPr>
            <w:tcW w:type="dxa" w:w="55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내용</w:t>
            </w:r>
          </w:p>
        </w:tc>
        <w:tc>
          <w:tcPr>
            <w:tcW w:type="dxa" w:w="17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출처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회사명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山东博通铝业科技股份有限公司 / Shandong Botong Aluminum Technology Co., Ltd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브랜드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 Aluminum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모그룹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远通集团 (Yuantong Group, 2005년 설립)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 법인 설립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2015년 12월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Alibaba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임직원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174명 (R&amp;D 엔지니어 8명)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Alibaba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부지/공장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부지 약 80,000㎡ / 차간(공장동) 22,000㎡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설비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1,450톤급·2,300톤급 알루미늄 합금 형재 생산라인 2조, 전용 금형 300세트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주소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Dongfeng Road, Middle Section, Liangshan Industrial Park, Liangshan Street, Jining City, Shandong Province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담당자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Lawrence (Fang Guangyuan, 방광원) — Sales Manager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연락처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lawrencefang6@163.com / WhatsApp·WeChat +86 17661971710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웹사이트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www.yuantongjituan.cn / sdbtly.en.alibaba.com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보유 인증(자칭)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ISO 9001:2015, CE, Alibaba Gold Plus SGS, 수출품 품질허가증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견적서·Alibaba·홈페이지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특허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4건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PatSnap</w:t>
            </w:r>
          </w:p>
        </w:tc>
      </w:tr>
    </w:tbl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2. 연락 이력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06"/>
      </w:tblGrid>
      <w:tr>
        <w:tc>
          <w:tcPr>
            <w:tcW w:type="dxa" w:w="1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일자</w:t>
            </w:r>
          </w:p>
        </w:tc>
        <w:tc>
          <w:tcPr>
            <w:tcW w:type="dxa" w:w="76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2026-05-15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견적서 BTA-F0515-001 수령 — CIF Incheon, 87 pcs / 3,240 kg, 총액 $19,747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2026-06-23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견적서 BTA-F0623-001 수령 — FOB Qingdao, 3m 샘플 2 pcs, $2,583 (φ450×30 $6.23/kg, φ461×8 $6.20/kg)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2026-07-30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WhatsApp 연락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2026-08-02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명함 수령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2026-08-07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구매 요구사항 문서(국/영문) 작성 — 협의용</w:t>
            </w:r>
          </w:p>
        </w:tc>
      </w:tr>
    </w:tbl>
    <w:p>
      <w:pPr>
        <w:spacing w:after="80"/>
      </w:pPr>
      <w:r>
        <w:rPr>
          <w:b w:val="false"/>
          <w:bCs w:val="false"/>
          <w:color w:val="555555"/>
          <w:sz w:val="20"/>
          <w:szCs w:val="20"/>
        </w:rPr>
        <w:t xml:space="preserve">거래 조건(견적서 기준): T/T 30% 선금 + 70% 출고 전 / 납기 15~20일 / 견적 유효 5일</w:t>
      </w:r>
    </w:p>
    <w:p>
      <w:pPr>
        <w:pBdr>
          <w:top w:val="single" w:color="C08A00" w:sz="4"/>
          <w:left w:val="single" w:color="C08A00" w:sz="24"/>
        </w:pBdr>
        <w:shd w:fill="FFF6E5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※ 규격 정정 (2026-08-07): 450급 외피 외경은 461mm가 아니라 460mm임.</w:t>
      </w:r>
    </w:p>
    <w:p>
      <w:pPr>
        <w:pBdr>
          <w:bottom w:val="single" w:color="C08A00" w:sz="4"/>
          <w:left w:val="single" w:color="C08A00" w:sz="24"/>
        </w:pBdr>
        <w:shd w:fill="FFF6E5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기존 견적서 2건은 φ461 기준으로 수령했으므로, 차기 협의 시 φ460 × 8 기준으로 정정 통보 및 재견적 필요.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3. 당사 구매 요구사항 요약 (2026-08-07 문서)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재질: 알루미늄 합금 6061-T6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공법: 냉간인발(Cold Drawn) 선호, 진원도 충족 시 열간압출·단조 허용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길이: 전 품목 3,000mm — 이음매 없는 단일피스 필수 (용접 연결 불가)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진원도: 원주 360° 전체 편차 0.5mm 이내 (필수)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외경 공차: +0.05 / −0.00 mm / 표면조도: Ra 6.3~12.5 (당사 재가공 전제)</w:t>
      </w:r>
    </w:p>
    <w:p>
      <w:pPr>
        <w:spacing w:after="80"/>
      </w:pP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3800"/>
        <w:gridCol w:w="2506"/>
      </w:tblGrid>
      <w:tr>
        <w:tc>
          <w:tcPr>
            <w:tcW w:type="dxa" w:w="8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No.</w:t>
            </w:r>
          </w:p>
        </w:tc>
        <w:tc>
          <w:tcPr>
            <w:tcW w:type="dxa" w:w="2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용도</w:t>
            </w:r>
          </w:p>
        </w:tc>
        <w:tc>
          <w:tcPr>
            <w:tcW w:type="dxa" w:w="38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규격 (⌀×t×L)</w:t>
            </w:r>
          </w:p>
        </w:tc>
        <w:tc>
          <w:tcPr>
            <w:tcW w:type="dxa" w:w="25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수량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450급 심지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 × 30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450급 외피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460 × 8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290급 심지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 × 30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290급 외피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300 × 8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180급 심지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 × 30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180급 외피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 × 8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협의</w:t>
            </w:r>
          </w:p>
        </w:tc>
      </w:tr>
    </w:tbl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4. 제이에스텍 / 제이에스엠텍 제출 대비 — Botong 요청 서류 체크리스트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A. 회사 자료 (거래처 등록·실사 대응)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사업자등록증(营业执照) 사본 — 통일사회신용코드 포함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회사소개서 (영문) — 연혁, 조직, 설비 리스트, 생산능력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공장·설비 사진 및 생산라인 사양 (압출기 톤수, 인발 설비 유무 포함)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수출 자격 증빙 (대외무역경영자 등록 등)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은행 계좌 정보 (회사 명의 확인용)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B. 인증서 (유효기간 명시된 사본)</w:t>
      </w:r>
    </w:p>
    <w:p>
      <w:pPr>
        <w:pBdr>
          <w:top w:val="single" w:color="C08A00" w:sz="4"/>
          <w:left w:val="single" w:color="C08A00" w:sz="24"/>
        </w:pBdr>
        <w:shd w:fill="FFF6E5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⚠ 인증서 수령 시 반드시 인증기간 만료 여부를 확인할 것.</w:t>
      </w:r>
    </w:p>
    <w:p>
      <w:pPr>
        <w:pBdr>
          <w:bottom w:val="single" w:color="C08A00" w:sz="4"/>
          <w:left w:val="single" w:color="C08A00" w:sz="24"/>
        </w:pBdr>
        <w:shd w:fill="FFF6E5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만료된 인증서는 제이에스텍/제이에스엠텍 제출 시 반려 사유가 됨. 유효기간 임박 시 갱신(재인증) 계획을 서면으로 확인하고, ISO 인증서는 발급기관 공식 사이트(또는 IAF CertSearch)에서 진위·유효성 조회를 병행할 것.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ISO 9001:2015 인증서 — 발급기관·인증 범위·유효기간(만료일) 확인, 발급기관 조회로 유효성 검증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CE 인증서 — 적용 제품 범위 확인 (알루미늄 관재 적용 지침 검증 필요), 유효기간 확인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SGS 감사보고서 (Alibaba Gold Plus) — 감사일자·유효기간 확인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수출품 품질허가증 — 유효기간 확인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C. 제품 품질 서류 (선적 로트별)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MTC (Mill Test Certificate, EN 10204 3.1) — 적용 규격 명시 요청 (ASTM B210/B221 또는 GB/T 상당)</w:t>
      </w:r>
    </w:p>
    <w:p>
      <w:pPr>
        <w:spacing w:after="80"/>
        <w:ind w:left="720"/>
      </w:pPr>
      <w:r>
        <w:rPr>
          <w:b w:val="false"/>
          <w:bCs w:val="false"/>
          <w:color w:val="555555"/>
          <w:sz w:val="19"/>
          <w:szCs w:val="19"/>
        </w:rPr>
        <w:t xml:space="preserve">· 화학성분 분석 (6061 합금 조성)  · 기계적 성질 (인장·항복·연신율)  · T6 열처리 기록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치수·진원도 검사성적서 — 당사 기준(360° 편차 0.5mm 이내, 외경 +0.05/−0.00) 반영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단일피스(무용접) 확인 문구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D. 무역·통관 서류 (면세 적용 필수)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0"/>
          <w:szCs w:val="20"/>
        </w:rPr>
        <w:t xml:space="preserve">한-중 FTA 원산지증명서(C/O) — 중국 세관(海关) 또는 CCPIT 발급 정본, HS 7608.20 기재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Commercial Invoice — HS 7608.20 기재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Packing List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sz w:val="20"/>
          <w:szCs w:val="20"/>
        </w:rPr>
        <w:t xml:space="preserve">B/L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5. 미확인 항목 (협의 시 확인 필요)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실제 생산 공정 (냉간인발 / 열간압출 / 단조)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φ450·φ460 생산 주체 (자사 / 협력사) — C/O 발급 주체와 직결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MTC 적용 규격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규격별 MOQ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재고 보유 여부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공장 방문 가능 여부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0"/>
          <w:szCs w:val="20"/>
        </w:rPr>
        <w:t xml:space="preserve">Fuchengtai 대비 단가 차이 사유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6. 기술 검토 (DOHO 자체 판단)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Botong 보유 최대 프레스는 2,300톤급 → 빌렛 직경 추정 230~254mm 이하. 당사 규격 φ450·φ460은 약 2배로 자사 압출기 생산 불가로 추정.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따라서 φ450/φ460 견적가는 외부 조달가일 가능성이 있음.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방문/협의 시 확인: 보유 프레스 실물 톤수와 컨테이너 직경, 당사 규격의 실제 생산 공장.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외주 생산으로 확인될 경우: MTC 발행 주체, C/O 발급 가능 여부(HS 7608.20), 품질 책임 소재를 서면으로 정리할 것.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외피 규격은 φ460 × 8이 확정 규격 — 기존 견적서(φ461 기준)와 상이하므로 재견적 시 반드시 정정할 것.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2026-08-07T14:45:54.894Z</dcterms:created>
  <dcterms:modified xsi:type="dcterms:W3CDTF">2026-08-07T14:45:54.894Z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