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2E5878"/>
          <w:sz w:val="36"/>
          <w:szCs w:val="36"/>
        </w:rPr>
        <w:t xml:space="preserve">Shandong Botong — Supplier Dossier</w:t>
      </w:r>
    </w:p>
    <w:p>
      <w:pPr>
        <w:spacing w:after="60"/>
        <w:jc w:val="center"/>
      </w:pPr>
      <w:r>
        <w:rPr>
          <w:b/>
          <w:bCs/>
          <w:color w:val="5A9A96"/>
          <w:sz w:val="22"/>
          <w:szCs w:val="22"/>
        </w:rPr>
        <w:t xml:space="preserve">Prepared for submission to JS Tech / JSM Tech</w:t>
      </w:r>
    </w:p>
    <w:p>
      <w:pPr>
        <w:pBdr>
          <w:bottom w:val="single" w:color="2E5878" w:sz="6"/>
        </w:pBdr>
        <w:spacing w:after="200"/>
        <w:jc w:val="center"/>
      </w:pPr>
      <w:r>
        <w:rPr>
          <w:color w:val="6A8898"/>
          <w:sz w:val="18"/>
          <w:szCs w:val="18"/>
        </w:rPr>
        <w:t xml:space="preserve">Prepared 2026-08-07  ·  DOHO CO., LTD.  ·  Sources: market research record (updated 2026-08-02) / purchase requirements (2026-08-07)</w:t>
      </w:r>
    </w:p>
    <w:p>
      <w:pPr>
        <w:pStyle w:val="Heading1"/>
        <w:pBdr>
          <w:bottom w:val="single" w:color="5A9A96" w:sz="4"/>
        </w:pBdr>
        <w:spacing w:after="140" w:before="340"/>
      </w:pPr>
      <w:r>
        <w:rPr>
          <w:b/>
          <w:bCs/>
          <w:color w:val="2E5878"/>
          <w:sz w:val="26"/>
          <w:szCs w:val="26"/>
        </w:rPr>
        <w:t xml:space="preserve">⚠ Top Priority — HS Code 7608.20</w:t>
      </w:r>
    </w:p>
    <w:p>
      <w:pPr>
        <w:pBdr>
          <w:top w:val="single" w:color="B03030" w:sz="4"/>
          <w:left w:val="single" w:color="B03030" w:sz="24"/>
        </w:pBdr>
        <w:shd w:fill="FDECEA" w:val="clear"/>
        <w:spacing w:after="50" w:before="120"/>
        <w:ind w:left="200" w:right="200"/>
      </w:pPr>
      <w:r>
        <w:rPr>
          <w:b/>
          <w:bCs/>
          <w:color w:val="3A2020"/>
          <w:sz w:val="20"/>
          <w:szCs w:val="20"/>
        </w:rPr>
        <w:t xml:space="preserve">All documents (quotation, Commercial Invoice, Packing List, export declaration, Certificate of Origin) MUST uniformly use HS Code 7608.20 (aluminium alloy tubes and pipes).</w:t>
      </w:r>
    </w:p>
    <w:p>
      <w:pPr>
        <w:pBdr>
          <w:left w:val="single" w:color="B03030" w:sz="24"/>
        </w:pBdr>
        <w:shd w:fill="FDECEA" w:val="clear"/>
        <w:spacing w:after="50" w:before="0"/>
        <w:ind w:left="200" w:right="200"/>
      </w:pPr>
      <w:r>
        <w:rPr>
          <w:b w:val="false"/>
          <w:bCs w:val="false"/>
          <w:color w:val="3A2020"/>
          <w:sz w:val="20"/>
          <w:szCs w:val="20"/>
        </w:rPr>
        <w:t xml:space="preserve">· The Korea–China FTA Certificate of Origin (C/O) must be issued under HS 7608.20 for the preferential (duty-free) tariff to apply at Korean import clearance.</w:t>
      </w:r>
    </w:p>
    <w:p>
      <w:pPr>
        <w:pBdr>
          <w:left w:val="single" w:color="B03030" w:sz="24"/>
        </w:pBdr>
        <w:shd w:fill="FDECEA" w:val="clear"/>
        <w:spacing w:after="50" w:before="0"/>
        <w:ind w:left="200" w:right="200"/>
      </w:pPr>
      <w:r>
        <w:rPr>
          <w:b w:val="false"/>
          <w:bCs w:val="false"/>
          <w:color w:val="3A2020"/>
          <w:sz w:val="20"/>
          <w:szCs w:val="20"/>
        </w:rPr>
        <w:t xml:space="preserve">· If declared under a different HS code (e.g. 7604 bars/profiles, 7616 other articles), the preferential rate is lost even with a C/O, or clearance is delayed.</w:t>
      </w:r>
    </w:p>
    <w:p>
      <w:pPr>
        <w:pBdr>
          <w:left w:val="single" w:color="B03030" w:sz="24"/>
        </w:pBdr>
        <w:shd w:fill="FDECEA" w:val="clear"/>
        <w:spacing w:after="50" w:before="0"/>
        <w:ind w:left="200" w:right="200"/>
      </w:pPr>
      <w:r>
        <w:rPr>
          <w:b w:val="false"/>
          <w:bCs w:val="false"/>
          <w:color w:val="3A2020"/>
          <w:sz w:val="20"/>
          <w:szCs w:val="20"/>
        </w:rPr>
        <w:t xml:space="preserve">· Obtain written confirmation from Mr. Lawrence that HS 7608.20 will be used, starting from the quotation/PI stage.</w:t>
      </w:r>
    </w:p>
    <w:p>
      <w:pPr>
        <w:pBdr>
          <w:bottom w:val="single" w:color="B03030" w:sz="4"/>
          <w:left w:val="single" w:color="B03030" w:sz="24"/>
        </w:pBdr>
        <w:shd w:fill="FDECEA" w:val="clear"/>
        <w:spacing w:after="160" w:before="0"/>
        <w:ind w:left="200" w:right="200"/>
      </w:pPr>
      <w:r>
        <w:rPr>
          <w:b w:val="false"/>
          <w:bCs w:val="false"/>
          <w:color w:val="3A2020"/>
          <w:sz w:val="20"/>
          <w:szCs w:val="20"/>
        </w:rPr>
        <w:t xml:space="preserve">· φ450·φ460 may be produced by a partner factory; confirm in advance that Botong can still issue the C/O in its own name in that case.</w:t>
      </w:r>
    </w:p>
    <w:p>
      <w:pPr>
        <w:pStyle w:val="Heading1"/>
        <w:pBdr>
          <w:bottom w:val="single" w:color="5A9A96" w:sz="4"/>
        </w:pBdr>
        <w:spacing w:after="140" w:before="340"/>
      </w:pPr>
      <w:r>
        <w:rPr>
          <w:b/>
          <w:bCs/>
          <w:color w:val="2E5878"/>
          <w:sz w:val="26"/>
          <w:szCs w:val="26"/>
        </w:rPr>
        <w:t xml:space="preserve">1. Company Overview</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100"/>
        <w:gridCol w:w="5500"/>
        <w:gridCol w:w="1706"/>
      </w:tblGrid>
      <w:tr>
        <w:tc>
          <w:tcPr>
            <w:tcW w:type="dxa" w:w="2100"/>
            <w:shd w:fill="E4EEF1" w:val="clear"/>
            <w:tcMar>
              <w:top w:type="dxa" w:w="60"/>
              <w:left w:type="dxa" w:w="100"/>
              <w:bottom w:type="dxa" w:w="60"/>
              <w:right w:type="dxa" w:w="100"/>
            </w:tcMar>
            <w:vAlign w:val="center"/>
          </w:tcPr>
          <w:p>
            <w:pPr>
              <w:spacing w:after="0"/>
            </w:pPr>
            <w:r>
              <w:rPr>
                <w:b/>
                <w:bCs/>
                <w:color w:val="2E5878"/>
                <w:sz w:val="19"/>
                <w:szCs w:val="19"/>
              </w:rPr>
              <w:t xml:space="preserve">Item</w:t>
            </w:r>
          </w:p>
        </w:tc>
        <w:tc>
          <w:tcPr>
            <w:tcW w:type="dxa" w:w="5500"/>
            <w:shd w:fill="E4EEF1" w:val="clear"/>
            <w:tcMar>
              <w:top w:type="dxa" w:w="60"/>
              <w:left w:type="dxa" w:w="100"/>
              <w:bottom w:type="dxa" w:w="60"/>
              <w:right w:type="dxa" w:w="100"/>
            </w:tcMar>
            <w:vAlign w:val="center"/>
          </w:tcPr>
          <w:p>
            <w:pPr>
              <w:spacing w:after="0"/>
            </w:pPr>
            <w:r>
              <w:rPr>
                <w:b/>
                <w:bCs/>
                <w:color w:val="2E5878"/>
                <w:sz w:val="19"/>
                <w:szCs w:val="19"/>
              </w:rPr>
              <w:t xml:space="preserve">Details</w:t>
            </w:r>
          </w:p>
        </w:tc>
        <w:tc>
          <w:tcPr>
            <w:tcW w:type="dxa" w:w="1706"/>
            <w:shd w:fill="E4EEF1" w:val="clear"/>
            <w:tcMar>
              <w:top w:type="dxa" w:w="60"/>
              <w:left w:type="dxa" w:w="100"/>
              <w:bottom w:type="dxa" w:w="60"/>
              <w:right w:type="dxa" w:w="100"/>
            </w:tcMar>
            <w:vAlign w:val="center"/>
          </w:tcPr>
          <w:p>
            <w:pPr>
              <w:spacing w:after="0"/>
            </w:pPr>
            <w:r>
              <w:rPr>
                <w:b/>
                <w:bCs/>
                <w:color w:val="2E5878"/>
                <w:sz w:val="19"/>
                <w:szCs w:val="19"/>
              </w:rPr>
              <w:t xml:space="preserve">Source</w:t>
            </w:r>
          </w:p>
        </w:tc>
      </w:tr>
      <w:tr>
        <w:tc>
          <w:tcPr>
            <w:tcW w:type="dxa" w:w="2100"/>
            <w:tcMar>
              <w:top w:type="dxa" w:w="60"/>
              <w:left w:type="dxa" w:w="100"/>
              <w:bottom w:type="dxa" w:w="60"/>
              <w:right w:type="dxa" w:w="100"/>
            </w:tcMar>
            <w:vAlign w:val="center"/>
          </w:tcPr>
          <w:p>
            <w:pPr>
              <w:spacing w:after="0"/>
            </w:pPr>
            <w:r>
              <w:rPr>
                <w:b w:val="false"/>
                <w:bCs w:val="false"/>
                <w:sz w:val="19"/>
                <w:szCs w:val="19"/>
              </w:rPr>
              <w:t xml:space="preserve">Company name</w:t>
            </w:r>
          </w:p>
        </w:tc>
        <w:tc>
          <w:tcPr>
            <w:tcW w:type="dxa" w:w="5500"/>
            <w:tcMar>
              <w:top w:type="dxa" w:w="60"/>
              <w:left w:type="dxa" w:w="100"/>
              <w:bottom w:type="dxa" w:w="60"/>
              <w:right w:type="dxa" w:w="100"/>
            </w:tcMar>
            <w:vAlign w:val="center"/>
          </w:tcPr>
          <w:p>
            <w:pPr>
              <w:spacing w:after="0"/>
            </w:pPr>
            <w:r>
              <w:rPr>
                <w:b w:val="false"/>
                <w:bCs w:val="false"/>
                <w:sz w:val="19"/>
                <w:szCs w:val="19"/>
              </w:rPr>
              <w:t xml:space="preserve">山东博通铝业科技股份有限公司 / Shandong Botong Aluminum Technology Co., Ltd</w:t>
            </w:r>
          </w:p>
        </w:tc>
        <w:tc>
          <w:tcPr>
            <w:tcW w:type="dxa" w:w="1706"/>
            <w:tcMar>
              <w:top w:type="dxa" w:w="60"/>
              <w:left w:type="dxa" w:w="100"/>
              <w:bottom w:type="dxa" w:w="60"/>
              <w:right w:type="dxa" w:w="100"/>
            </w:tcMar>
            <w:vAlign w:val="center"/>
          </w:tcPr>
          <w:p>
            <w:pPr>
              <w:spacing w:after="0"/>
            </w:pPr>
            <w:r>
              <w:rPr>
                <w:b w:val="false"/>
                <w:bCs w:val="false"/>
                <w:sz w:val="19"/>
                <w:szCs w:val="19"/>
              </w:rPr>
              <w:t xml:space="preserve">Website</w:t>
            </w:r>
          </w:p>
        </w:tc>
      </w:tr>
      <w:tr>
        <w:tc>
          <w:tcPr>
            <w:tcW w:type="dxa" w:w="2100"/>
            <w:tcMar>
              <w:top w:type="dxa" w:w="60"/>
              <w:left w:type="dxa" w:w="100"/>
              <w:bottom w:type="dxa" w:w="60"/>
              <w:right w:type="dxa" w:w="100"/>
            </w:tcMar>
            <w:vAlign w:val="center"/>
          </w:tcPr>
          <w:p>
            <w:pPr>
              <w:spacing w:after="0"/>
            </w:pPr>
            <w:r>
              <w:rPr>
                <w:b w:val="false"/>
                <w:bCs w:val="false"/>
                <w:sz w:val="19"/>
                <w:szCs w:val="19"/>
              </w:rPr>
              <w:t xml:space="preserve">Brand</w:t>
            </w:r>
          </w:p>
        </w:tc>
        <w:tc>
          <w:tcPr>
            <w:tcW w:type="dxa" w:w="5500"/>
            <w:tcMar>
              <w:top w:type="dxa" w:w="60"/>
              <w:left w:type="dxa" w:w="100"/>
              <w:bottom w:type="dxa" w:w="60"/>
              <w:right w:type="dxa" w:w="100"/>
            </w:tcMar>
            <w:vAlign w:val="center"/>
          </w:tcPr>
          <w:p>
            <w:pPr>
              <w:spacing w:after="0"/>
            </w:pPr>
            <w:r>
              <w:rPr>
                <w:b w:val="false"/>
                <w:bCs w:val="false"/>
                <w:sz w:val="19"/>
                <w:szCs w:val="19"/>
              </w:rPr>
              <w:t xml:space="preserve">Botong Aluminum</w:t>
            </w:r>
          </w:p>
        </w:tc>
        <w:tc>
          <w:tcPr>
            <w:tcW w:type="dxa" w:w="1706"/>
            <w:tcMar>
              <w:top w:type="dxa" w:w="60"/>
              <w:left w:type="dxa" w:w="100"/>
              <w:bottom w:type="dxa" w:w="60"/>
              <w:right w:type="dxa" w:w="100"/>
            </w:tcMar>
            <w:vAlign w:val="center"/>
          </w:tcPr>
          <w:p>
            <w:pPr>
              <w:spacing w:after="0"/>
            </w:pPr>
            <w:r>
              <w:rPr>
                <w:b w:val="false"/>
                <w:bCs w:val="false"/>
                <w:sz w:val="19"/>
                <w:szCs w:val="19"/>
              </w:rPr>
              <w:t xml:space="preserve">Business card</w:t>
            </w:r>
          </w:p>
        </w:tc>
      </w:tr>
      <w:tr>
        <w:tc>
          <w:tcPr>
            <w:tcW w:type="dxa" w:w="2100"/>
            <w:tcMar>
              <w:top w:type="dxa" w:w="60"/>
              <w:left w:type="dxa" w:w="100"/>
              <w:bottom w:type="dxa" w:w="60"/>
              <w:right w:type="dxa" w:w="100"/>
            </w:tcMar>
            <w:vAlign w:val="center"/>
          </w:tcPr>
          <w:p>
            <w:pPr>
              <w:spacing w:after="0"/>
            </w:pPr>
            <w:r>
              <w:rPr>
                <w:b w:val="false"/>
                <w:bCs w:val="false"/>
                <w:sz w:val="19"/>
                <w:szCs w:val="19"/>
              </w:rPr>
              <w:t xml:space="preserve">Parent group</w:t>
            </w:r>
          </w:p>
        </w:tc>
        <w:tc>
          <w:tcPr>
            <w:tcW w:type="dxa" w:w="5500"/>
            <w:tcMar>
              <w:top w:type="dxa" w:w="60"/>
              <w:left w:type="dxa" w:w="100"/>
              <w:bottom w:type="dxa" w:w="60"/>
              <w:right w:type="dxa" w:w="100"/>
            </w:tcMar>
            <w:vAlign w:val="center"/>
          </w:tcPr>
          <w:p>
            <w:pPr>
              <w:spacing w:after="0"/>
            </w:pPr>
            <w:r>
              <w:rPr>
                <w:b w:val="false"/>
                <w:bCs w:val="false"/>
                <w:sz w:val="19"/>
                <w:szCs w:val="19"/>
              </w:rPr>
              <w:t xml:space="preserve">Yuantong Group (远通集团, founded 2005)</w:t>
            </w:r>
          </w:p>
        </w:tc>
        <w:tc>
          <w:tcPr>
            <w:tcW w:type="dxa" w:w="1706"/>
            <w:tcMar>
              <w:top w:type="dxa" w:w="60"/>
              <w:left w:type="dxa" w:w="100"/>
              <w:bottom w:type="dxa" w:w="60"/>
              <w:right w:type="dxa" w:w="100"/>
            </w:tcMar>
            <w:vAlign w:val="center"/>
          </w:tcPr>
          <w:p>
            <w:pPr>
              <w:spacing w:after="0"/>
            </w:pPr>
            <w:r>
              <w:rPr>
                <w:b w:val="false"/>
                <w:bCs w:val="false"/>
                <w:sz w:val="19"/>
                <w:szCs w:val="19"/>
              </w:rPr>
              <w:t xml:space="preserve">Website</w:t>
            </w:r>
          </w:p>
        </w:tc>
      </w:tr>
      <w:tr>
        <w:tc>
          <w:tcPr>
            <w:tcW w:type="dxa" w:w="2100"/>
            <w:tcMar>
              <w:top w:type="dxa" w:w="60"/>
              <w:left w:type="dxa" w:w="100"/>
              <w:bottom w:type="dxa" w:w="60"/>
              <w:right w:type="dxa" w:w="100"/>
            </w:tcMar>
            <w:vAlign w:val="center"/>
          </w:tcPr>
          <w:p>
            <w:pPr>
              <w:spacing w:after="0"/>
            </w:pPr>
            <w:r>
              <w:rPr>
                <w:b w:val="false"/>
                <w:bCs w:val="false"/>
                <w:sz w:val="19"/>
                <w:szCs w:val="19"/>
              </w:rPr>
              <w:t xml:space="preserve">Unified Social Credit Code</w:t>
            </w:r>
          </w:p>
        </w:tc>
        <w:tc>
          <w:tcPr>
            <w:tcW w:type="dxa" w:w="5500"/>
            <w:tcMar>
              <w:top w:type="dxa" w:w="60"/>
              <w:left w:type="dxa" w:w="100"/>
              <w:bottom w:type="dxa" w:w="60"/>
              <w:right w:type="dxa" w:w="100"/>
            </w:tcMar>
            <w:vAlign w:val="center"/>
          </w:tcPr>
          <w:p>
            <w:pPr>
              <w:spacing w:after="0"/>
            </w:pPr>
            <w:r>
              <w:rPr>
                <w:b w:val="false"/>
                <w:bCs w:val="false"/>
                <w:sz w:val="19"/>
                <w:szCs w:val="19"/>
              </w:rPr>
              <w:t xml:space="preserve">91370832MA3C4K5D8Q</w:t>
            </w:r>
          </w:p>
        </w:tc>
        <w:tc>
          <w:tcPr>
            <w:tcW w:type="dxa" w:w="1706"/>
            <w:tcMar>
              <w:top w:type="dxa" w:w="60"/>
              <w:left w:type="dxa" w:w="100"/>
              <w:bottom w:type="dxa" w:w="60"/>
              <w:right w:type="dxa" w:w="100"/>
            </w:tcMar>
            <w:vAlign w:val="center"/>
          </w:tcPr>
          <w:p>
            <w:pPr>
              <w:spacing w:after="0"/>
            </w:pPr>
            <w:r>
              <w:rPr>
                <w:b w:val="false"/>
                <w:bCs w:val="false"/>
                <w:sz w:val="19"/>
                <w:szCs w:val="19"/>
              </w:rPr>
              <w:t xml:space="preserve">Business license</w:t>
            </w:r>
          </w:p>
        </w:tc>
      </w:tr>
      <w:tr>
        <w:tc>
          <w:tcPr>
            <w:tcW w:type="dxa" w:w="2100"/>
            <w:tcMar>
              <w:top w:type="dxa" w:w="60"/>
              <w:left w:type="dxa" w:w="100"/>
              <w:bottom w:type="dxa" w:w="60"/>
              <w:right w:type="dxa" w:w="100"/>
            </w:tcMar>
            <w:vAlign w:val="center"/>
          </w:tcPr>
          <w:p>
            <w:pPr>
              <w:spacing w:after="0"/>
            </w:pPr>
            <w:r>
              <w:rPr>
                <w:b w:val="false"/>
                <w:bCs w:val="false"/>
                <w:sz w:val="19"/>
                <w:szCs w:val="19"/>
              </w:rPr>
              <w:t xml:space="preserve">Legal representative</w:t>
            </w:r>
          </w:p>
        </w:tc>
        <w:tc>
          <w:tcPr>
            <w:tcW w:type="dxa" w:w="5500"/>
            <w:tcMar>
              <w:top w:type="dxa" w:w="60"/>
              <w:left w:type="dxa" w:w="100"/>
              <w:bottom w:type="dxa" w:w="60"/>
              <w:right w:type="dxa" w:w="100"/>
            </w:tcMar>
            <w:vAlign w:val="center"/>
          </w:tcPr>
          <w:p>
            <w:pPr>
              <w:spacing w:after="0"/>
            </w:pPr>
            <w:r>
              <w:rPr>
                <w:b w:val="false"/>
                <w:bCs w:val="false"/>
                <w:sz w:val="19"/>
                <w:szCs w:val="19"/>
              </w:rPr>
              <w:t xml:space="preserve">艾广远 (Ai Guangyuan)</w:t>
            </w:r>
          </w:p>
        </w:tc>
        <w:tc>
          <w:tcPr>
            <w:tcW w:type="dxa" w:w="1706"/>
            <w:tcMar>
              <w:top w:type="dxa" w:w="60"/>
              <w:left w:type="dxa" w:w="100"/>
              <w:bottom w:type="dxa" w:w="60"/>
              <w:right w:type="dxa" w:w="100"/>
            </w:tcMar>
            <w:vAlign w:val="center"/>
          </w:tcPr>
          <w:p>
            <w:pPr>
              <w:spacing w:after="0"/>
            </w:pPr>
            <w:r>
              <w:rPr>
                <w:b w:val="false"/>
                <w:bCs w:val="false"/>
                <w:sz w:val="19"/>
                <w:szCs w:val="19"/>
              </w:rPr>
              <w:t xml:space="preserve">Business license</w:t>
            </w:r>
          </w:p>
        </w:tc>
      </w:tr>
      <w:tr>
        <w:tc>
          <w:tcPr>
            <w:tcW w:type="dxa" w:w="2100"/>
            <w:tcMar>
              <w:top w:type="dxa" w:w="60"/>
              <w:left w:type="dxa" w:w="100"/>
              <w:bottom w:type="dxa" w:w="60"/>
              <w:right w:type="dxa" w:w="100"/>
            </w:tcMar>
            <w:vAlign w:val="center"/>
          </w:tcPr>
          <w:p>
            <w:pPr>
              <w:spacing w:after="0"/>
            </w:pPr>
            <w:r>
              <w:rPr>
                <w:b w:val="false"/>
                <w:bCs w:val="false"/>
                <w:sz w:val="19"/>
                <w:szCs w:val="19"/>
              </w:rPr>
              <w:t xml:space="preserve">Registered capital (Botong entity)</w:t>
            </w:r>
          </w:p>
        </w:tc>
        <w:tc>
          <w:tcPr>
            <w:tcW w:type="dxa" w:w="5500"/>
            <w:tcMar>
              <w:top w:type="dxa" w:w="60"/>
              <w:left w:type="dxa" w:w="100"/>
              <w:bottom w:type="dxa" w:w="60"/>
              <w:right w:type="dxa" w:w="100"/>
            </w:tcMar>
            <w:vAlign w:val="center"/>
          </w:tcPr>
          <w:p>
            <w:pPr>
              <w:spacing w:after="0"/>
            </w:pPr>
            <w:r>
              <w:rPr>
                <w:b w:val="false"/>
                <w:bCs w:val="false"/>
                <w:sz w:val="19"/>
                <w:szCs w:val="19"/>
              </w:rPr>
              <w:t xml:space="preserve">CNY 21,000,000 (the 50/70 million figures on the website refer to the parent group)</w:t>
            </w:r>
          </w:p>
        </w:tc>
        <w:tc>
          <w:tcPr>
            <w:tcW w:type="dxa" w:w="1706"/>
            <w:tcMar>
              <w:top w:type="dxa" w:w="60"/>
              <w:left w:type="dxa" w:w="100"/>
              <w:bottom w:type="dxa" w:w="60"/>
              <w:right w:type="dxa" w:w="100"/>
            </w:tcMar>
            <w:vAlign w:val="center"/>
          </w:tcPr>
          <w:p>
            <w:pPr>
              <w:spacing w:after="0"/>
            </w:pPr>
            <w:r>
              <w:rPr>
                <w:b w:val="false"/>
                <w:bCs w:val="false"/>
                <w:sz w:val="19"/>
                <w:szCs w:val="19"/>
              </w:rPr>
              <w:t xml:space="preserve">Business license</w:t>
            </w:r>
          </w:p>
        </w:tc>
      </w:tr>
      <w:tr>
        <w:tc>
          <w:tcPr>
            <w:tcW w:type="dxa" w:w="2100"/>
            <w:tcMar>
              <w:top w:type="dxa" w:w="60"/>
              <w:left w:type="dxa" w:w="100"/>
              <w:bottom w:type="dxa" w:w="60"/>
              <w:right w:type="dxa" w:w="100"/>
            </w:tcMar>
            <w:vAlign w:val="center"/>
          </w:tcPr>
          <w:p>
            <w:pPr>
              <w:spacing w:after="0"/>
            </w:pPr>
            <w:r>
              <w:rPr>
                <w:b w:val="false"/>
                <w:bCs w:val="false"/>
                <w:sz w:val="19"/>
                <w:szCs w:val="19"/>
              </w:rPr>
              <w:t xml:space="preserve">Business scope</w:t>
            </w:r>
          </w:p>
        </w:tc>
        <w:tc>
          <w:tcPr>
            <w:tcW w:type="dxa" w:w="5500"/>
            <w:tcMar>
              <w:top w:type="dxa" w:w="60"/>
              <w:left w:type="dxa" w:w="100"/>
              <w:bottom w:type="dxa" w:w="60"/>
              <w:right w:type="dxa" w:w="100"/>
            </w:tcMar>
            <w:vAlign w:val="center"/>
          </w:tcPr>
          <w:p>
            <w:pPr>
              <w:spacing w:after="0"/>
            </w:pPr>
            <w:r>
              <w:rPr>
                <w:b w:val="false"/>
                <w:bCs w:val="false"/>
                <w:sz w:val="19"/>
                <w:szCs w:val="19"/>
              </w:rPr>
              <w:t xml:space="preserve">Processing and sale of aluminum profiles and products, plus steel items — no mention of cold drawing or seamless tube</w:t>
            </w:r>
          </w:p>
        </w:tc>
        <w:tc>
          <w:tcPr>
            <w:tcW w:type="dxa" w:w="1706"/>
            <w:tcMar>
              <w:top w:type="dxa" w:w="60"/>
              <w:left w:type="dxa" w:w="100"/>
              <w:bottom w:type="dxa" w:w="60"/>
              <w:right w:type="dxa" w:w="100"/>
            </w:tcMar>
            <w:vAlign w:val="center"/>
          </w:tcPr>
          <w:p>
            <w:pPr>
              <w:spacing w:after="0"/>
            </w:pPr>
            <w:r>
              <w:rPr>
                <w:b w:val="false"/>
                <w:bCs w:val="false"/>
                <w:sz w:val="19"/>
                <w:szCs w:val="19"/>
              </w:rPr>
              <w:t xml:space="preserve">Business license</w:t>
            </w:r>
          </w:p>
        </w:tc>
      </w:tr>
      <w:tr>
        <w:tc>
          <w:tcPr>
            <w:tcW w:type="dxa" w:w="2100"/>
            <w:tcMar>
              <w:top w:type="dxa" w:w="60"/>
              <w:left w:type="dxa" w:w="100"/>
              <w:bottom w:type="dxa" w:w="60"/>
              <w:right w:type="dxa" w:w="100"/>
            </w:tcMar>
            <w:vAlign w:val="center"/>
          </w:tcPr>
          <w:p>
            <w:pPr>
              <w:spacing w:after="0"/>
            </w:pPr>
            <w:r>
              <w:rPr>
                <w:b w:val="false"/>
                <w:bCs w:val="false"/>
                <w:sz w:val="19"/>
                <w:szCs w:val="19"/>
              </w:rPr>
              <w:t xml:space="preserve">Botong incorporated</w:t>
            </w:r>
          </w:p>
        </w:tc>
        <w:tc>
          <w:tcPr>
            <w:tcW w:type="dxa" w:w="5500"/>
            <w:tcMar>
              <w:top w:type="dxa" w:w="60"/>
              <w:left w:type="dxa" w:w="100"/>
              <w:bottom w:type="dxa" w:w="60"/>
              <w:right w:type="dxa" w:w="100"/>
            </w:tcMar>
            <w:vAlign w:val="center"/>
          </w:tcPr>
          <w:p>
            <w:pPr>
              <w:spacing w:after="0"/>
            </w:pPr>
            <w:r>
              <w:rPr>
                <w:b w:val="false"/>
                <w:bCs w:val="false"/>
                <w:sz w:val="19"/>
                <w:szCs w:val="19"/>
              </w:rPr>
              <w:t xml:space="preserve">22 December 2015</w:t>
            </w:r>
          </w:p>
        </w:tc>
        <w:tc>
          <w:tcPr>
            <w:tcW w:type="dxa" w:w="1706"/>
            <w:tcMar>
              <w:top w:type="dxa" w:w="60"/>
              <w:left w:type="dxa" w:w="100"/>
              <w:bottom w:type="dxa" w:w="60"/>
              <w:right w:type="dxa" w:w="100"/>
            </w:tcMar>
            <w:vAlign w:val="center"/>
          </w:tcPr>
          <w:p>
            <w:pPr>
              <w:spacing w:after="0"/>
            </w:pPr>
            <w:r>
              <w:rPr>
                <w:b w:val="false"/>
                <w:bCs w:val="false"/>
                <w:sz w:val="19"/>
                <w:szCs w:val="19"/>
              </w:rPr>
              <w:t xml:space="preserve">Business license</w:t>
            </w:r>
          </w:p>
        </w:tc>
      </w:tr>
      <w:tr>
        <w:tc>
          <w:tcPr>
            <w:tcW w:type="dxa" w:w="2100"/>
            <w:tcMar>
              <w:top w:type="dxa" w:w="60"/>
              <w:left w:type="dxa" w:w="100"/>
              <w:bottom w:type="dxa" w:w="60"/>
              <w:right w:type="dxa" w:w="100"/>
            </w:tcMar>
            <w:vAlign w:val="center"/>
          </w:tcPr>
          <w:p>
            <w:pPr>
              <w:spacing w:after="0"/>
            </w:pPr>
            <w:r>
              <w:rPr>
                <w:b w:val="false"/>
                <w:bCs w:val="false"/>
                <w:sz w:val="19"/>
                <w:szCs w:val="19"/>
              </w:rPr>
              <w:t xml:space="preserve">Employees</w:t>
            </w:r>
          </w:p>
        </w:tc>
        <w:tc>
          <w:tcPr>
            <w:tcW w:type="dxa" w:w="5500"/>
            <w:tcMar>
              <w:top w:type="dxa" w:w="60"/>
              <w:left w:type="dxa" w:w="100"/>
              <w:bottom w:type="dxa" w:w="60"/>
              <w:right w:type="dxa" w:w="100"/>
            </w:tcMar>
            <w:vAlign w:val="center"/>
          </w:tcPr>
          <w:p>
            <w:pPr>
              <w:spacing w:after="0"/>
            </w:pPr>
            <w:r>
              <w:rPr>
                <w:b w:val="false"/>
                <w:bCs w:val="false"/>
                <w:sz w:val="19"/>
                <w:szCs w:val="19"/>
              </w:rPr>
              <w:t xml:space="preserve">174 (8 R&amp;D engineers)</w:t>
            </w:r>
          </w:p>
        </w:tc>
        <w:tc>
          <w:tcPr>
            <w:tcW w:type="dxa" w:w="1706"/>
            <w:tcMar>
              <w:top w:type="dxa" w:w="60"/>
              <w:left w:type="dxa" w:w="100"/>
              <w:bottom w:type="dxa" w:w="60"/>
              <w:right w:type="dxa" w:w="100"/>
            </w:tcMar>
            <w:vAlign w:val="center"/>
          </w:tcPr>
          <w:p>
            <w:pPr>
              <w:spacing w:after="0"/>
            </w:pPr>
            <w:r>
              <w:rPr>
                <w:b w:val="false"/>
                <w:bCs w:val="false"/>
                <w:sz w:val="19"/>
                <w:szCs w:val="19"/>
              </w:rPr>
              <w:t xml:space="preserve">Alibaba</w:t>
            </w:r>
          </w:p>
        </w:tc>
      </w:tr>
      <w:tr>
        <w:tc>
          <w:tcPr>
            <w:tcW w:type="dxa" w:w="2100"/>
            <w:tcMar>
              <w:top w:type="dxa" w:w="60"/>
              <w:left w:type="dxa" w:w="100"/>
              <w:bottom w:type="dxa" w:w="60"/>
              <w:right w:type="dxa" w:w="100"/>
            </w:tcMar>
            <w:vAlign w:val="center"/>
          </w:tcPr>
          <w:p>
            <w:pPr>
              <w:spacing w:after="0"/>
            </w:pPr>
            <w:r>
              <w:rPr>
                <w:b w:val="false"/>
                <w:bCs w:val="false"/>
                <w:sz w:val="19"/>
                <w:szCs w:val="19"/>
              </w:rPr>
              <w:t xml:space="preserve">Site / plant</w:t>
            </w:r>
          </w:p>
        </w:tc>
        <w:tc>
          <w:tcPr>
            <w:tcW w:type="dxa" w:w="5500"/>
            <w:tcMar>
              <w:top w:type="dxa" w:w="60"/>
              <w:left w:type="dxa" w:w="100"/>
              <w:bottom w:type="dxa" w:w="60"/>
              <w:right w:type="dxa" w:w="100"/>
            </w:tcMar>
            <w:vAlign w:val="center"/>
          </w:tcPr>
          <w:p>
            <w:pPr>
              <w:spacing w:after="0"/>
            </w:pPr>
            <w:r>
              <w:rPr>
                <w:b w:val="false"/>
                <w:bCs w:val="false"/>
                <w:sz w:val="19"/>
                <w:szCs w:val="19"/>
              </w:rPr>
              <w:t xml:space="preserve">Site approx. 80,000 ㎡ / workshop 22,000 ㎡</w:t>
            </w:r>
          </w:p>
        </w:tc>
        <w:tc>
          <w:tcPr>
            <w:tcW w:type="dxa" w:w="1706"/>
            <w:tcMar>
              <w:top w:type="dxa" w:w="60"/>
              <w:left w:type="dxa" w:w="100"/>
              <w:bottom w:type="dxa" w:w="60"/>
              <w:right w:type="dxa" w:w="100"/>
            </w:tcMar>
            <w:vAlign w:val="center"/>
          </w:tcPr>
          <w:p>
            <w:pPr>
              <w:spacing w:after="0"/>
            </w:pPr>
            <w:r>
              <w:rPr>
                <w:b w:val="false"/>
                <w:bCs w:val="false"/>
                <w:sz w:val="19"/>
                <w:szCs w:val="19"/>
              </w:rPr>
              <w:t xml:space="preserve">Website</w:t>
            </w:r>
          </w:p>
        </w:tc>
      </w:tr>
      <w:tr>
        <w:tc>
          <w:tcPr>
            <w:tcW w:type="dxa" w:w="2100"/>
            <w:tcMar>
              <w:top w:type="dxa" w:w="60"/>
              <w:left w:type="dxa" w:w="100"/>
              <w:bottom w:type="dxa" w:w="60"/>
              <w:right w:type="dxa" w:w="100"/>
            </w:tcMar>
            <w:vAlign w:val="center"/>
          </w:tcPr>
          <w:p>
            <w:pPr>
              <w:spacing w:after="0"/>
            </w:pPr>
            <w:r>
              <w:rPr>
                <w:b w:val="false"/>
                <w:bCs w:val="false"/>
                <w:sz w:val="19"/>
                <w:szCs w:val="19"/>
              </w:rPr>
              <w:t xml:space="preserve">Equipment</w:t>
            </w:r>
          </w:p>
        </w:tc>
        <w:tc>
          <w:tcPr>
            <w:tcW w:type="dxa" w:w="5500"/>
            <w:tcMar>
              <w:top w:type="dxa" w:w="60"/>
              <w:left w:type="dxa" w:w="100"/>
              <w:bottom w:type="dxa" w:w="60"/>
              <w:right w:type="dxa" w:w="100"/>
            </w:tcMar>
            <w:vAlign w:val="center"/>
          </w:tcPr>
          <w:p>
            <w:pPr>
              <w:spacing w:after="0"/>
            </w:pPr>
            <w:r>
              <w:rPr>
                <w:b w:val="false"/>
                <w:bCs w:val="false"/>
                <w:sz w:val="19"/>
                <w:szCs w:val="19"/>
              </w:rPr>
              <w:t xml:space="preserve">Two aluminum alloy profile lines — 1,450-ton and 2,300-ton presses; 300 dedicated dies</w:t>
            </w:r>
          </w:p>
        </w:tc>
        <w:tc>
          <w:tcPr>
            <w:tcW w:type="dxa" w:w="1706"/>
            <w:tcMar>
              <w:top w:type="dxa" w:w="60"/>
              <w:left w:type="dxa" w:w="100"/>
              <w:bottom w:type="dxa" w:w="60"/>
              <w:right w:type="dxa" w:w="100"/>
            </w:tcMar>
            <w:vAlign w:val="center"/>
          </w:tcPr>
          <w:p>
            <w:pPr>
              <w:spacing w:after="0"/>
            </w:pPr>
            <w:r>
              <w:rPr>
                <w:b w:val="false"/>
                <w:bCs w:val="false"/>
                <w:sz w:val="19"/>
                <w:szCs w:val="19"/>
              </w:rPr>
              <w:t xml:space="preserve">Website</w:t>
            </w:r>
          </w:p>
        </w:tc>
      </w:tr>
      <w:tr>
        <w:tc>
          <w:tcPr>
            <w:tcW w:type="dxa" w:w="2100"/>
            <w:tcMar>
              <w:top w:type="dxa" w:w="60"/>
              <w:left w:type="dxa" w:w="100"/>
              <w:bottom w:type="dxa" w:w="60"/>
              <w:right w:type="dxa" w:w="100"/>
            </w:tcMar>
            <w:vAlign w:val="center"/>
          </w:tcPr>
          <w:p>
            <w:pPr>
              <w:spacing w:after="0"/>
            </w:pPr>
            <w:r>
              <w:rPr>
                <w:b w:val="false"/>
                <w:bCs w:val="false"/>
                <w:sz w:val="19"/>
                <w:szCs w:val="19"/>
              </w:rPr>
              <w:t xml:space="preserve">Address</w:t>
            </w:r>
          </w:p>
        </w:tc>
        <w:tc>
          <w:tcPr>
            <w:tcW w:type="dxa" w:w="5500"/>
            <w:tcMar>
              <w:top w:type="dxa" w:w="60"/>
              <w:left w:type="dxa" w:w="100"/>
              <w:bottom w:type="dxa" w:w="60"/>
              <w:right w:type="dxa" w:w="100"/>
            </w:tcMar>
            <w:vAlign w:val="center"/>
          </w:tcPr>
          <w:p>
            <w:pPr>
              <w:spacing w:after="0"/>
            </w:pPr>
            <w:r>
              <w:rPr>
                <w:b w:val="false"/>
                <w:bCs w:val="false"/>
                <w:sz w:val="19"/>
                <w:szCs w:val="19"/>
              </w:rPr>
              <w:t xml:space="preserve">Dongfeng Road, Middle Section, Liangshan Industrial Park, Liangshan Street, Jining City, Shandong Province</w:t>
            </w:r>
          </w:p>
        </w:tc>
        <w:tc>
          <w:tcPr>
            <w:tcW w:type="dxa" w:w="1706"/>
            <w:tcMar>
              <w:top w:type="dxa" w:w="60"/>
              <w:left w:type="dxa" w:w="100"/>
              <w:bottom w:type="dxa" w:w="60"/>
              <w:right w:type="dxa" w:w="100"/>
            </w:tcMar>
            <w:vAlign w:val="center"/>
          </w:tcPr>
          <w:p>
            <w:pPr>
              <w:spacing w:after="0"/>
            </w:pPr>
            <w:r>
              <w:rPr>
                <w:b w:val="false"/>
                <w:bCs w:val="false"/>
                <w:sz w:val="19"/>
                <w:szCs w:val="19"/>
              </w:rPr>
              <w:t xml:space="preserve">Business card</w:t>
            </w:r>
          </w:p>
        </w:tc>
      </w:tr>
      <w:tr>
        <w:tc>
          <w:tcPr>
            <w:tcW w:type="dxa" w:w="2100"/>
            <w:tcMar>
              <w:top w:type="dxa" w:w="60"/>
              <w:left w:type="dxa" w:w="100"/>
              <w:bottom w:type="dxa" w:w="60"/>
              <w:right w:type="dxa" w:w="100"/>
            </w:tcMar>
            <w:vAlign w:val="center"/>
          </w:tcPr>
          <w:p>
            <w:pPr>
              <w:spacing w:after="0"/>
            </w:pPr>
            <w:r>
              <w:rPr>
                <w:b w:val="false"/>
                <w:bCs w:val="false"/>
                <w:sz w:val="19"/>
                <w:szCs w:val="19"/>
              </w:rPr>
              <w:t xml:space="preserve">Contact person</w:t>
            </w:r>
          </w:p>
        </w:tc>
        <w:tc>
          <w:tcPr>
            <w:tcW w:type="dxa" w:w="5500"/>
            <w:tcMar>
              <w:top w:type="dxa" w:w="60"/>
              <w:left w:type="dxa" w:w="100"/>
              <w:bottom w:type="dxa" w:w="60"/>
              <w:right w:type="dxa" w:w="100"/>
            </w:tcMar>
            <w:vAlign w:val="center"/>
          </w:tcPr>
          <w:p>
            <w:pPr>
              <w:spacing w:after="0"/>
            </w:pPr>
            <w:r>
              <w:rPr>
                <w:b w:val="false"/>
                <w:bCs w:val="false"/>
                <w:sz w:val="19"/>
                <w:szCs w:val="19"/>
              </w:rPr>
              <w:t xml:space="preserve">Mr. Lawrence (Fang Guangyuan) — Sales Manager</w:t>
            </w:r>
          </w:p>
        </w:tc>
        <w:tc>
          <w:tcPr>
            <w:tcW w:type="dxa" w:w="1706"/>
            <w:tcMar>
              <w:top w:type="dxa" w:w="60"/>
              <w:left w:type="dxa" w:w="100"/>
              <w:bottom w:type="dxa" w:w="60"/>
              <w:right w:type="dxa" w:w="100"/>
            </w:tcMar>
            <w:vAlign w:val="center"/>
          </w:tcPr>
          <w:p>
            <w:pPr>
              <w:spacing w:after="0"/>
            </w:pPr>
            <w:r>
              <w:rPr>
                <w:b w:val="false"/>
                <w:bCs w:val="false"/>
                <w:sz w:val="19"/>
                <w:szCs w:val="19"/>
              </w:rPr>
              <w:t xml:space="preserve">Business card</w:t>
            </w:r>
          </w:p>
        </w:tc>
      </w:tr>
      <w:tr>
        <w:tc>
          <w:tcPr>
            <w:tcW w:type="dxa" w:w="2100"/>
            <w:tcMar>
              <w:top w:type="dxa" w:w="60"/>
              <w:left w:type="dxa" w:w="100"/>
              <w:bottom w:type="dxa" w:w="60"/>
              <w:right w:type="dxa" w:w="100"/>
            </w:tcMar>
            <w:vAlign w:val="center"/>
          </w:tcPr>
          <w:p>
            <w:pPr>
              <w:spacing w:after="0"/>
            </w:pPr>
            <w:r>
              <w:rPr>
                <w:b w:val="false"/>
                <w:bCs w:val="false"/>
                <w:sz w:val="19"/>
                <w:szCs w:val="19"/>
              </w:rPr>
              <w:t xml:space="preserve">Contact details</w:t>
            </w:r>
          </w:p>
        </w:tc>
        <w:tc>
          <w:tcPr>
            <w:tcW w:type="dxa" w:w="5500"/>
            <w:tcMar>
              <w:top w:type="dxa" w:w="60"/>
              <w:left w:type="dxa" w:w="100"/>
              <w:bottom w:type="dxa" w:w="60"/>
              <w:right w:type="dxa" w:w="100"/>
            </w:tcMar>
            <w:vAlign w:val="center"/>
          </w:tcPr>
          <w:p>
            <w:pPr>
              <w:spacing w:after="0"/>
            </w:pPr>
            <w:r>
              <w:rPr>
                <w:b w:val="false"/>
                <w:bCs w:val="false"/>
                <w:sz w:val="19"/>
                <w:szCs w:val="19"/>
              </w:rPr>
              <w:t xml:space="preserve">lawrencefang6@163.com / WhatsApp·WeChat +86 17661971710</w:t>
            </w:r>
          </w:p>
        </w:tc>
        <w:tc>
          <w:tcPr>
            <w:tcW w:type="dxa" w:w="1706"/>
            <w:tcMar>
              <w:top w:type="dxa" w:w="60"/>
              <w:left w:type="dxa" w:w="100"/>
              <w:bottom w:type="dxa" w:w="60"/>
              <w:right w:type="dxa" w:w="100"/>
            </w:tcMar>
            <w:vAlign w:val="center"/>
          </w:tcPr>
          <w:p>
            <w:pPr>
              <w:spacing w:after="0"/>
            </w:pPr>
            <w:r>
              <w:rPr>
                <w:b w:val="false"/>
                <w:bCs w:val="false"/>
                <w:sz w:val="19"/>
                <w:szCs w:val="19"/>
              </w:rPr>
              <w:t xml:space="preserve">Business card</w:t>
            </w:r>
          </w:p>
        </w:tc>
      </w:tr>
      <w:tr>
        <w:tc>
          <w:tcPr>
            <w:tcW w:type="dxa" w:w="2100"/>
            <w:tcMar>
              <w:top w:type="dxa" w:w="60"/>
              <w:left w:type="dxa" w:w="100"/>
              <w:bottom w:type="dxa" w:w="60"/>
              <w:right w:type="dxa" w:w="100"/>
            </w:tcMar>
            <w:vAlign w:val="center"/>
          </w:tcPr>
          <w:p>
            <w:pPr>
              <w:spacing w:after="0"/>
            </w:pPr>
            <w:r>
              <w:rPr>
                <w:b w:val="false"/>
                <w:bCs w:val="false"/>
                <w:sz w:val="19"/>
                <w:szCs w:val="19"/>
              </w:rPr>
              <w:t xml:space="preserve">Websites</w:t>
            </w:r>
          </w:p>
        </w:tc>
        <w:tc>
          <w:tcPr>
            <w:tcW w:type="dxa" w:w="5500"/>
            <w:tcMar>
              <w:top w:type="dxa" w:w="60"/>
              <w:left w:type="dxa" w:w="100"/>
              <w:bottom w:type="dxa" w:w="60"/>
              <w:right w:type="dxa" w:w="100"/>
            </w:tcMar>
            <w:vAlign w:val="center"/>
          </w:tcPr>
          <w:p>
            <w:pPr>
              <w:spacing w:after="0"/>
            </w:pPr>
            <w:r>
              <w:rPr>
                <w:b w:val="false"/>
                <w:bCs w:val="false"/>
                <w:sz w:val="19"/>
                <w:szCs w:val="19"/>
              </w:rPr>
              <w:t xml:space="preserve">www.yuantongjituan.cn / sdbtly.en.alibaba.com</w:t>
            </w:r>
          </w:p>
        </w:tc>
        <w:tc>
          <w:tcPr>
            <w:tcW w:type="dxa" w:w="1706"/>
            <w:tcMar>
              <w:top w:type="dxa" w:w="60"/>
              <w:left w:type="dxa" w:w="100"/>
              <w:bottom w:type="dxa" w:w="60"/>
              <w:right w:type="dxa" w:w="100"/>
            </w:tcMar>
            <w:vAlign w:val="center"/>
          </w:tcPr>
          <w:p>
            <w:pPr>
              <w:spacing w:after="0"/>
            </w:pPr>
            <w:r>
              <w:rPr>
                <w:b w:val="false"/>
                <w:bCs w:val="false"/>
                <w:sz w:val="19"/>
                <w:szCs w:val="19"/>
              </w:rPr>
              <w:t xml:space="preserve">Business card</w:t>
            </w:r>
          </w:p>
        </w:tc>
      </w:tr>
      <w:tr>
        <w:tc>
          <w:tcPr>
            <w:tcW w:type="dxa" w:w="2100"/>
            <w:tcMar>
              <w:top w:type="dxa" w:w="60"/>
              <w:left w:type="dxa" w:w="100"/>
              <w:bottom w:type="dxa" w:w="60"/>
              <w:right w:type="dxa" w:w="100"/>
            </w:tcMar>
            <w:vAlign w:val="center"/>
          </w:tcPr>
          <w:p>
            <w:pPr>
              <w:spacing w:after="0"/>
            </w:pPr>
            <w:r>
              <w:rPr>
                <w:b w:val="false"/>
                <w:bCs w:val="false"/>
                <w:sz w:val="19"/>
                <w:szCs w:val="19"/>
              </w:rPr>
              <w:t xml:space="preserve">Certifications held</w:t>
            </w:r>
          </w:p>
        </w:tc>
        <w:tc>
          <w:tcPr>
            <w:tcW w:type="dxa" w:w="5500"/>
            <w:tcMar>
              <w:top w:type="dxa" w:w="60"/>
              <w:left w:type="dxa" w:w="100"/>
              <w:bottom w:type="dxa" w:w="60"/>
              <w:right w:type="dxa" w:w="100"/>
            </w:tcMar>
            <w:vAlign w:val="center"/>
          </w:tcPr>
          <w:p>
            <w:pPr>
              <w:spacing w:after="0"/>
            </w:pPr>
            <w:r>
              <w:rPr>
                <w:b w:val="false"/>
                <w:bCs w:val="false"/>
                <w:sz w:val="19"/>
                <w:szCs w:val="19"/>
              </w:rPr>
              <w:t xml:space="preserve">ISO 9001:2015 (EXPIRED 2025-09-26), SGS Gold Plus (EXPIRED 2025-10-14), RoHS certificate labelled CE — see section 5</w:t>
            </w:r>
          </w:p>
        </w:tc>
        <w:tc>
          <w:tcPr>
            <w:tcW w:type="dxa" w:w="1706"/>
            <w:tcMar>
              <w:top w:type="dxa" w:w="60"/>
              <w:left w:type="dxa" w:w="100"/>
              <w:bottom w:type="dxa" w:w="60"/>
              <w:right w:type="dxa" w:w="100"/>
            </w:tcMar>
            <w:vAlign w:val="center"/>
          </w:tcPr>
          <w:p>
            <w:pPr>
              <w:spacing w:after="0"/>
            </w:pPr>
            <w:r>
              <w:rPr>
                <w:b w:val="false"/>
                <w:bCs w:val="false"/>
                <w:sz w:val="19"/>
                <w:szCs w:val="19"/>
              </w:rPr>
              <w:t xml:space="preserve">Certificates received</w:t>
            </w:r>
          </w:p>
        </w:tc>
      </w:tr>
      <w:tr>
        <w:tc>
          <w:tcPr>
            <w:tcW w:type="dxa" w:w="2100"/>
            <w:tcMar>
              <w:top w:type="dxa" w:w="60"/>
              <w:left w:type="dxa" w:w="100"/>
              <w:bottom w:type="dxa" w:w="60"/>
              <w:right w:type="dxa" w:w="100"/>
            </w:tcMar>
            <w:vAlign w:val="center"/>
          </w:tcPr>
          <w:p>
            <w:pPr>
              <w:spacing w:after="0"/>
            </w:pPr>
            <w:r>
              <w:rPr>
                <w:b w:val="false"/>
                <w:bCs w:val="false"/>
                <w:sz w:val="19"/>
                <w:szCs w:val="19"/>
              </w:rPr>
              <w:t xml:space="preserve">Patents</w:t>
            </w:r>
          </w:p>
        </w:tc>
        <w:tc>
          <w:tcPr>
            <w:tcW w:type="dxa" w:w="5500"/>
            <w:tcMar>
              <w:top w:type="dxa" w:w="60"/>
              <w:left w:type="dxa" w:w="100"/>
              <w:bottom w:type="dxa" w:w="60"/>
              <w:right w:type="dxa" w:w="100"/>
            </w:tcMar>
            <w:vAlign w:val="center"/>
          </w:tcPr>
          <w:p>
            <w:pPr>
              <w:spacing w:after="0"/>
            </w:pPr>
            <w:r>
              <w:rPr>
                <w:b w:val="false"/>
                <w:bCs w:val="false"/>
                <w:sz w:val="19"/>
                <w:szCs w:val="19"/>
              </w:rPr>
              <w:t xml:space="preserve">4</w:t>
            </w:r>
          </w:p>
        </w:tc>
        <w:tc>
          <w:tcPr>
            <w:tcW w:type="dxa" w:w="1706"/>
            <w:tcMar>
              <w:top w:type="dxa" w:w="60"/>
              <w:left w:type="dxa" w:w="100"/>
              <w:bottom w:type="dxa" w:w="60"/>
              <w:right w:type="dxa" w:w="100"/>
            </w:tcMar>
            <w:vAlign w:val="center"/>
          </w:tcPr>
          <w:p>
            <w:pPr>
              <w:spacing w:after="0"/>
            </w:pPr>
            <w:r>
              <w:rPr>
                <w:b w:val="false"/>
                <w:bCs w:val="false"/>
                <w:sz w:val="19"/>
                <w:szCs w:val="19"/>
              </w:rPr>
              <w:t xml:space="preserve">PatSnap</w:t>
            </w:r>
          </w:p>
        </w:tc>
      </w:tr>
    </w:tbl>
    <w:p>
      <w:pPr>
        <w:pStyle w:val="Heading1"/>
        <w:pBdr>
          <w:bottom w:val="single" w:color="5A9A96" w:sz="4"/>
        </w:pBdr>
        <w:spacing w:after="140" w:before="340"/>
      </w:pPr>
      <w:r>
        <w:rPr>
          <w:b/>
          <w:bCs/>
          <w:color w:val="2E5878"/>
          <w:sz w:val="26"/>
          <w:szCs w:val="26"/>
        </w:rPr>
        <w:t xml:space="preserve">2. Contact History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c>
          <w:tcPr>
            <w:tcW w:type="dxa" w:w="1700"/>
            <w:shd w:fill="E4EEF1" w:val="clear"/>
            <w:tcMar>
              <w:top w:type="dxa" w:w="60"/>
              <w:left w:type="dxa" w:w="100"/>
              <w:bottom w:type="dxa" w:w="60"/>
              <w:right w:type="dxa" w:w="100"/>
            </w:tcMar>
            <w:vAlign w:val="center"/>
          </w:tcPr>
          <w:p>
            <w:pPr>
              <w:spacing w:after="0"/>
            </w:pPr>
            <w:r>
              <w:rPr>
                <w:b/>
                <w:bCs/>
                <w:color w:val="2E5878"/>
                <w:sz w:val="19"/>
                <w:szCs w:val="19"/>
              </w:rPr>
              <w:t xml:space="preserve">Date</w:t>
            </w:r>
          </w:p>
        </w:tc>
        <w:tc>
          <w:tcPr>
            <w:tcW w:type="dxa" w:w="7606"/>
            <w:shd w:fill="E4EEF1" w:val="clear"/>
            <w:tcMar>
              <w:top w:type="dxa" w:w="60"/>
              <w:left w:type="dxa" w:w="100"/>
              <w:bottom w:type="dxa" w:w="60"/>
              <w:right w:type="dxa" w:w="100"/>
            </w:tcMar>
            <w:vAlign w:val="center"/>
          </w:tcPr>
          <w:p>
            <w:pPr>
              <w:spacing w:after="0"/>
            </w:pPr>
            <w:r>
              <w:rPr>
                <w:b/>
                <w:bCs/>
                <w:color w:val="2E5878"/>
                <w:sz w:val="19"/>
                <w:szCs w:val="19"/>
              </w:rPr>
              <w:t xml:space="preserve">Event</w:t>
            </w:r>
          </w:p>
        </w:tc>
      </w:tr>
      <w:tr>
        <w:tc>
          <w:tcPr>
            <w:tcW w:type="dxa" w:w="1700"/>
            <w:tcMar>
              <w:top w:type="dxa" w:w="60"/>
              <w:left w:type="dxa" w:w="100"/>
              <w:bottom w:type="dxa" w:w="60"/>
              <w:right w:type="dxa" w:w="100"/>
            </w:tcMar>
            <w:vAlign w:val="center"/>
          </w:tcPr>
          <w:p>
            <w:pPr>
              <w:spacing w:after="0"/>
            </w:pPr>
            <w:r>
              <w:rPr>
                <w:b w:val="false"/>
                <w:bCs w:val="false"/>
                <w:sz w:val="19"/>
                <w:szCs w:val="19"/>
              </w:rPr>
              <w:t xml:space="preserve">2026-05-15</w:t>
            </w:r>
          </w:p>
        </w:tc>
        <w:tc>
          <w:tcPr>
            <w:tcW w:type="dxa" w:w="7606"/>
            <w:tcMar>
              <w:top w:type="dxa" w:w="60"/>
              <w:left w:type="dxa" w:w="100"/>
              <w:bottom w:type="dxa" w:w="60"/>
              <w:right w:type="dxa" w:w="100"/>
            </w:tcMar>
            <w:vAlign w:val="center"/>
          </w:tcPr>
          <w:p>
            <w:pPr>
              <w:spacing w:after="0"/>
            </w:pPr>
            <w:r>
              <w:rPr>
                <w:b w:val="false"/>
                <w:bCs w:val="false"/>
                <w:sz w:val="19"/>
                <w:szCs w:val="19"/>
              </w:rPr>
              <w:t xml:space="preserve">Received quotation BTA-F0515-001 — CIF Incheon, 87 pcs / 3,240 kg, total $19,747</w:t>
            </w:r>
          </w:p>
        </w:tc>
      </w:tr>
      <w:tr>
        <w:tc>
          <w:tcPr>
            <w:tcW w:type="dxa" w:w="1700"/>
            <w:tcMar>
              <w:top w:type="dxa" w:w="60"/>
              <w:left w:type="dxa" w:w="100"/>
              <w:bottom w:type="dxa" w:w="60"/>
              <w:right w:type="dxa" w:w="100"/>
            </w:tcMar>
            <w:vAlign w:val="center"/>
          </w:tcPr>
          <w:p>
            <w:pPr>
              <w:spacing w:after="0"/>
            </w:pPr>
            <w:r>
              <w:rPr>
                <w:b w:val="false"/>
                <w:bCs w:val="false"/>
                <w:sz w:val="19"/>
                <w:szCs w:val="19"/>
              </w:rPr>
              <w:t xml:space="preserve">2026-06-23</w:t>
            </w:r>
          </w:p>
        </w:tc>
        <w:tc>
          <w:tcPr>
            <w:tcW w:type="dxa" w:w="7606"/>
            <w:tcMar>
              <w:top w:type="dxa" w:w="60"/>
              <w:left w:type="dxa" w:w="100"/>
              <w:bottom w:type="dxa" w:w="60"/>
              <w:right w:type="dxa" w:w="100"/>
            </w:tcMar>
            <w:vAlign w:val="center"/>
          </w:tcPr>
          <w:p>
            <w:pPr>
              <w:spacing w:after="0"/>
            </w:pPr>
            <w:r>
              <w:rPr>
                <w:b w:val="false"/>
                <w:bCs w:val="false"/>
                <w:sz w:val="19"/>
                <w:szCs w:val="19"/>
              </w:rPr>
              <w:t xml:space="preserve">Received quotation BTA-F0623-001 — FOB Qingdao, two 3 m samples, $2,583 (φ450×30 $6.23/kg, φ461×8 $6.20/kg)</w:t>
            </w:r>
          </w:p>
        </w:tc>
      </w:tr>
      <w:tr>
        <w:tc>
          <w:tcPr>
            <w:tcW w:type="dxa" w:w="1700"/>
            <w:tcMar>
              <w:top w:type="dxa" w:w="60"/>
              <w:left w:type="dxa" w:w="100"/>
              <w:bottom w:type="dxa" w:w="60"/>
              <w:right w:type="dxa" w:w="100"/>
            </w:tcMar>
            <w:vAlign w:val="center"/>
          </w:tcPr>
          <w:p>
            <w:pPr>
              <w:spacing w:after="0"/>
            </w:pPr>
            <w:r>
              <w:rPr>
                <w:b w:val="false"/>
                <w:bCs w:val="false"/>
                <w:sz w:val="19"/>
                <w:szCs w:val="19"/>
              </w:rPr>
              <w:t xml:space="preserve">2026-07-30</w:t>
            </w:r>
          </w:p>
        </w:tc>
        <w:tc>
          <w:tcPr>
            <w:tcW w:type="dxa" w:w="7606"/>
            <w:tcMar>
              <w:top w:type="dxa" w:w="60"/>
              <w:left w:type="dxa" w:w="100"/>
              <w:bottom w:type="dxa" w:w="60"/>
              <w:right w:type="dxa" w:w="100"/>
            </w:tcMar>
            <w:vAlign w:val="center"/>
          </w:tcPr>
          <w:p>
            <w:pPr>
              <w:spacing w:after="0"/>
            </w:pPr>
            <w:r>
              <w:rPr>
                <w:b w:val="false"/>
                <w:bCs w:val="false"/>
                <w:sz w:val="19"/>
                <w:szCs w:val="19"/>
              </w:rPr>
              <w:t xml:space="preserve">Contact via WhatsApp</w:t>
            </w:r>
          </w:p>
        </w:tc>
      </w:tr>
      <w:tr>
        <w:tc>
          <w:tcPr>
            <w:tcW w:type="dxa" w:w="1700"/>
            <w:tcMar>
              <w:top w:type="dxa" w:w="60"/>
              <w:left w:type="dxa" w:w="100"/>
              <w:bottom w:type="dxa" w:w="60"/>
              <w:right w:type="dxa" w:w="100"/>
            </w:tcMar>
            <w:vAlign w:val="center"/>
          </w:tcPr>
          <w:p>
            <w:pPr>
              <w:spacing w:after="0"/>
            </w:pPr>
            <w:r>
              <w:rPr>
                <w:b w:val="false"/>
                <w:bCs w:val="false"/>
                <w:sz w:val="19"/>
                <w:szCs w:val="19"/>
              </w:rPr>
              <w:t xml:space="preserve">2026-08-02</w:t>
            </w:r>
          </w:p>
        </w:tc>
        <w:tc>
          <w:tcPr>
            <w:tcW w:type="dxa" w:w="7606"/>
            <w:tcMar>
              <w:top w:type="dxa" w:w="60"/>
              <w:left w:type="dxa" w:w="100"/>
              <w:bottom w:type="dxa" w:w="60"/>
              <w:right w:type="dxa" w:w="100"/>
            </w:tcMar>
            <w:vAlign w:val="center"/>
          </w:tcPr>
          <w:p>
            <w:pPr>
              <w:spacing w:after="0"/>
            </w:pPr>
            <w:r>
              <w:rPr>
                <w:b w:val="false"/>
                <w:bCs w:val="false"/>
                <w:sz w:val="19"/>
                <w:szCs w:val="19"/>
              </w:rPr>
              <w:t xml:space="preserve">Received business card</w:t>
            </w:r>
          </w:p>
        </w:tc>
      </w:tr>
      <w:tr>
        <w:tc>
          <w:tcPr>
            <w:tcW w:type="dxa" w:w="1700"/>
            <w:tcMar>
              <w:top w:type="dxa" w:w="60"/>
              <w:left w:type="dxa" w:w="100"/>
              <w:bottom w:type="dxa" w:w="60"/>
              <w:right w:type="dxa" w:w="100"/>
            </w:tcMar>
            <w:vAlign w:val="center"/>
          </w:tcPr>
          <w:p>
            <w:pPr>
              <w:spacing w:after="0"/>
            </w:pPr>
            <w:r>
              <w:rPr>
                <w:b w:val="false"/>
                <w:bCs w:val="false"/>
                <w:sz w:val="19"/>
                <w:szCs w:val="19"/>
              </w:rPr>
              <w:t xml:space="preserve">2026-08-07</w:t>
            </w:r>
          </w:p>
        </w:tc>
        <w:tc>
          <w:tcPr>
            <w:tcW w:type="dxa" w:w="7606"/>
            <w:tcMar>
              <w:top w:type="dxa" w:w="60"/>
              <w:left w:type="dxa" w:w="100"/>
              <w:bottom w:type="dxa" w:w="60"/>
              <w:right w:type="dxa" w:w="100"/>
            </w:tcMar>
            <w:vAlign w:val="center"/>
          </w:tcPr>
          <w:p>
            <w:pPr>
              <w:spacing w:after="0"/>
            </w:pPr>
            <w:r>
              <w:rPr>
                <w:b w:val="false"/>
                <w:bCs w:val="false"/>
                <w:sz w:val="19"/>
                <w:szCs w:val="19"/>
              </w:rPr>
              <w:t xml:space="preserve">Purchase requirements document (KR/EN) prepared for supplier meeting</w:t>
            </w:r>
          </w:p>
        </w:tc>
      </w:tr>
      <w:tr>
        <w:tc>
          <w:tcPr>
            <w:tcW w:type="dxa" w:w="1700"/>
            <w:tcMar>
              <w:top w:type="dxa" w:w="60"/>
              <w:left w:type="dxa" w:w="100"/>
              <w:bottom w:type="dxa" w:w="60"/>
              <w:right w:type="dxa" w:w="100"/>
            </w:tcMar>
            <w:vAlign w:val="center"/>
          </w:tcPr>
          <w:p>
            <w:pPr>
              <w:spacing w:after="0"/>
            </w:pPr>
            <w:r>
              <w:rPr>
                <w:b w:val="false"/>
                <w:bCs w:val="false"/>
                <w:sz w:val="19"/>
                <w:szCs w:val="19"/>
              </w:rPr>
              <w:t xml:space="preserve">2026-08-09</w:t>
            </w:r>
          </w:p>
        </w:tc>
        <w:tc>
          <w:tcPr>
            <w:tcW w:type="dxa" w:w="7606"/>
            <w:tcMar>
              <w:top w:type="dxa" w:w="60"/>
              <w:left w:type="dxa" w:w="100"/>
              <w:bottom w:type="dxa" w:w="60"/>
              <w:right w:type="dxa" w:w="100"/>
            </w:tcMar>
            <w:vAlign w:val="center"/>
          </w:tcPr>
          <w:p>
            <w:pPr>
              <w:spacing w:after="0"/>
            </w:pPr>
            <w:r>
              <w:rPr>
                <w:b w:val="false"/>
                <w:bCs w:val="false"/>
                <w:sz w:val="19"/>
                <w:szCs w:val="19"/>
              </w:rPr>
              <w:t xml:space="preserve">Documents received from Mr. Lawrence — business license, ISO 9001, SGS Gold Plus, CE (RoHS) certificate, two quotations, postdoctoral base plaque photo (validity check in section 5)</w:t>
            </w:r>
          </w:p>
        </w:tc>
      </w:tr>
    </w:tbl>
    <w:p>
      <w:pPr>
        <w:spacing w:after="80"/>
      </w:pPr>
      <w:r>
        <w:rPr>
          <w:b w:val="false"/>
          <w:bCs w:val="false"/>
          <w:color w:val="555555"/>
          <w:sz w:val="20"/>
          <w:szCs w:val="20"/>
        </w:rPr>
        <w:t xml:space="preserve">Commercial terms (per quotations): T/T 30% deposit + 70% before delivery / lead time 15–20 days / quotation validity 5 days</w:t>
      </w:r>
    </w:p>
    <w:p>
      <w:pPr>
        <w:pBdr>
          <w:top w:val="single" w:color="C08A00" w:sz="4"/>
          <w:left w:val="single" w:color="C08A00" w:sz="24"/>
        </w:pBdr>
        <w:shd w:fill="FFF6E5" w:val="clear"/>
        <w:spacing w:after="50" w:before="120"/>
        <w:ind w:left="200" w:right="200"/>
      </w:pPr>
      <w:r>
        <w:rPr>
          <w:b/>
          <w:bCs/>
          <w:color w:val="3A2020"/>
          <w:sz w:val="20"/>
          <w:szCs w:val="20"/>
        </w:rPr>
        <w:t xml:space="preserve">※ Specification correction (2026-08-07): the 450-class shell OD is 460 mm, not 461 mm.</w:t>
      </w:r>
    </w:p>
    <w:p>
      <w:pPr>
        <w:pBdr>
          <w:bottom w:val="single" w:color="C08A00" w:sz="4"/>
          <w:left w:val="single" w:color="C08A00" w:sz="24"/>
        </w:pBdr>
        <w:shd w:fill="FFF6E5" w:val="clear"/>
        <w:spacing w:after="160" w:before="0"/>
        <w:ind w:left="200" w:right="200"/>
      </w:pPr>
      <w:r>
        <w:rPr>
          <w:b w:val="false"/>
          <w:bCs w:val="false"/>
          <w:color w:val="3A2020"/>
          <w:sz w:val="20"/>
          <w:szCs w:val="20"/>
        </w:rPr>
        <w:t xml:space="preserve">Both prior quotations were received against φ461, so the correction must be notified and a re-quotation obtained on a φ460 × 8 basis at the next discussion.</w:t>
      </w:r>
    </w:p>
    <w:p>
      <w:pPr>
        <w:pStyle w:val="Heading1"/>
        <w:pBdr>
          <w:bottom w:val="single" w:color="5A9A96" w:sz="4"/>
        </w:pBdr>
        <w:spacing w:after="140" w:before="340"/>
      </w:pPr>
      <w:r>
        <w:rPr>
          <w:b/>
          <w:bCs/>
          <w:color w:val="2E5878"/>
          <w:sz w:val="26"/>
          <w:szCs w:val="26"/>
        </w:rPr>
        <w:t xml:space="preserve">3. Our Purchase Requirements — Summary (document of 2026-08-07)</w:t>
      </w:r>
    </w:p>
    <w:p>
      <w:pPr>
        <w:pStyle w:val="ListParagraph"/>
        <w:numPr>
          <w:ilvl w:val="0"/>
          <w:numId w:val="2"/>
        </w:numPr>
        <w:spacing w:after="60"/>
      </w:pPr>
      <w:r>
        <w:rPr>
          <w:sz w:val="20"/>
          <w:szCs w:val="20"/>
        </w:rPr>
        <w:t xml:space="preserve">Material: aluminum alloy 6061-T6</w:t>
      </w:r>
    </w:p>
    <w:p>
      <w:pPr>
        <w:pStyle w:val="ListParagraph"/>
        <w:numPr>
          <w:ilvl w:val="0"/>
          <w:numId w:val="2"/>
        </w:numPr>
        <w:spacing w:after="60"/>
      </w:pPr>
      <w:r>
        <w:rPr>
          <w:sz w:val="20"/>
          <w:szCs w:val="20"/>
        </w:rPr>
        <w:t xml:space="preserve">Process: cold drawn preferred; hot extrusion or forging acceptable if the roundness requirement is met</w:t>
      </w:r>
    </w:p>
    <w:p>
      <w:pPr>
        <w:pStyle w:val="ListParagraph"/>
        <w:numPr>
          <w:ilvl w:val="0"/>
          <w:numId w:val="2"/>
        </w:numPr>
        <w:spacing w:after="60"/>
      </w:pPr>
      <w:r>
        <w:rPr>
          <w:sz w:val="20"/>
          <w:szCs w:val="20"/>
        </w:rPr>
        <w:t xml:space="preserve">Length: 3,000 mm for all items — seamless one-piece mandatory (no welded joints)</w:t>
      </w:r>
    </w:p>
    <w:p>
      <w:pPr>
        <w:pStyle w:val="ListParagraph"/>
        <w:numPr>
          <w:ilvl w:val="0"/>
          <w:numId w:val="2"/>
        </w:numPr>
        <w:spacing w:after="60"/>
      </w:pPr>
      <w:r>
        <w:rPr>
          <w:sz w:val="20"/>
          <w:szCs w:val="20"/>
        </w:rPr>
        <w:t xml:space="preserve">Roundness: deviation within 0.5 mm over the full 360° circumference (mandatory)</w:t>
      </w:r>
    </w:p>
    <w:p>
      <w:pPr>
        <w:pStyle w:val="ListParagraph"/>
        <w:numPr>
          <w:ilvl w:val="0"/>
          <w:numId w:val="2"/>
        </w:numPr>
        <w:spacing w:after="60"/>
      </w:pPr>
      <w:r>
        <w:rPr>
          <w:sz w:val="20"/>
          <w:szCs w:val="20"/>
        </w:rPr>
        <w:t xml:space="preserve">OD tolerance: +0.05 / −0.00 mm / surface finish Ra 6.3–12.5 (we re-machine all surfaces)</w:t>
      </w:r>
    </w:p>
    <w:p>
      <w:pPr>
        <w:spacing w:after="8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800"/>
        <w:gridCol w:w="2506"/>
      </w:tblGrid>
      <w:tr>
        <w:tc>
          <w:tcPr>
            <w:tcW w:type="dxa" w:w="800"/>
            <w:shd w:fill="E4EEF1" w:val="clear"/>
            <w:tcMar>
              <w:top w:type="dxa" w:w="60"/>
              <w:left w:type="dxa" w:w="100"/>
              <w:bottom w:type="dxa" w:w="60"/>
              <w:right w:type="dxa" w:w="100"/>
            </w:tcMar>
            <w:vAlign w:val="center"/>
          </w:tcPr>
          <w:p>
            <w:pPr>
              <w:spacing w:after="0"/>
            </w:pPr>
            <w:r>
              <w:rPr>
                <w:b/>
                <w:bCs/>
                <w:color w:val="2E5878"/>
                <w:sz w:val="19"/>
                <w:szCs w:val="19"/>
              </w:rPr>
              <w:t xml:space="preserve">No.</w:t>
            </w:r>
          </w:p>
        </w:tc>
        <w:tc>
          <w:tcPr>
            <w:tcW w:type="dxa" w:w="2200"/>
            <w:shd w:fill="E4EEF1" w:val="clear"/>
            <w:tcMar>
              <w:top w:type="dxa" w:w="60"/>
              <w:left w:type="dxa" w:w="100"/>
              <w:bottom w:type="dxa" w:w="60"/>
              <w:right w:type="dxa" w:w="100"/>
            </w:tcMar>
            <w:vAlign w:val="center"/>
          </w:tcPr>
          <w:p>
            <w:pPr>
              <w:spacing w:after="0"/>
            </w:pPr>
            <w:r>
              <w:rPr>
                <w:b/>
                <w:bCs/>
                <w:color w:val="2E5878"/>
                <w:sz w:val="19"/>
                <w:szCs w:val="19"/>
              </w:rPr>
              <w:t xml:space="preserve">Application</w:t>
            </w:r>
          </w:p>
        </w:tc>
        <w:tc>
          <w:tcPr>
            <w:tcW w:type="dxa" w:w="3800"/>
            <w:shd w:fill="E4EEF1" w:val="clear"/>
            <w:tcMar>
              <w:top w:type="dxa" w:w="60"/>
              <w:left w:type="dxa" w:w="100"/>
              <w:bottom w:type="dxa" w:w="60"/>
              <w:right w:type="dxa" w:w="100"/>
            </w:tcMar>
            <w:vAlign w:val="center"/>
          </w:tcPr>
          <w:p>
            <w:pPr>
              <w:spacing w:after="0"/>
            </w:pPr>
            <w:r>
              <w:rPr>
                <w:b/>
                <w:bCs/>
                <w:color w:val="2E5878"/>
                <w:sz w:val="19"/>
                <w:szCs w:val="19"/>
              </w:rPr>
              <w:t xml:space="preserve">Size (⌀×t×L)</w:t>
            </w:r>
          </w:p>
        </w:tc>
        <w:tc>
          <w:tcPr>
            <w:tcW w:type="dxa" w:w="2506"/>
            <w:shd w:fill="E4EEF1" w:val="clear"/>
            <w:tcMar>
              <w:top w:type="dxa" w:w="60"/>
              <w:left w:type="dxa" w:w="100"/>
              <w:bottom w:type="dxa" w:w="60"/>
              <w:right w:type="dxa" w:w="100"/>
            </w:tcMar>
            <w:vAlign w:val="center"/>
          </w:tcPr>
          <w:p>
            <w:pPr>
              <w:spacing w:after="0"/>
            </w:pPr>
            <w:r>
              <w:rPr>
                <w:b/>
                <w:bCs/>
                <w:color w:val="2E5878"/>
                <w:sz w:val="19"/>
                <w:szCs w:val="19"/>
              </w:rPr>
              <w:t xml:space="preserve">Qty</w:t>
            </w:r>
          </w:p>
        </w:tc>
      </w:tr>
      <w:tr>
        <w:tc>
          <w:tcPr>
            <w:tcW w:type="dxa" w:w="800"/>
            <w:tcMar>
              <w:top w:type="dxa" w:w="60"/>
              <w:left w:type="dxa" w:w="100"/>
              <w:bottom w:type="dxa" w:w="60"/>
              <w:right w:type="dxa" w:w="100"/>
            </w:tcMar>
            <w:vAlign w:val="center"/>
          </w:tcPr>
          <w:p>
            <w:pPr>
              <w:spacing w:after="0"/>
            </w:pPr>
            <w:r>
              <w:rPr>
                <w:b w:val="false"/>
                <w:bCs w:val="false"/>
                <w:sz w:val="19"/>
                <w:szCs w:val="19"/>
              </w:rPr>
              <w:t xml:space="preserve">1</w:t>
            </w:r>
          </w:p>
        </w:tc>
        <w:tc>
          <w:tcPr>
            <w:tcW w:type="dxa" w:w="2200"/>
            <w:tcMar>
              <w:top w:type="dxa" w:w="60"/>
              <w:left w:type="dxa" w:w="100"/>
              <w:bottom w:type="dxa" w:w="60"/>
              <w:right w:type="dxa" w:w="100"/>
            </w:tcMar>
            <w:vAlign w:val="center"/>
          </w:tcPr>
          <w:p>
            <w:pPr>
              <w:spacing w:after="0"/>
            </w:pPr>
            <w:r>
              <w:rPr>
                <w:b w:val="false"/>
                <w:bCs w:val="false"/>
                <w:sz w:val="19"/>
                <w:szCs w:val="19"/>
              </w:rPr>
              <w:t xml:space="preserve">450-class core</w:t>
            </w:r>
          </w:p>
        </w:tc>
        <w:tc>
          <w:tcPr>
            <w:tcW w:type="dxa" w:w="3800"/>
            <w:tcMar>
              <w:top w:type="dxa" w:w="60"/>
              <w:left w:type="dxa" w:w="100"/>
              <w:bottom w:type="dxa" w:w="60"/>
              <w:right w:type="dxa" w:w="100"/>
            </w:tcMar>
            <w:vAlign w:val="center"/>
          </w:tcPr>
          <w:p>
            <w:pPr>
              <w:spacing w:after="0"/>
            </w:pPr>
            <w:r>
              <w:rPr>
                <w:b w:val="false"/>
                <w:bCs w:val="false"/>
                <w:sz w:val="19"/>
                <w:szCs w:val="19"/>
              </w:rPr>
              <w:t xml:space="preserve">450 × 30 × 3000</w:t>
            </w:r>
          </w:p>
        </w:tc>
        <w:tc>
          <w:tcPr>
            <w:tcW w:type="dxa" w:w="2506"/>
            <w:tcMar>
              <w:top w:type="dxa" w:w="60"/>
              <w:left w:type="dxa" w:w="100"/>
              <w:bottom w:type="dxa" w:w="60"/>
              <w:right w:type="dxa" w:w="100"/>
            </w:tcMar>
            <w:vAlign w:val="center"/>
          </w:tcPr>
          <w:p>
            <w:pPr>
              <w:spacing w:after="0"/>
            </w:pPr>
            <w:r>
              <w:rPr>
                <w:b w:val="false"/>
                <w:bCs w:val="false"/>
                <w:sz w:val="19"/>
                <w:szCs w:val="19"/>
              </w:rPr>
              <w:t xml:space="preserve">11 pcs</w:t>
            </w:r>
          </w:p>
        </w:tc>
      </w:tr>
      <w:tr>
        <w:tc>
          <w:tcPr>
            <w:tcW w:type="dxa" w:w="800"/>
            <w:tcMar>
              <w:top w:type="dxa" w:w="60"/>
              <w:left w:type="dxa" w:w="100"/>
              <w:bottom w:type="dxa" w:w="60"/>
              <w:right w:type="dxa" w:w="100"/>
            </w:tcMar>
            <w:vAlign w:val="center"/>
          </w:tcPr>
          <w:p>
            <w:pPr>
              <w:spacing w:after="0"/>
            </w:pPr>
            <w:r>
              <w:rPr>
                <w:b w:val="false"/>
                <w:bCs w:val="false"/>
                <w:sz w:val="19"/>
                <w:szCs w:val="19"/>
              </w:rPr>
              <w:t xml:space="preserve">2</w:t>
            </w:r>
          </w:p>
        </w:tc>
        <w:tc>
          <w:tcPr>
            <w:tcW w:type="dxa" w:w="2200"/>
            <w:tcMar>
              <w:top w:type="dxa" w:w="60"/>
              <w:left w:type="dxa" w:w="100"/>
              <w:bottom w:type="dxa" w:w="60"/>
              <w:right w:type="dxa" w:w="100"/>
            </w:tcMar>
            <w:vAlign w:val="center"/>
          </w:tcPr>
          <w:p>
            <w:pPr>
              <w:spacing w:after="0"/>
            </w:pPr>
            <w:r>
              <w:rPr>
                <w:b w:val="false"/>
                <w:bCs w:val="false"/>
                <w:sz w:val="19"/>
                <w:szCs w:val="19"/>
              </w:rPr>
              <w:t xml:space="preserve">450-class shell</w:t>
            </w:r>
          </w:p>
        </w:tc>
        <w:tc>
          <w:tcPr>
            <w:tcW w:type="dxa" w:w="3800"/>
            <w:tcMar>
              <w:top w:type="dxa" w:w="60"/>
              <w:left w:type="dxa" w:w="100"/>
              <w:bottom w:type="dxa" w:w="60"/>
              <w:right w:type="dxa" w:w="100"/>
            </w:tcMar>
            <w:vAlign w:val="center"/>
          </w:tcPr>
          <w:p>
            <w:pPr>
              <w:spacing w:after="0"/>
            </w:pPr>
            <w:r>
              <w:rPr>
                <w:b w:val="false"/>
                <w:bCs w:val="false"/>
                <w:sz w:val="19"/>
                <w:szCs w:val="19"/>
              </w:rPr>
              <w:t xml:space="preserve">460 × 8 × 3000</w:t>
            </w:r>
          </w:p>
        </w:tc>
        <w:tc>
          <w:tcPr>
            <w:tcW w:type="dxa" w:w="2506"/>
            <w:tcMar>
              <w:top w:type="dxa" w:w="60"/>
              <w:left w:type="dxa" w:w="100"/>
              <w:bottom w:type="dxa" w:w="60"/>
              <w:right w:type="dxa" w:w="100"/>
            </w:tcMar>
            <w:vAlign w:val="center"/>
          </w:tcPr>
          <w:p>
            <w:pPr>
              <w:spacing w:after="0"/>
            </w:pPr>
            <w:r>
              <w:rPr>
                <w:b w:val="false"/>
                <w:bCs w:val="false"/>
                <w:sz w:val="19"/>
                <w:szCs w:val="19"/>
              </w:rPr>
              <w:t xml:space="preserve">13 pcs</w:t>
            </w:r>
          </w:p>
        </w:tc>
      </w:tr>
      <w:tr>
        <w:tc>
          <w:tcPr>
            <w:tcW w:type="dxa" w:w="800"/>
            <w:tcMar>
              <w:top w:type="dxa" w:w="60"/>
              <w:left w:type="dxa" w:w="100"/>
              <w:bottom w:type="dxa" w:w="60"/>
              <w:right w:type="dxa" w:w="100"/>
            </w:tcMar>
            <w:vAlign w:val="center"/>
          </w:tcPr>
          <w:p>
            <w:pPr>
              <w:spacing w:after="0"/>
            </w:pPr>
            <w:r>
              <w:rPr>
                <w:b w:val="false"/>
                <w:bCs w:val="false"/>
                <w:sz w:val="19"/>
                <w:szCs w:val="19"/>
              </w:rPr>
              <w:t xml:space="preserve">3</w:t>
            </w:r>
          </w:p>
        </w:tc>
        <w:tc>
          <w:tcPr>
            <w:tcW w:type="dxa" w:w="2200"/>
            <w:tcMar>
              <w:top w:type="dxa" w:w="60"/>
              <w:left w:type="dxa" w:w="100"/>
              <w:bottom w:type="dxa" w:w="60"/>
              <w:right w:type="dxa" w:w="100"/>
            </w:tcMar>
            <w:vAlign w:val="center"/>
          </w:tcPr>
          <w:p>
            <w:pPr>
              <w:spacing w:after="0"/>
            </w:pPr>
            <w:r>
              <w:rPr>
                <w:b w:val="false"/>
                <w:bCs w:val="false"/>
                <w:sz w:val="19"/>
                <w:szCs w:val="19"/>
              </w:rPr>
              <w:t xml:space="preserve">290-class core</w:t>
            </w:r>
          </w:p>
        </w:tc>
        <w:tc>
          <w:tcPr>
            <w:tcW w:type="dxa" w:w="3800"/>
            <w:tcMar>
              <w:top w:type="dxa" w:w="60"/>
              <w:left w:type="dxa" w:w="100"/>
              <w:bottom w:type="dxa" w:w="60"/>
              <w:right w:type="dxa" w:w="100"/>
            </w:tcMar>
            <w:vAlign w:val="center"/>
          </w:tcPr>
          <w:p>
            <w:pPr>
              <w:spacing w:after="0"/>
            </w:pPr>
            <w:r>
              <w:rPr>
                <w:b w:val="false"/>
                <w:bCs w:val="false"/>
                <w:sz w:val="19"/>
                <w:szCs w:val="19"/>
              </w:rPr>
              <w:t xml:space="preserve">290 × 30 × 3000</w:t>
            </w:r>
          </w:p>
        </w:tc>
        <w:tc>
          <w:tcPr>
            <w:tcW w:type="dxa" w:w="2506"/>
            <w:tcMar>
              <w:top w:type="dxa" w:w="60"/>
              <w:left w:type="dxa" w:w="100"/>
              <w:bottom w:type="dxa" w:w="60"/>
              <w:right w:type="dxa" w:w="100"/>
            </w:tcMar>
            <w:vAlign w:val="center"/>
          </w:tcPr>
          <w:p>
            <w:pPr>
              <w:spacing w:after="0"/>
            </w:pPr>
            <w:r>
              <w:rPr>
                <w:b w:val="false"/>
                <w:bCs w:val="false"/>
                <w:sz w:val="19"/>
                <w:szCs w:val="19"/>
              </w:rPr>
              <w:t xml:space="preserve">TBD</w:t>
            </w:r>
          </w:p>
        </w:tc>
      </w:tr>
      <w:tr>
        <w:tc>
          <w:tcPr>
            <w:tcW w:type="dxa" w:w="800"/>
            <w:tcMar>
              <w:top w:type="dxa" w:w="60"/>
              <w:left w:type="dxa" w:w="100"/>
              <w:bottom w:type="dxa" w:w="60"/>
              <w:right w:type="dxa" w:w="100"/>
            </w:tcMar>
            <w:vAlign w:val="center"/>
          </w:tcPr>
          <w:p>
            <w:pPr>
              <w:spacing w:after="0"/>
            </w:pPr>
            <w:r>
              <w:rPr>
                <w:b w:val="false"/>
                <w:bCs w:val="false"/>
                <w:sz w:val="19"/>
                <w:szCs w:val="19"/>
              </w:rPr>
              <w:t xml:space="preserve">4</w:t>
            </w:r>
          </w:p>
        </w:tc>
        <w:tc>
          <w:tcPr>
            <w:tcW w:type="dxa" w:w="2200"/>
            <w:tcMar>
              <w:top w:type="dxa" w:w="60"/>
              <w:left w:type="dxa" w:w="100"/>
              <w:bottom w:type="dxa" w:w="60"/>
              <w:right w:type="dxa" w:w="100"/>
            </w:tcMar>
            <w:vAlign w:val="center"/>
          </w:tcPr>
          <w:p>
            <w:pPr>
              <w:spacing w:after="0"/>
            </w:pPr>
            <w:r>
              <w:rPr>
                <w:b w:val="false"/>
                <w:bCs w:val="false"/>
                <w:sz w:val="19"/>
                <w:szCs w:val="19"/>
              </w:rPr>
              <w:t xml:space="preserve">290-class shell</w:t>
            </w:r>
          </w:p>
        </w:tc>
        <w:tc>
          <w:tcPr>
            <w:tcW w:type="dxa" w:w="3800"/>
            <w:tcMar>
              <w:top w:type="dxa" w:w="60"/>
              <w:left w:type="dxa" w:w="100"/>
              <w:bottom w:type="dxa" w:w="60"/>
              <w:right w:type="dxa" w:w="100"/>
            </w:tcMar>
            <w:vAlign w:val="center"/>
          </w:tcPr>
          <w:p>
            <w:pPr>
              <w:spacing w:after="0"/>
            </w:pPr>
            <w:r>
              <w:rPr>
                <w:b w:val="false"/>
                <w:bCs w:val="false"/>
                <w:sz w:val="19"/>
                <w:szCs w:val="19"/>
              </w:rPr>
              <w:t xml:space="preserve">300 × 8 × 3000</w:t>
            </w:r>
          </w:p>
        </w:tc>
        <w:tc>
          <w:tcPr>
            <w:tcW w:type="dxa" w:w="2506"/>
            <w:tcMar>
              <w:top w:type="dxa" w:w="60"/>
              <w:left w:type="dxa" w:w="100"/>
              <w:bottom w:type="dxa" w:w="60"/>
              <w:right w:type="dxa" w:w="100"/>
            </w:tcMar>
            <w:vAlign w:val="center"/>
          </w:tcPr>
          <w:p>
            <w:pPr>
              <w:spacing w:after="0"/>
            </w:pPr>
            <w:r>
              <w:rPr>
                <w:b w:val="false"/>
                <w:bCs w:val="false"/>
                <w:sz w:val="19"/>
                <w:szCs w:val="19"/>
              </w:rPr>
              <w:t xml:space="preserve">TBD</w:t>
            </w:r>
          </w:p>
        </w:tc>
      </w:tr>
      <w:tr>
        <w:tc>
          <w:tcPr>
            <w:tcW w:type="dxa" w:w="800"/>
            <w:tcMar>
              <w:top w:type="dxa" w:w="60"/>
              <w:left w:type="dxa" w:w="100"/>
              <w:bottom w:type="dxa" w:w="60"/>
              <w:right w:type="dxa" w:w="100"/>
            </w:tcMar>
            <w:vAlign w:val="center"/>
          </w:tcPr>
          <w:p>
            <w:pPr>
              <w:spacing w:after="0"/>
            </w:pPr>
            <w:r>
              <w:rPr>
                <w:b w:val="false"/>
                <w:bCs w:val="false"/>
                <w:sz w:val="19"/>
                <w:szCs w:val="19"/>
              </w:rPr>
              <w:t xml:space="preserve">5</w:t>
            </w:r>
          </w:p>
        </w:tc>
        <w:tc>
          <w:tcPr>
            <w:tcW w:type="dxa" w:w="2200"/>
            <w:tcMar>
              <w:top w:type="dxa" w:w="60"/>
              <w:left w:type="dxa" w:w="100"/>
              <w:bottom w:type="dxa" w:w="60"/>
              <w:right w:type="dxa" w:w="100"/>
            </w:tcMar>
            <w:vAlign w:val="center"/>
          </w:tcPr>
          <w:p>
            <w:pPr>
              <w:spacing w:after="0"/>
            </w:pPr>
            <w:r>
              <w:rPr>
                <w:b w:val="false"/>
                <w:bCs w:val="false"/>
                <w:sz w:val="19"/>
                <w:szCs w:val="19"/>
              </w:rPr>
              <w:t xml:space="preserve">180-class core</w:t>
            </w:r>
          </w:p>
        </w:tc>
        <w:tc>
          <w:tcPr>
            <w:tcW w:type="dxa" w:w="3800"/>
            <w:tcMar>
              <w:top w:type="dxa" w:w="60"/>
              <w:left w:type="dxa" w:w="100"/>
              <w:bottom w:type="dxa" w:w="60"/>
              <w:right w:type="dxa" w:w="100"/>
            </w:tcMar>
            <w:vAlign w:val="center"/>
          </w:tcPr>
          <w:p>
            <w:pPr>
              <w:spacing w:after="0"/>
            </w:pPr>
            <w:r>
              <w:rPr>
                <w:b w:val="false"/>
                <w:bCs w:val="false"/>
                <w:sz w:val="19"/>
                <w:szCs w:val="19"/>
              </w:rPr>
              <w:t xml:space="preserve">180 × 30 × 3000</w:t>
            </w:r>
          </w:p>
        </w:tc>
        <w:tc>
          <w:tcPr>
            <w:tcW w:type="dxa" w:w="2506"/>
            <w:tcMar>
              <w:top w:type="dxa" w:w="60"/>
              <w:left w:type="dxa" w:w="100"/>
              <w:bottom w:type="dxa" w:w="60"/>
              <w:right w:type="dxa" w:w="100"/>
            </w:tcMar>
            <w:vAlign w:val="center"/>
          </w:tcPr>
          <w:p>
            <w:pPr>
              <w:spacing w:after="0"/>
            </w:pPr>
            <w:r>
              <w:rPr>
                <w:b w:val="false"/>
                <w:bCs w:val="false"/>
                <w:sz w:val="19"/>
                <w:szCs w:val="19"/>
              </w:rPr>
              <w:t xml:space="preserve">TBD</w:t>
            </w:r>
          </w:p>
        </w:tc>
      </w:tr>
      <w:tr>
        <w:tc>
          <w:tcPr>
            <w:tcW w:type="dxa" w:w="800"/>
            <w:tcMar>
              <w:top w:type="dxa" w:w="60"/>
              <w:left w:type="dxa" w:w="100"/>
              <w:bottom w:type="dxa" w:w="60"/>
              <w:right w:type="dxa" w:w="100"/>
            </w:tcMar>
            <w:vAlign w:val="center"/>
          </w:tcPr>
          <w:p>
            <w:pPr>
              <w:spacing w:after="0"/>
            </w:pPr>
            <w:r>
              <w:rPr>
                <w:b w:val="false"/>
                <w:bCs w:val="false"/>
                <w:sz w:val="19"/>
                <w:szCs w:val="19"/>
              </w:rPr>
              <w:t xml:space="preserve">6</w:t>
            </w:r>
          </w:p>
        </w:tc>
        <w:tc>
          <w:tcPr>
            <w:tcW w:type="dxa" w:w="2200"/>
            <w:tcMar>
              <w:top w:type="dxa" w:w="60"/>
              <w:left w:type="dxa" w:w="100"/>
              <w:bottom w:type="dxa" w:w="60"/>
              <w:right w:type="dxa" w:w="100"/>
            </w:tcMar>
            <w:vAlign w:val="center"/>
          </w:tcPr>
          <w:p>
            <w:pPr>
              <w:spacing w:after="0"/>
            </w:pPr>
            <w:r>
              <w:rPr>
                <w:b w:val="false"/>
                <w:bCs w:val="false"/>
                <w:sz w:val="19"/>
                <w:szCs w:val="19"/>
              </w:rPr>
              <w:t xml:space="preserve">180-class shell</w:t>
            </w:r>
          </w:p>
        </w:tc>
        <w:tc>
          <w:tcPr>
            <w:tcW w:type="dxa" w:w="3800"/>
            <w:tcMar>
              <w:top w:type="dxa" w:w="60"/>
              <w:left w:type="dxa" w:w="100"/>
              <w:bottom w:type="dxa" w:w="60"/>
              <w:right w:type="dxa" w:w="100"/>
            </w:tcMar>
            <w:vAlign w:val="center"/>
          </w:tcPr>
          <w:p>
            <w:pPr>
              <w:spacing w:after="0"/>
            </w:pPr>
            <w:r>
              <w:rPr>
                <w:b w:val="false"/>
                <w:bCs w:val="false"/>
                <w:sz w:val="19"/>
                <w:szCs w:val="19"/>
              </w:rPr>
              <w:t xml:space="preserve">190 × 8 × 3000</w:t>
            </w:r>
          </w:p>
        </w:tc>
        <w:tc>
          <w:tcPr>
            <w:tcW w:type="dxa" w:w="2506"/>
            <w:tcMar>
              <w:top w:type="dxa" w:w="60"/>
              <w:left w:type="dxa" w:w="100"/>
              <w:bottom w:type="dxa" w:w="60"/>
              <w:right w:type="dxa" w:w="100"/>
            </w:tcMar>
            <w:vAlign w:val="center"/>
          </w:tcPr>
          <w:p>
            <w:pPr>
              <w:spacing w:after="0"/>
            </w:pPr>
            <w:r>
              <w:rPr>
                <w:b w:val="false"/>
                <w:bCs w:val="false"/>
                <w:sz w:val="19"/>
                <w:szCs w:val="19"/>
              </w:rPr>
              <w:t xml:space="preserve">TBD</w:t>
            </w:r>
          </w:p>
        </w:tc>
      </w:tr>
    </w:tbl>
    <w:p>
      <w:pPr>
        <w:pStyle w:val="Heading1"/>
        <w:pBdr>
          <w:bottom w:val="single" w:color="5A9A96" w:sz="4"/>
        </w:pBdr>
        <w:spacing w:after="140" w:before="340"/>
      </w:pPr>
      <w:r>
        <w:rPr>
          <w:b/>
          <w:bCs/>
          <w:color w:val="2E5878"/>
          <w:sz w:val="26"/>
          <w:szCs w:val="26"/>
        </w:rPr>
        <w:t xml:space="preserve">4. Full Requirement Items — Group A · B · C (as of 2026-07-30)</w:t>
      </w:r>
    </w:p>
    <w:p>
      <w:pPr>
        <w:spacing w:after="80"/>
      </w:pPr>
      <w:r>
        <w:rPr>
          <w:b/>
          <w:bCs/>
          <w:sz w:val="20"/>
          <w:szCs w:val="20"/>
        </w:rPr>
        <w:t xml:space="preserve">6061-T6 / Cold Drawn Seamless Tube — only Group C has been quoted by Botong so far; Group A and B have not yet been discussed and must be included in the next round of quotations.</w:t>
      </w:r>
    </w:p>
    <w:p>
      <w:pPr>
        <w:pStyle w:val="Heading2"/>
        <w:spacing w:after="100" w:before="220"/>
      </w:pPr>
      <w:r>
        <w:rPr>
          <w:b/>
          <w:bCs/>
          <w:color w:val="5A9A96"/>
          <w:sz w:val="22"/>
          <w:szCs w:val="22"/>
        </w:rPr>
        <w:t xml:space="preserve">Group A — wall t30 mm, length 2,000 mm (7 items)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2700"/>
        <w:gridCol w:w="2706"/>
      </w:tblGrid>
      <w:tr>
        <w:tc>
          <w:tcPr>
            <w:tcW w:type="dxa" w:w="1200"/>
            <w:shd w:fill="E4EEF1" w:val="clear"/>
            <w:tcMar>
              <w:top w:type="dxa" w:w="60"/>
              <w:left w:type="dxa" w:w="100"/>
              <w:bottom w:type="dxa" w:w="60"/>
              <w:right w:type="dxa" w:w="100"/>
            </w:tcMar>
            <w:vAlign w:val="center"/>
          </w:tcPr>
          <w:p>
            <w:pPr>
              <w:spacing w:after="0"/>
            </w:pPr>
            <w:r>
              <w:rPr>
                <w:b/>
                <w:bCs/>
                <w:color w:val="2E5878"/>
                <w:sz w:val="19"/>
                <w:szCs w:val="19"/>
              </w:rPr>
              <w:t xml:space="preserve">No.</w:t>
            </w:r>
          </w:p>
        </w:tc>
        <w:tc>
          <w:tcPr>
            <w:tcW w:type="dxa" w:w="2700"/>
            <w:shd w:fill="E4EEF1" w:val="clear"/>
            <w:tcMar>
              <w:top w:type="dxa" w:w="60"/>
              <w:left w:type="dxa" w:w="100"/>
              <w:bottom w:type="dxa" w:w="60"/>
              <w:right w:type="dxa" w:w="100"/>
            </w:tcMar>
            <w:vAlign w:val="center"/>
          </w:tcPr>
          <w:p>
            <w:pPr>
              <w:spacing w:after="0"/>
            </w:pPr>
            <w:r>
              <w:rPr>
                <w:b/>
                <w:bCs/>
                <w:color w:val="2E5878"/>
                <w:sz w:val="19"/>
                <w:szCs w:val="19"/>
              </w:rPr>
              <w:t xml:space="preserve">OD (mm)</w:t>
            </w:r>
          </w:p>
        </w:tc>
        <w:tc>
          <w:tcPr>
            <w:tcW w:type="dxa" w:w="2700"/>
            <w:shd w:fill="E4EEF1" w:val="clear"/>
            <w:tcMar>
              <w:top w:type="dxa" w:w="60"/>
              <w:left w:type="dxa" w:w="100"/>
              <w:bottom w:type="dxa" w:w="60"/>
              <w:right w:type="dxa" w:w="100"/>
            </w:tcMar>
            <w:vAlign w:val="center"/>
          </w:tcPr>
          <w:p>
            <w:pPr>
              <w:spacing w:after="0"/>
            </w:pPr>
            <w:r>
              <w:rPr>
                <w:b/>
                <w:bCs/>
                <w:color w:val="2E5878"/>
                <w:sz w:val="19"/>
                <w:szCs w:val="19"/>
              </w:rPr>
              <w:t xml:space="preserve">t (mm)</w:t>
            </w:r>
          </w:p>
        </w:tc>
        <w:tc>
          <w:tcPr>
            <w:tcW w:type="dxa" w:w="2706"/>
            <w:shd w:fill="E4EEF1" w:val="clear"/>
            <w:tcMar>
              <w:top w:type="dxa" w:w="60"/>
              <w:left w:type="dxa" w:w="100"/>
              <w:bottom w:type="dxa" w:w="60"/>
              <w:right w:type="dxa" w:w="100"/>
            </w:tcMar>
            <w:vAlign w:val="center"/>
          </w:tcPr>
          <w:p>
            <w:pPr>
              <w:spacing w:after="0"/>
            </w:pPr>
            <w:r>
              <w:rPr>
                <w:b/>
                <w:bCs/>
                <w:color w:val="2E5878"/>
                <w:sz w:val="19"/>
                <w:szCs w:val="19"/>
              </w:rPr>
              <w:t xml:space="preserve">L (mm)</w:t>
            </w:r>
          </w:p>
        </w:tc>
      </w:tr>
      <w:tr>
        <w:tc>
          <w:tcPr>
            <w:tcW w:type="dxa" w:w="1200"/>
            <w:tcMar>
              <w:top w:type="dxa" w:w="60"/>
              <w:left w:type="dxa" w:w="100"/>
              <w:bottom w:type="dxa" w:w="60"/>
              <w:right w:type="dxa" w:w="100"/>
            </w:tcMar>
            <w:vAlign w:val="center"/>
          </w:tcPr>
          <w:p>
            <w:pPr>
              <w:spacing w:after="0"/>
            </w:pPr>
            <w:r>
              <w:rPr>
                <w:b w:val="false"/>
                <w:bCs w:val="false"/>
                <w:sz w:val="19"/>
                <w:szCs w:val="19"/>
              </w:rPr>
              <w:t xml:space="preserve">A-1</w:t>
            </w:r>
          </w:p>
        </w:tc>
        <w:tc>
          <w:tcPr>
            <w:tcW w:type="dxa" w:w="2700"/>
            <w:tcMar>
              <w:top w:type="dxa" w:w="60"/>
              <w:left w:type="dxa" w:w="100"/>
              <w:bottom w:type="dxa" w:w="60"/>
              <w:right w:type="dxa" w:w="100"/>
            </w:tcMar>
            <w:vAlign w:val="center"/>
          </w:tcPr>
          <w:p>
            <w:pPr>
              <w:spacing w:after="0"/>
            </w:pPr>
            <w:r>
              <w:rPr>
                <w:b w:val="false"/>
                <w:bCs w:val="false"/>
                <w:sz w:val="19"/>
                <w:szCs w:val="19"/>
              </w:rPr>
              <w:t xml:space="preserve">120</w:t>
            </w:r>
          </w:p>
        </w:tc>
        <w:tc>
          <w:tcPr>
            <w:tcW w:type="dxa" w:w="2700"/>
            <w:tcMar>
              <w:top w:type="dxa" w:w="60"/>
              <w:left w:type="dxa" w:w="100"/>
              <w:bottom w:type="dxa" w:w="60"/>
              <w:right w:type="dxa" w:w="100"/>
            </w:tcMar>
            <w:vAlign w:val="center"/>
          </w:tcPr>
          <w:p>
            <w:pPr>
              <w:spacing w:after="0"/>
            </w:pPr>
            <w:r>
              <w:rPr>
                <w:b w:val="false"/>
                <w:bCs w:val="false"/>
                <w:sz w:val="19"/>
                <w:szCs w:val="19"/>
              </w:rPr>
              <w:t xml:space="preserve">30</w:t>
            </w:r>
          </w:p>
        </w:tc>
        <w:tc>
          <w:tcPr>
            <w:tcW w:type="dxa" w:w="2706"/>
            <w:tcMar>
              <w:top w:type="dxa" w:w="60"/>
              <w:left w:type="dxa" w:w="100"/>
              <w:bottom w:type="dxa" w:w="60"/>
              <w:right w:type="dxa" w:w="100"/>
            </w:tcMar>
            <w:vAlign w:val="center"/>
          </w:tcPr>
          <w:p>
            <w:pPr>
              <w:spacing w:after="0"/>
            </w:pPr>
            <w:r>
              <w:rPr>
                <w:b w:val="false"/>
                <w:bCs w:val="false"/>
                <w:sz w:val="19"/>
                <w:szCs w:val="19"/>
              </w:rPr>
              <w:t xml:space="preserve">2,000</w:t>
            </w:r>
          </w:p>
        </w:tc>
      </w:tr>
      <w:tr>
        <w:tc>
          <w:tcPr>
            <w:tcW w:type="dxa" w:w="1200"/>
            <w:tcMar>
              <w:top w:type="dxa" w:w="60"/>
              <w:left w:type="dxa" w:w="100"/>
              <w:bottom w:type="dxa" w:w="60"/>
              <w:right w:type="dxa" w:w="100"/>
            </w:tcMar>
            <w:vAlign w:val="center"/>
          </w:tcPr>
          <w:p>
            <w:pPr>
              <w:spacing w:after="0"/>
            </w:pPr>
            <w:r>
              <w:rPr>
                <w:b w:val="false"/>
                <w:bCs w:val="false"/>
                <w:sz w:val="19"/>
                <w:szCs w:val="19"/>
              </w:rPr>
              <w:t xml:space="preserve">A-2</w:t>
            </w:r>
          </w:p>
        </w:tc>
        <w:tc>
          <w:tcPr>
            <w:tcW w:type="dxa" w:w="2700"/>
            <w:tcMar>
              <w:top w:type="dxa" w:w="60"/>
              <w:left w:type="dxa" w:w="100"/>
              <w:bottom w:type="dxa" w:w="60"/>
              <w:right w:type="dxa" w:w="100"/>
            </w:tcMar>
            <w:vAlign w:val="center"/>
          </w:tcPr>
          <w:p>
            <w:pPr>
              <w:spacing w:after="0"/>
            </w:pPr>
            <w:r>
              <w:rPr>
                <w:b w:val="false"/>
                <w:bCs w:val="false"/>
                <w:sz w:val="19"/>
                <w:szCs w:val="19"/>
              </w:rPr>
              <w:t xml:space="preserve">150</w:t>
            </w:r>
          </w:p>
        </w:tc>
        <w:tc>
          <w:tcPr>
            <w:tcW w:type="dxa" w:w="2700"/>
            <w:tcMar>
              <w:top w:type="dxa" w:w="60"/>
              <w:left w:type="dxa" w:w="100"/>
              <w:bottom w:type="dxa" w:w="60"/>
              <w:right w:type="dxa" w:w="100"/>
            </w:tcMar>
            <w:vAlign w:val="center"/>
          </w:tcPr>
          <w:p>
            <w:pPr>
              <w:spacing w:after="0"/>
            </w:pPr>
            <w:r>
              <w:rPr>
                <w:b w:val="false"/>
                <w:bCs w:val="false"/>
                <w:sz w:val="19"/>
                <w:szCs w:val="19"/>
              </w:rPr>
              <w:t xml:space="preserve">30</w:t>
            </w:r>
          </w:p>
        </w:tc>
        <w:tc>
          <w:tcPr>
            <w:tcW w:type="dxa" w:w="2706"/>
            <w:tcMar>
              <w:top w:type="dxa" w:w="60"/>
              <w:left w:type="dxa" w:w="100"/>
              <w:bottom w:type="dxa" w:w="60"/>
              <w:right w:type="dxa" w:w="100"/>
            </w:tcMar>
            <w:vAlign w:val="center"/>
          </w:tcPr>
          <w:p>
            <w:pPr>
              <w:spacing w:after="0"/>
            </w:pPr>
            <w:r>
              <w:rPr>
                <w:b w:val="false"/>
                <w:bCs w:val="false"/>
                <w:sz w:val="19"/>
                <w:szCs w:val="19"/>
              </w:rPr>
              <w:t xml:space="preserve">2,000</w:t>
            </w:r>
          </w:p>
        </w:tc>
      </w:tr>
      <w:tr>
        <w:tc>
          <w:tcPr>
            <w:tcW w:type="dxa" w:w="1200"/>
            <w:tcMar>
              <w:top w:type="dxa" w:w="60"/>
              <w:left w:type="dxa" w:w="100"/>
              <w:bottom w:type="dxa" w:w="60"/>
              <w:right w:type="dxa" w:w="100"/>
            </w:tcMar>
            <w:vAlign w:val="center"/>
          </w:tcPr>
          <w:p>
            <w:pPr>
              <w:spacing w:after="0"/>
            </w:pPr>
            <w:r>
              <w:rPr>
                <w:b w:val="false"/>
                <w:bCs w:val="false"/>
                <w:sz w:val="19"/>
                <w:szCs w:val="19"/>
              </w:rPr>
              <w:t xml:space="preserve">A-3</w:t>
            </w:r>
          </w:p>
        </w:tc>
        <w:tc>
          <w:tcPr>
            <w:tcW w:type="dxa" w:w="2700"/>
            <w:tcMar>
              <w:top w:type="dxa" w:w="60"/>
              <w:left w:type="dxa" w:w="100"/>
              <w:bottom w:type="dxa" w:w="60"/>
              <w:right w:type="dxa" w:w="100"/>
            </w:tcMar>
            <w:vAlign w:val="center"/>
          </w:tcPr>
          <w:p>
            <w:pPr>
              <w:spacing w:after="0"/>
            </w:pPr>
            <w:r>
              <w:rPr>
                <w:b w:val="false"/>
                <w:bCs w:val="false"/>
                <w:sz w:val="19"/>
                <w:szCs w:val="19"/>
              </w:rPr>
              <w:t xml:space="preserve">160</w:t>
            </w:r>
          </w:p>
        </w:tc>
        <w:tc>
          <w:tcPr>
            <w:tcW w:type="dxa" w:w="2700"/>
            <w:tcMar>
              <w:top w:type="dxa" w:w="60"/>
              <w:left w:type="dxa" w:w="100"/>
              <w:bottom w:type="dxa" w:w="60"/>
              <w:right w:type="dxa" w:w="100"/>
            </w:tcMar>
            <w:vAlign w:val="center"/>
          </w:tcPr>
          <w:p>
            <w:pPr>
              <w:spacing w:after="0"/>
            </w:pPr>
            <w:r>
              <w:rPr>
                <w:b w:val="false"/>
                <w:bCs w:val="false"/>
                <w:sz w:val="19"/>
                <w:szCs w:val="19"/>
              </w:rPr>
              <w:t xml:space="preserve">30</w:t>
            </w:r>
          </w:p>
        </w:tc>
        <w:tc>
          <w:tcPr>
            <w:tcW w:type="dxa" w:w="2706"/>
            <w:tcMar>
              <w:top w:type="dxa" w:w="60"/>
              <w:left w:type="dxa" w:w="100"/>
              <w:bottom w:type="dxa" w:w="60"/>
              <w:right w:type="dxa" w:w="100"/>
            </w:tcMar>
            <w:vAlign w:val="center"/>
          </w:tcPr>
          <w:p>
            <w:pPr>
              <w:spacing w:after="0"/>
            </w:pPr>
            <w:r>
              <w:rPr>
                <w:b w:val="false"/>
                <w:bCs w:val="false"/>
                <w:sz w:val="19"/>
                <w:szCs w:val="19"/>
              </w:rPr>
              <w:t xml:space="preserve">2,000</w:t>
            </w:r>
          </w:p>
        </w:tc>
      </w:tr>
      <w:tr>
        <w:tc>
          <w:tcPr>
            <w:tcW w:type="dxa" w:w="1200"/>
            <w:tcMar>
              <w:top w:type="dxa" w:w="60"/>
              <w:left w:type="dxa" w:w="100"/>
              <w:bottom w:type="dxa" w:w="60"/>
              <w:right w:type="dxa" w:w="100"/>
            </w:tcMar>
            <w:vAlign w:val="center"/>
          </w:tcPr>
          <w:p>
            <w:pPr>
              <w:spacing w:after="0"/>
            </w:pPr>
            <w:r>
              <w:rPr>
                <w:b w:val="false"/>
                <w:bCs w:val="false"/>
                <w:sz w:val="19"/>
                <w:szCs w:val="19"/>
              </w:rPr>
              <w:t xml:space="preserve">A-4</w:t>
            </w:r>
          </w:p>
        </w:tc>
        <w:tc>
          <w:tcPr>
            <w:tcW w:type="dxa" w:w="2700"/>
            <w:tcMar>
              <w:top w:type="dxa" w:w="60"/>
              <w:left w:type="dxa" w:w="100"/>
              <w:bottom w:type="dxa" w:w="60"/>
              <w:right w:type="dxa" w:w="100"/>
            </w:tcMar>
            <w:vAlign w:val="center"/>
          </w:tcPr>
          <w:p>
            <w:pPr>
              <w:spacing w:after="0"/>
            </w:pPr>
            <w:r>
              <w:rPr>
                <w:b w:val="false"/>
                <w:bCs w:val="false"/>
                <w:sz w:val="19"/>
                <w:szCs w:val="19"/>
              </w:rPr>
              <w:t xml:space="preserve">180</w:t>
            </w:r>
          </w:p>
        </w:tc>
        <w:tc>
          <w:tcPr>
            <w:tcW w:type="dxa" w:w="2700"/>
            <w:tcMar>
              <w:top w:type="dxa" w:w="60"/>
              <w:left w:type="dxa" w:w="100"/>
              <w:bottom w:type="dxa" w:w="60"/>
              <w:right w:type="dxa" w:w="100"/>
            </w:tcMar>
            <w:vAlign w:val="center"/>
          </w:tcPr>
          <w:p>
            <w:pPr>
              <w:spacing w:after="0"/>
            </w:pPr>
            <w:r>
              <w:rPr>
                <w:b w:val="false"/>
                <w:bCs w:val="false"/>
                <w:sz w:val="19"/>
                <w:szCs w:val="19"/>
              </w:rPr>
              <w:t xml:space="preserve">30</w:t>
            </w:r>
          </w:p>
        </w:tc>
        <w:tc>
          <w:tcPr>
            <w:tcW w:type="dxa" w:w="2706"/>
            <w:tcMar>
              <w:top w:type="dxa" w:w="60"/>
              <w:left w:type="dxa" w:w="100"/>
              <w:bottom w:type="dxa" w:w="60"/>
              <w:right w:type="dxa" w:w="100"/>
            </w:tcMar>
            <w:vAlign w:val="center"/>
          </w:tcPr>
          <w:p>
            <w:pPr>
              <w:spacing w:after="0"/>
            </w:pPr>
            <w:r>
              <w:rPr>
                <w:b w:val="false"/>
                <w:bCs w:val="false"/>
                <w:sz w:val="19"/>
                <w:szCs w:val="19"/>
              </w:rPr>
              <w:t xml:space="preserve">2,000</w:t>
            </w:r>
          </w:p>
        </w:tc>
      </w:tr>
      <w:tr>
        <w:tc>
          <w:tcPr>
            <w:tcW w:type="dxa" w:w="1200"/>
            <w:tcMar>
              <w:top w:type="dxa" w:w="60"/>
              <w:left w:type="dxa" w:w="100"/>
              <w:bottom w:type="dxa" w:w="60"/>
              <w:right w:type="dxa" w:w="100"/>
            </w:tcMar>
            <w:vAlign w:val="center"/>
          </w:tcPr>
          <w:p>
            <w:pPr>
              <w:spacing w:after="0"/>
            </w:pPr>
            <w:r>
              <w:rPr>
                <w:b w:val="false"/>
                <w:bCs w:val="false"/>
                <w:sz w:val="19"/>
                <w:szCs w:val="19"/>
              </w:rPr>
              <w:t xml:space="preserve">A-5</w:t>
            </w:r>
          </w:p>
        </w:tc>
        <w:tc>
          <w:tcPr>
            <w:tcW w:type="dxa" w:w="2700"/>
            <w:tcMar>
              <w:top w:type="dxa" w:w="60"/>
              <w:left w:type="dxa" w:w="100"/>
              <w:bottom w:type="dxa" w:w="60"/>
              <w:right w:type="dxa" w:w="100"/>
            </w:tcMar>
            <w:vAlign w:val="center"/>
          </w:tcPr>
          <w:p>
            <w:pPr>
              <w:spacing w:after="0"/>
            </w:pPr>
            <w:r>
              <w:rPr>
                <w:b w:val="false"/>
                <w:bCs w:val="false"/>
                <w:sz w:val="19"/>
                <w:szCs w:val="19"/>
              </w:rPr>
              <w:t xml:space="preserve">200</w:t>
            </w:r>
          </w:p>
        </w:tc>
        <w:tc>
          <w:tcPr>
            <w:tcW w:type="dxa" w:w="2700"/>
            <w:tcMar>
              <w:top w:type="dxa" w:w="60"/>
              <w:left w:type="dxa" w:w="100"/>
              <w:bottom w:type="dxa" w:w="60"/>
              <w:right w:type="dxa" w:w="100"/>
            </w:tcMar>
            <w:vAlign w:val="center"/>
          </w:tcPr>
          <w:p>
            <w:pPr>
              <w:spacing w:after="0"/>
            </w:pPr>
            <w:r>
              <w:rPr>
                <w:b w:val="false"/>
                <w:bCs w:val="false"/>
                <w:sz w:val="19"/>
                <w:szCs w:val="19"/>
              </w:rPr>
              <w:t xml:space="preserve">30</w:t>
            </w:r>
          </w:p>
        </w:tc>
        <w:tc>
          <w:tcPr>
            <w:tcW w:type="dxa" w:w="2706"/>
            <w:tcMar>
              <w:top w:type="dxa" w:w="60"/>
              <w:left w:type="dxa" w:w="100"/>
              <w:bottom w:type="dxa" w:w="60"/>
              <w:right w:type="dxa" w:w="100"/>
            </w:tcMar>
            <w:vAlign w:val="center"/>
          </w:tcPr>
          <w:p>
            <w:pPr>
              <w:spacing w:after="0"/>
            </w:pPr>
            <w:r>
              <w:rPr>
                <w:b w:val="false"/>
                <w:bCs w:val="false"/>
                <w:sz w:val="19"/>
                <w:szCs w:val="19"/>
              </w:rPr>
              <w:t xml:space="preserve">2,000</w:t>
            </w:r>
          </w:p>
        </w:tc>
      </w:tr>
      <w:tr>
        <w:tc>
          <w:tcPr>
            <w:tcW w:type="dxa" w:w="1200"/>
            <w:tcMar>
              <w:top w:type="dxa" w:w="60"/>
              <w:left w:type="dxa" w:w="100"/>
              <w:bottom w:type="dxa" w:w="60"/>
              <w:right w:type="dxa" w:w="100"/>
            </w:tcMar>
            <w:vAlign w:val="center"/>
          </w:tcPr>
          <w:p>
            <w:pPr>
              <w:spacing w:after="0"/>
            </w:pPr>
            <w:r>
              <w:rPr>
                <w:b w:val="false"/>
                <w:bCs w:val="false"/>
                <w:sz w:val="19"/>
                <w:szCs w:val="19"/>
              </w:rPr>
              <w:t xml:space="preserve">A-6</w:t>
            </w:r>
          </w:p>
        </w:tc>
        <w:tc>
          <w:tcPr>
            <w:tcW w:type="dxa" w:w="2700"/>
            <w:tcMar>
              <w:top w:type="dxa" w:w="60"/>
              <w:left w:type="dxa" w:w="100"/>
              <w:bottom w:type="dxa" w:w="60"/>
              <w:right w:type="dxa" w:w="100"/>
            </w:tcMar>
            <w:vAlign w:val="center"/>
          </w:tcPr>
          <w:p>
            <w:pPr>
              <w:spacing w:after="0"/>
            </w:pPr>
            <w:r>
              <w:rPr>
                <w:b w:val="false"/>
                <w:bCs w:val="false"/>
                <w:sz w:val="19"/>
                <w:szCs w:val="19"/>
              </w:rPr>
              <w:t xml:space="preserve">250</w:t>
            </w:r>
          </w:p>
        </w:tc>
        <w:tc>
          <w:tcPr>
            <w:tcW w:type="dxa" w:w="2700"/>
            <w:tcMar>
              <w:top w:type="dxa" w:w="60"/>
              <w:left w:type="dxa" w:w="100"/>
              <w:bottom w:type="dxa" w:w="60"/>
              <w:right w:type="dxa" w:w="100"/>
            </w:tcMar>
            <w:vAlign w:val="center"/>
          </w:tcPr>
          <w:p>
            <w:pPr>
              <w:spacing w:after="0"/>
            </w:pPr>
            <w:r>
              <w:rPr>
                <w:b w:val="false"/>
                <w:bCs w:val="false"/>
                <w:sz w:val="19"/>
                <w:szCs w:val="19"/>
              </w:rPr>
              <w:t xml:space="preserve">30</w:t>
            </w:r>
          </w:p>
        </w:tc>
        <w:tc>
          <w:tcPr>
            <w:tcW w:type="dxa" w:w="2706"/>
            <w:tcMar>
              <w:top w:type="dxa" w:w="60"/>
              <w:left w:type="dxa" w:w="100"/>
              <w:bottom w:type="dxa" w:w="60"/>
              <w:right w:type="dxa" w:w="100"/>
            </w:tcMar>
            <w:vAlign w:val="center"/>
          </w:tcPr>
          <w:p>
            <w:pPr>
              <w:spacing w:after="0"/>
            </w:pPr>
            <w:r>
              <w:rPr>
                <w:b w:val="false"/>
                <w:bCs w:val="false"/>
                <w:sz w:val="19"/>
                <w:szCs w:val="19"/>
              </w:rPr>
              <w:t xml:space="preserve">2,000</w:t>
            </w:r>
          </w:p>
        </w:tc>
      </w:tr>
      <w:tr>
        <w:tc>
          <w:tcPr>
            <w:tcW w:type="dxa" w:w="1200"/>
            <w:tcMar>
              <w:top w:type="dxa" w:w="60"/>
              <w:left w:type="dxa" w:w="100"/>
              <w:bottom w:type="dxa" w:w="60"/>
              <w:right w:type="dxa" w:w="100"/>
            </w:tcMar>
            <w:vAlign w:val="center"/>
          </w:tcPr>
          <w:p>
            <w:pPr>
              <w:spacing w:after="0"/>
            </w:pPr>
            <w:r>
              <w:rPr>
                <w:b w:val="false"/>
                <w:bCs w:val="false"/>
                <w:sz w:val="19"/>
                <w:szCs w:val="19"/>
              </w:rPr>
              <w:t xml:space="preserve">A-7</w:t>
            </w:r>
          </w:p>
        </w:tc>
        <w:tc>
          <w:tcPr>
            <w:tcW w:type="dxa" w:w="2700"/>
            <w:tcMar>
              <w:top w:type="dxa" w:w="60"/>
              <w:left w:type="dxa" w:w="100"/>
              <w:bottom w:type="dxa" w:w="60"/>
              <w:right w:type="dxa" w:w="100"/>
            </w:tcMar>
            <w:vAlign w:val="center"/>
          </w:tcPr>
          <w:p>
            <w:pPr>
              <w:spacing w:after="0"/>
            </w:pPr>
            <w:r>
              <w:rPr>
                <w:b w:val="false"/>
                <w:bCs w:val="false"/>
                <w:sz w:val="19"/>
                <w:szCs w:val="19"/>
              </w:rPr>
              <w:t xml:space="preserve">260</w:t>
            </w:r>
          </w:p>
        </w:tc>
        <w:tc>
          <w:tcPr>
            <w:tcW w:type="dxa" w:w="2700"/>
            <w:tcMar>
              <w:top w:type="dxa" w:w="60"/>
              <w:left w:type="dxa" w:w="100"/>
              <w:bottom w:type="dxa" w:w="60"/>
              <w:right w:type="dxa" w:w="100"/>
            </w:tcMar>
            <w:vAlign w:val="center"/>
          </w:tcPr>
          <w:p>
            <w:pPr>
              <w:spacing w:after="0"/>
            </w:pPr>
            <w:r>
              <w:rPr>
                <w:b w:val="false"/>
                <w:bCs w:val="false"/>
                <w:sz w:val="19"/>
                <w:szCs w:val="19"/>
              </w:rPr>
              <w:t xml:space="preserve">30</w:t>
            </w:r>
          </w:p>
        </w:tc>
        <w:tc>
          <w:tcPr>
            <w:tcW w:type="dxa" w:w="2706"/>
            <w:tcMar>
              <w:top w:type="dxa" w:w="60"/>
              <w:left w:type="dxa" w:w="100"/>
              <w:bottom w:type="dxa" w:w="60"/>
              <w:right w:type="dxa" w:w="100"/>
            </w:tcMar>
            <w:vAlign w:val="center"/>
          </w:tcPr>
          <w:p>
            <w:pPr>
              <w:spacing w:after="0"/>
            </w:pPr>
            <w:r>
              <w:rPr>
                <w:b w:val="false"/>
                <w:bCs w:val="false"/>
                <w:sz w:val="19"/>
                <w:szCs w:val="19"/>
              </w:rPr>
              <w:t xml:space="preserve">2,000</w:t>
            </w:r>
          </w:p>
        </w:tc>
      </w:tr>
    </w:tbl>
    <w:p>
      <w:pPr>
        <w:pStyle w:val="Heading2"/>
        <w:spacing w:after="100" w:before="220"/>
      </w:pPr>
      <w:r>
        <w:rPr>
          <w:b/>
          <w:bCs/>
          <w:color w:val="5A9A96"/>
          <w:sz w:val="22"/>
          <w:szCs w:val="22"/>
        </w:rPr>
        <w:t xml:space="preserve">Group B — wall t10 mm, length 2,000 mm (11 items)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2700"/>
        <w:gridCol w:w="2706"/>
      </w:tblGrid>
      <w:tr>
        <w:tc>
          <w:tcPr>
            <w:tcW w:type="dxa" w:w="1200"/>
            <w:shd w:fill="E4EEF1" w:val="clear"/>
            <w:tcMar>
              <w:top w:type="dxa" w:w="60"/>
              <w:left w:type="dxa" w:w="100"/>
              <w:bottom w:type="dxa" w:w="60"/>
              <w:right w:type="dxa" w:w="100"/>
            </w:tcMar>
            <w:vAlign w:val="center"/>
          </w:tcPr>
          <w:p>
            <w:pPr>
              <w:spacing w:after="0"/>
            </w:pPr>
            <w:r>
              <w:rPr>
                <w:b/>
                <w:bCs/>
                <w:color w:val="2E5878"/>
                <w:sz w:val="19"/>
                <w:szCs w:val="19"/>
              </w:rPr>
              <w:t xml:space="preserve">No.</w:t>
            </w:r>
          </w:p>
        </w:tc>
        <w:tc>
          <w:tcPr>
            <w:tcW w:type="dxa" w:w="2700"/>
            <w:shd w:fill="E4EEF1" w:val="clear"/>
            <w:tcMar>
              <w:top w:type="dxa" w:w="60"/>
              <w:left w:type="dxa" w:w="100"/>
              <w:bottom w:type="dxa" w:w="60"/>
              <w:right w:type="dxa" w:w="100"/>
            </w:tcMar>
            <w:vAlign w:val="center"/>
          </w:tcPr>
          <w:p>
            <w:pPr>
              <w:spacing w:after="0"/>
            </w:pPr>
            <w:r>
              <w:rPr>
                <w:b/>
                <w:bCs/>
                <w:color w:val="2E5878"/>
                <w:sz w:val="19"/>
                <w:szCs w:val="19"/>
              </w:rPr>
              <w:t xml:space="preserve">OD (mm)</w:t>
            </w:r>
          </w:p>
        </w:tc>
        <w:tc>
          <w:tcPr>
            <w:tcW w:type="dxa" w:w="2700"/>
            <w:shd w:fill="E4EEF1" w:val="clear"/>
            <w:tcMar>
              <w:top w:type="dxa" w:w="60"/>
              <w:left w:type="dxa" w:w="100"/>
              <w:bottom w:type="dxa" w:w="60"/>
              <w:right w:type="dxa" w:w="100"/>
            </w:tcMar>
            <w:vAlign w:val="center"/>
          </w:tcPr>
          <w:p>
            <w:pPr>
              <w:spacing w:after="0"/>
            </w:pPr>
            <w:r>
              <w:rPr>
                <w:b/>
                <w:bCs/>
                <w:color w:val="2E5878"/>
                <w:sz w:val="19"/>
                <w:szCs w:val="19"/>
              </w:rPr>
              <w:t xml:space="preserve">t (mm)</w:t>
            </w:r>
          </w:p>
        </w:tc>
        <w:tc>
          <w:tcPr>
            <w:tcW w:type="dxa" w:w="2706"/>
            <w:shd w:fill="E4EEF1" w:val="clear"/>
            <w:tcMar>
              <w:top w:type="dxa" w:w="60"/>
              <w:left w:type="dxa" w:w="100"/>
              <w:bottom w:type="dxa" w:w="60"/>
              <w:right w:type="dxa" w:w="100"/>
            </w:tcMar>
            <w:vAlign w:val="center"/>
          </w:tcPr>
          <w:p>
            <w:pPr>
              <w:spacing w:after="0"/>
            </w:pPr>
            <w:r>
              <w:rPr>
                <w:b/>
                <w:bCs/>
                <w:color w:val="2E5878"/>
                <w:sz w:val="19"/>
                <w:szCs w:val="19"/>
              </w:rPr>
              <w:t xml:space="preserve">L (mm)</w:t>
            </w:r>
          </w:p>
        </w:tc>
      </w:tr>
      <w:tr>
        <w:tc>
          <w:tcPr>
            <w:tcW w:type="dxa" w:w="1200"/>
            <w:tcMar>
              <w:top w:type="dxa" w:w="60"/>
              <w:left w:type="dxa" w:w="100"/>
              <w:bottom w:type="dxa" w:w="60"/>
              <w:right w:type="dxa" w:w="100"/>
            </w:tcMar>
            <w:vAlign w:val="center"/>
          </w:tcPr>
          <w:p>
            <w:pPr>
              <w:spacing w:after="0"/>
            </w:pPr>
            <w:r>
              <w:rPr>
                <w:b w:val="false"/>
                <w:bCs w:val="false"/>
                <w:sz w:val="19"/>
                <w:szCs w:val="19"/>
              </w:rPr>
              <w:t xml:space="preserve">B-1</w:t>
            </w:r>
          </w:p>
        </w:tc>
        <w:tc>
          <w:tcPr>
            <w:tcW w:type="dxa" w:w="2700"/>
            <w:tcMar>
              <w:top w:type="dxa" w:w="60"/>
              <w:left w:type="dxa" w:w="100"/>
              <w:bottom w:type="dxa" w:w="60"/>
              <w:right w:type="dxa" w:w="100"/>
            </w:tcMar>
            <w:vAlign w:val="center"/>
          </w:tcPr>
          <w:p>
            <w:pPr>
              <w:spacing w:after="0"/>
            </w:pPr>
            <w:r>
              <w:rPr>
                <w:b w:val="false"/>
                <w:bCs w:val="false"/>
                <w:sz w:val="19"/>
                <w:szCs w:val="19"/>
              </w:rPr>
              <w:t xml:space="preserve">125</w:t>
            </w:r>
          </w:p>
        </w:tc>
        <w:tc>
          <w:tcPr>
            <w:tcW w:type="dxa" w:w="2700"/>
            <w:tcMar>
              <w:top w:type="dxa" w:w="60"/>
              <w:left w:type="dxa" w:w="100"/>
              <w:bottom w:type="dxa" w:w="60"/>
              <w:right w:type="dxa" w:w="100"/>
            </w:tcMar>
            <w:vAlign w:val="center"/>
          </w:tcPr>
          <w:p>
            <w:pPr>
              <w:spacing w:after="0"/>
            </w:pPr>
            <w:r>
              <w:rPr>
                <w:b w:val="false"/>
                <w:bCs w:val="false"/>
                <w:sz w:val="19"/>
                <w:szCs w:val="19"/>
              </w:rPr>
              <w:t xml:space="preserve">10</w:t>
            </w:r>
          </w:p>
        </w:tc>
        <w:tc>
          <w:tcPr>
            <w:tcW w:type="dxa" w:w="2706"/>
            <w:tcMar>
              <w:top w:type="dxa" w:w="60"/>
              <w:left w:type="dxa" w:w="100"/>
              <w:bottom w:type="dxa" w:w="60"/>
              <w:right w:type="dxa" w:w="100"/>
            </w:tcMar>
            <w:vAlign w:val="center"/>
          </w:tcPr>
          <w:p>
            <w:pPr>
              <w:spacing w:after="0"/>
            </w:pPr>
            <w:r>
              <w:rPr>
                <w:b w:val="false"/>
                <w:bCs w:val="false"/>
                <w:sz w:val="19"/>
                <w:szCs w:val="19"/>
              </w:rPr>
              <w:t xml:space="preserve">2,000</w:t>
            </w:r>
          </w:p>
        </w:tc>
      </w:tr>
      <w:tr>
        <w:tc>
          <w:tcPr>
            <w:tcW w:type="dxa" w:w="1200"/>
            <w:tcMar>
              <w:top w:type="dxa" w:w="60"/>
              <w:left w:type="dxa" w:w="100"/>
              <w:bottom w:type="dxa" w:w="60"/>
              <w:right w:type="dxa" w:w="100"/>
            </w:tcMar>
            <w:vAlign w:val="center"/>
          </w:tcPr>
          <w:p>
            <w:pPr>
              <w:spacing w:after="0"/>
            </w:pPr>
            <w:r>
              <w:rPr>
                <w:b w:val="false"/>
                <w:bCs w:val="false"/>
                <w:sz w:val="19"/>
                <w:szCs w:val="19"/>
              </w:rPr>
              <w:t xml:space="preserve">B-2</w:t>
            </w:r>
          </w:p>
        </w:tc>
        <w:tc>
          <w:tcPr>
            <w:tcW w:type="dxa" w:w="2700"/>
            <w:tcMar>
              <w:top w:type="dxa" w:w="60"/>
              <w:left w:type="dxa" w:w="100"/>
              <w:bottom w:type="dxa" w:w="60"/>
              <w:right w:type="dxa" w:w="100"/>
            </w:tcMar>
            <w:vAlign w:val="center"/>
          </w:tcPr>
          <w:p>
            <w:pPr>
              <w:spacing w:after="0"/>
            </w:pPr>
            <w:r>
              <w:rPr>
                <w:b w:val="false"/>
                <w:bCs w:val="false"/>
                <w:sz w:val="19"/>
                <w:szCs w:val="19"/>
              </w:rPr>
              <w:t xml:space="preserve">135</w:t>
            </w:r>
          </w:p>
        </w:tc>
        <w:tc>
          <w:tcPr>
            <w:tcW w:type="dxa" w:w="2700"/>
            <w:tcMar>
              <w:top w:type="dxa" w:w="60"/>
              <w:left w:type="dxa" w:w="100"/>
              <w:bottom w:type="dxa" w:w="60"/>
              <w:right w:type="dxa" w:w="100"/>
            </w:tcMar>
            <w:vAlign w:val="center"/>
          </w:tcPr>
          <w:p>
            <w:pPr>
              <w:spacing w:after="0"/>
            </w:pPr>
            <w:r>
              <w:rPr>
                <w:b w:val="false"/>
                <w:bCs w:val="false"/>
                <w:sz w:val="19"/>
                <w:szCs w:val="19"/>
              </w:rPr>
              <w:t xml:space="preserve">10</w:t>
            </w:r>
          </w:p>
        </w:tc>
        <w:tc>
          <w:tcPr>
            <w:tcW w:type="dxa" w:w="2706"/>
            <w:tcMar>
              <w:top w:type="dxa" w:w="60"/>
              <w:left w:type="dxa" w:w="100"/>
              <w:bottom w:type="dxa" w:w="60"/>
              <w:right w:type="dxa" w:w="100"/>
            </w:tcMar>
            <w:vAlign w:val="center"/>
          </w:tcPr>
          <w:p>
            <w:pPr>
              <w:spacing w:after="0"/>
            </w:pPr>
            <w:r>
              <w:rPr>
                <w:b w:val="false"/>
                <w:bCs w:val="false"/>
                <w:sz w:val="19"/>
                <w:szCs w:val="19"/>
              </w:rPr>
              <w:t xml:space="preserve">2,000</w:t>
            </w:r>
          </w:p>
        </w:tc>
      </w:tr>
      <w:tr>
        <w:tc>
          <w:tcPr>
            <w:tcW w:type="dxa" w:w="1200"/>
            <w:tcMar>
              <w:top w:type="dxa" w:w="60"/>
              <w:left w:type="dxa" w:w="100"/>
              <w:bottom w:type="dxa" w:w="60"/>
              <w:right w:type="dxa" w:w="100"/>
            </w:tcMar>
            <w:vAlign w:val="center"/>
          </w:tcPr>
          <w:p>
            <w:pPr>
              <w:spacing w:after="0"/>
            </w:pPr>
            <w:r>
              <w:rPr>
                <w:b w:val="false"/>
                <w:bCs w:val="false"/>
                <w:sz w:val="19"/>
                <w:szCs w:val="19"/>
              </w:rPr>
              <w:t xml:space="preserve">B-3</w:t>
            </w:r>
          </w:p>
        </w:tc>
        <w:tc>
          <w:tcPr>
            <w:tcW w:type="dxa" w:w="2700"/>
            <w:tcMar>
              <w:top w:type="dxa" w:w="60"/>
              <w:left w:type="dxa" w:w="100"/>
              <w:bottom w:type="dxa" w:w="60"/>
              <w:right w:type="dxa" w:w="100"/>
            </w:tcMar>
            <w:vAlign w:val="center"/>
          </w:tcPr>
          <w:p>
            <w:pPr>
              <w:spacing w:after="0"/>
            </w:pPr>
            <w:r>
              <w:rPr>
                <w:b w:val="false"/>
                <w:bCs w:val="false"/>
                <w:sz w:val="19"/>
                <w:szCs w:val="19"/>
              </w:rPr>
              <w:t xml:space="preserve">155</w:t>
            </w:r>
          </w:p>
        </w:tc>
        <w:tc>
          <w:tcPr>
            <w:tcW w:type="dxa" w:w="2700"/>
            <w:tcMar>
              <w:top w:type="dxa" w:w="60"/>
              <w:left w:type="dxa" w:w="100"/>
              <w:bottom w:type="dxa" w:w="60"/>
              <w:right w:type="dxa" w:w="100"/>
            </w:tcMar>
            <w:vAlign w:val="center"/>
          </w:tcPr>
          <w:p>
            <w:pPr>
              <w:spacing w:after="0"/>
            </w:pPr>
            <w:r>
              <w:rPr>
                <w:b w:val="false"/>
                <w:bCs w:val="false"/>
                <w:sz w:val="19"/>
                <w:szCs w:val="19"/>
              </w:rPr>
              <w:t xml:space="preserve">10</w:t>
            </w:r>
          </w:p>
        </w:tc>
        <w:tc>
          <w:tcPr>
            <w:tcW w:type="dxa" w:w="2706"/>
            <w:tcMar>
              <w:top w:type="dxa" w:w="60"/>
              <w:left w:type="dxa" w:w="100"/>
              <w:bottom w:type="dxa" w:w="60"/>
              <w:right w:type="dxa" w:w="100"/>
            </w:tcMar>
            <w:vAlign w:val="center"/>
          </w:tcPr>
          <w:p>
            <w:pPr>
              <w:spacing w:after="0"/>
            </w:pPr>
            <w:r>
              <w:rPr>
                <w:b w:val="false"/>
                <w:bCs w:val="false"/>
                <w:sz w:val="19"/>
                <w:szCs w:val="19"/>
              </w:rPr>
              <w:t xml:space="preserve">2,000</w:t>
            </w:r>
          </w:p>
        </w:tc>
      </w:tr>
      <w:tr>
        <w:tc>
          <w:tcPr>
            <w:tcW w:type="dxa" w:w="1200"/>
            <w:tcMar>
              <w:top w:type="dxa" w:w="60"/>
              <w:left w:type="dxa" w:w="100"/>
              <w:bottom w:type="dxa" w:w="60"/>
              <w:right w:type="dxa" w:w="100"/>
            </w:tcMar>
            <w:vAlign w:val="center"/>
          </w:tcPr>
          <w:p>
            <w:pPr>
              <w:spacing w:after="0"/>
            </w:pPr>
            <w:r>
              <w:rPr>
                <w:b w:val="false"/>
                <w:bCs w:val="false"/>
                <w:sz w:val="19"/>
                <w:szCs w:val="19"/>
              </w:rPr>
              <w:t xml:space="preserve">B-4</w:t>
            </w:r>
          </w:p>
        </w:tc>
        <w:tc>
          <w:tcPr>
            <w:tcW w:type="dxa" w:w="2700"/>
            <w:tcMar>
              <w:top w:type="dxa" w:w="60"/>
              <w:left w:type="dxa" w:w="100"/>
              <w:bottom w:type="dxa" w:w="60"/>
              <w:right w:type="dxa" w:w="100"/>
            </w:tcMar>
            <w:vAlign w:val="center"/>
          </w:tcPr>
          <w:p>
            <w:pPr>
              <w:spacing w:after="0"/>
            </w:pPr>
            <w:r>
              <w:rPr>
                <w:b w:val="false"/>
                <w:bCs w:val="false"/>
                <w:sz w:val="19"/>
                <w:szCs w:val="19"/>
              </w:rPr>
              <w:t xml:space="preserve">165</w:t>
            </w:r>
          </w:p>
        </w:tc>
        <w:tc>
          <w:tcPr>
            <w:tcW w:type="dxa" w:w="2700"/>
            <w:tcMar>
              <w:top w:type="dxa" w:w="60"/>
              <w:left w:type="dxa" w:w="100"/>
              <w:bottom w:type="dxa" w:w="60"/>
              <w:right w:type="dxa" w:w="100"/>
            </w:tcMar>
            <w:vAlign w:val="center"/>
          </w:tcPr>
          <w:p>
            <w:pPr>
              <w:spacing w:after="0"/>
            </w:pPr>
            <w:r>
              <w:rPr>
                <w:b w:val="false"/>
                <w:bCs w:val="false"/>
                <w:sz w:val="19"/>
                <w:szCs w:val="19"/>
              </w:rPr>
              <w:t xml:space="preserve">10</w:t>
            </w:r>
          </w:p>
        </w:tc>
        <w:tc>
          <w:tcPr>
            <w:tcW w:type="dxa" w:w="2706"/>
            <w:tcMar>
              <w:top w:type="dxa" w:w="60"/>
              <w:left w:type="dxa" w:w="100"/>
              <w:bottom w:type="dxa" w:w="60"/>
              <w:right w:type="dxa" w:w="100"/>
            </w:tcMar>
            <w:vAlign w:val="center"/>
          </w:tcPr>
          <w:p>
            <w:pPr>
              <w:spacing w:after="0"/>
            </w:pPr>
            <w:r>
              <w:rPr>
                <w:b w:val="false"/>
                <w:bCs w:val="false"/>
                <w:sz w:val="19"/>
                <w:szCs w:val="19"/>
              </w:rPr>
              <w:t xml:space="preserve">2,000</w:t>
            </w:r>
          </w:p>
        </w:tc>
      </w:tr>
      <w:tr>
        <w:tc>
          <w:tcPr>
            <w:tcW w:type="dxa" w:w="1200"/>
            <w:tcMar>
              <w:top w:type="dxa" w:w="60"/>
              <w:left w:type="dxa" w:w="100"/>
              <w:bottom w:type="dxa" w:w="60"/>
              <w:right w:type="dxa" w:w="100"/>
            </w:tcMar>
            <w:vAlign w:val="center"/>
          </w:tcPr>
          <w:p>
            <w:pPr>
              <w:spacing w:after="0"/>
            </w:pPr>
            <w:r>
              <w:rPr>
                <w:b w:val="false"/>
                <w:bCs w:val="false"/>
                <w:sz w:val="19"/>
                <w:szCs w:val="19"/>
              </w:rPr>
              <w:t xml:space="preserve">B-5</w:t>
            </w:r>
          </w:p>
        </w:tc>
        <w:tc>
          <w:tcPr>
            <w:tcW w:type="dxa" w:w="2700"/>
            <w:tcMar>
              <w:top w:type="dxa" w:w="60"/>
              <w:left w:type="dxa" w:w="100"/>
              <w:bottom w:type="dxa" w:w="60"/>
              <w:right w:type="dxa" w:w="100"/>
            </w:tcMar>
            <w:vAlign w:val="center"/>
          </w:tcPr>
          <w:p>
            <w:pPr>
              <w:spacing w:after="0"/>
            </w:pPr>
            <w:r>
              <w:rPr>
                <w:b w:val="false"/>
                <w:bCs w:val="false"/>
                <w:sz w:val="19"/>
                <w:szCs w:val="19"/>
              </w:rPr>
              <w:t xml:space="preserve">175</w:t>
            </w:r>
          </w:p>
        </w:tc>
        <w:tc>
          <w:tcPr>
            <w:tcW w:type="dxa" w:w="2700"/>
            <w:tcMar>
              <w:top w:type="dxa" w:w="60"/>
              <w:left w:type="dxa" w:w="100"/>
              <w:bottom w:type="dxa" w:w="60"/>
              <w:right w:type="dxa" w:w="100"/>
            </w:tcMar>
            <w:vAlign w:val="center"/>
          </w:tcPr>
          <w:p>
            <w:pPr>
              <w:spacing w:after="0"/>
            </w:pPr>
            <w:r>
              <w:rPr>
                <w:b w:val="false"/>
                <w:bCs w:val="false"/>
                <w:sz w:val="19"/>
                <w:szCs w:val="19"/>
              </w:rPr>
              <w:t xml:space="preserve">10</w:t>
            </w:r>
          </w:p>
        </w:tc>
        <w:tc>
          <w:tcPr>
            <w:tcW w:type="dxa" w:w="2706"/>
            <w:tcMar>
              <w:top w:type="dxa" w:w="60"/>
              <w:left w:type="dxa" w:w="100"/>
              <w:bottom w:type="dxa" w:w="60"/>
              <w:right w:type="dxa" w:w="100"/>
            </w:tcMar>
            <w:vAlign w:val="center"/>
          </w:tcPr>
          <w:p>
            <w:pPr>
              <w:spacing w:after="0"/>
            </w:pPr>
            <w:r>
              <w:rPr>
                <w:b w:val="false"/>
                <w:bCs w:val="false"/>
                <w:sz w:val="19"/>
                <w:szCs w:val="19"/>
              </w:rPr>
              <w:t xml:space="preserve">2,000</w:t>
            </w:r>
          </w:p>
        </w:tc>
      </w:tr>
      <w:tr>
        <w:tc>
          <w:tcPr>
            <w:tcW w:type="dxa" w:w="1200"/>
            <w:tcMar>
              <w:top w:type="dxa" w:w="60"/>
              <w:left w:type="dxa" w:w="100"/>
              <w:bottom w:type="dxa" w:w="60"/>
              <w:right w:type="dxa" w:w="100"/>
            </w:tcMar>
            <w:vAlign w:val="center"/>
          </w:tcPr>
          <w:p>
            <w:pPr>
              <w:spacing w:after="0"/>
            </w:pPr>
            <w:r>
              <w:rPr>
                <w:b w:val="false"/>
                <w:bCs w:val="false"/>
                <w:sz w:val="19"/>
                <w:szCs w:val="19"/>
              </w:rPr>
              <w:t xml:space="preserve">B-6</w:t>
            </w:r>
          </w:p>
        </w:tc>
        <w:tc>
          <w:tcPr>
            <w:tcW w:type="dxa" w:w="2700"/>
            <w:tcMar>
              <w:top w:type="dxa" w:w="60"/>
              <w:left w:type="dxa" w:w="100"/>
              <w:bottom w:type="dxa" w:w="60"/>
              <w:right w:type="dxa" w:w="100"/>
            </w:tcMar>
            <w:vAlign w:val="center"/>
          </w:tcPr>
          <w:p>
            <w:pPr>
              <w:spacing w:after="0"/>
            </w:pPr>
            <w:r>
              <w:rPr>
                <w:b w:val="false"/>
                <w:bCs w:val="false"/>
                <w:sz w:val="19"/>
                <w:szCs w:val="19"/>
              </w:rPr>
              <w:t xml:space="preserve">185</w:t>
            </w:r>
          </w:p>
        </w:tc>
        <w:tc>
          <w:tcPr>
            <w:tcW w:type="dxa" w:w="2700"/>
            <w:tcMar>
              <w:top w:type="dxa" w:w="60"/>
              <w:left w:type="dxa" w:w="100"/>
              <w:bottom w:type="dxa" w:w="60"/>
              <w:right w:type="dxa" w:w="100"/>
            </w:tcMar>
            <w:vAlign w:val="center"/>
          </w:tcPr>
          <w:p>
            <w:pPr>
              <w:spacing w:after="0"/>
            </w:pPr>
            <w:r>
              <w:rPr>
                <w:b w:val="false"/>
                <w:bCs w:val="false"/>
                <w:sz w:val="19"/>
                <w:szCs w:val="19"/>
              </w:rPr>
              <w:t xml:space="preserve">10</w:t>
            </w:r>
          </w:p>
        </w:tc>
        <w:tc>
          <w:tcPr>
            <w:tcW w:type="dxa" w:w="2706"/>
            <w:tcMar>
              <w:top w:type="dxa" w:w="60"/>
              <w:left w:type="dxa" w:w="100"/>
              <w:bottom w:type="dxa" w:w="60"/>
              <w:right w:type="dxa" w:w="100"/>
            </w:tcMar>
            <w:vAlign w:val="center"/>
          </w:tcPr>
          <w:p>
            <w:pPr>
              <w:spacing w:after="0"/>
            </w:pPr>
            <w:r>
              <w:rPr>
                <w:b w:val="false"/>
                <w:bCs w:val="false"/>
                <w:sz w:val="19"/>
                <w:szCs w:val="19"/>
              </w:rPr>
              <w:t xml:space="preserve">2,000</w:t>
            </w:r>
          </w:p>
        </w:tc>
      </w:tr>
      <w:tr>
        <w:tc>
          <w:tcPr>
            <w:tcW w:type="dxa" w:w="1200"/>
            <w:tcMar>
              <w:top w:type="dxa" w:w="60"/>
              <w:left w:type="dxa" w:w="100"/>
              <w:bottom w:type="dxa" w:w="60"/>
              <w:right w:type="dxa" w:w="100"/>
            </w:tcMar>
            <w:vAlign w:val="center"/>
          </w:tcPr>
          <w:p>
            <w:pPr>
              <w:spacing w:after="0"/>
            </w:pPr>
            <w:r>
              <w:rPr>
                <w:b w:val="false"/>
                <w:bCs w:val="false"/>
                <w:sz w:val="19"/>
                <w:szCs w:val="19"/>
              </w:rPr>
              <w:t xml:space="preserve">B-7</w:t>
            </w:r>
          </w:p>
        </w:tc>
        <w:tc>
          <w:tcPr>
            <w:tcW w:type="dxa" w:w="2700"/>
            <w:tcMar>
              <w:top w:type="dxa" w:w="60"/>
              <w:left w:type="dxa" w:w="100"/>
              <w:bottom w:type="dxa" w:w="60"/>
              <w:right w:type="dxa" w:w="100"/>
            </w:tcMar>
            <w:vAlign w:val="center"/>
          </w:tcPr>
          <w:p>
            <w:pPr>
              <w:spacing w:after="0"/>
            </w:pPr>
            <w:r>
              <w:rPr>
                <w:b w:val="false"/>
                <w:bCs w:val="false"/>
                <w:sz w:val="19"/>
                <w:szCs w:val="19"/>
              </w:rPr>
              <w:t xml:space="preserve">195</w:t>
            </w:r>
          </w:p>
        </w:tc>
        <w:tc>
          <w:tcPr>
            <w:tcW w:type="dxa" w:w="2700"/>
            <w:tcMar>
              <w:top w:type="dxa" w:w="60"/>
              <w:left w:type="dxa" w:w="100"/>
              <w:bottom w:type="dxa" w:w="60"/>
              <w:right w:type="dxa" w:w="100"/>
            </w:tcMar>
            <w:vAlign w:val="center"/>
          </w:tcPr>
          <w:p>
            <w:pPr>
              <w:spacing w:after="0"/>
            </w:pPr>
            <w:r>
              <w:rPr>
                <w:b w:val="false"/>
                <w:bCs w:val="false"/>
                <w:sz w:val="19"/>
                <w:szCs w:val="19"/>
              </w:rPr>
              <w:t xml:space="preserve">10</w:t>
            </w:r>
          </w:p>
        </w:tc>
        <w:tc>
          <w:tcPr>
            <w:tcW w:type="dxa" w:w="2706"/>
            <w:tcMar>
              <w:top w:type="dxa" w:w="60"/>
              <w:left w:type="dxa" w:w="100"/>
              <w:bottom w:type="dxa" w:w="60"/>
              <w:right w:type="dxa" w:w="100"/>
            </w:tcMar>
            <w:vAlign w:val="center"/>
          </w:tcPr>
          <w:p>
            <w:pPr>
              <w:spacing w:after="0"/>
            </w:pPr>
            <w:r>
              <w:rPr>
                <w:b w:val="false"/>
                <w:bCs w:val="false"/>
                <w:sz w:val="19"/>
                <w:szCs w:val="19"/>
              </w:rPr>
              <w:t xml:space="preserve">2,000</w:t>
            </w:r>
          </w:p>
        </w:tc>
      </w:tr>
      <w:tr>
        <w:tc>
          <w:tcPr>
            <w:tcW w:type="dxa" w:w="1200"/>
            <w:tcMar>
              <w:top w:type="dxa" w:w="60"/>
              <w:left w:type="dxa" w:w="100"/>
              <w:bottom w:type="dxa" w:w="60"/>
              <w:right w:type="dxa" w:w="100"/>
            </w:tcMar>
            <w:vAlign w:val="center"/>
          </w:tcPr>
          <w:p>
            <w:pPr>
              <w:spacing w:after="0"/>
            </w:pPr>
            <w:r>
              <w:rPr>
                <w:b w:val="false"/>
                <w:bCs w:val="false"/>
                <w:sz w:val="19"/>
                <w:szCs w:val="19"/>
              </w:rPr>
              <w:t xml:space="preserve">B-8</w:t>
            </w:r>
          </w:p>
        </w:tc>
        <w:tc>
          <w:tcPr>
            <w:tcW w:type="dxa" w:w="2700"/>
            <w:tcMar>
              <w:top w:type="dxa" w:w="60"/>
              <w:left w:type="dxa" w:w="100"/>
              <w:bottom w:type="dxa" w:w="60"/>
              <w:right w:type="dxa" w:w="100"/>
            </w:tcMar>
            <w:vAlign w:val="center"/>
          </w:tcPr>
          <w:p>
            <w:pPr>
              <w:spacing w:after="0"/>
            </w:pPr>
            <w:r>
              <w:rPr>
                <w:b w:val="false"/>
                <w:bCs w:val="false"/>
                <w:sz w:val="19"/>
                <w:szCs w:val="19"/>
              </w:rPr>
              <w:t xml:space="preserve">220</w:t>
            </w:r>
          </w:p>
        </w:tc>
        <w:tc>
          <w:tcPr>
            <w:tcW w:type="dxa" w:w="2700"/>
            <w:tcMar>
              <w:top w:type="dxa" w:w="60"/>
              <w:left w:type="dxa" w:w="100"/>
              <w:bottom w:type="dxa" w:w="60"/>
              <w:right w:type="dxa" w:w="100"/>
            </w:tcMar>
            <w:vAlign w:val="center"/>
          </w:tcPr>
          <w:p>
            <w:pPr>
              <w:spacing w:after="0"/>
            </w:pPr>
            <w:r>
              <w:rPr>
                <w:b w:val="false"/>
                <w:bCs w:val="false"/>
                <w:sz w:val="19"/>
                <w:szCs w:val="19"/>
              </w:rPr>
              <w:t xml:space="preserve">10</w:t>
            </w:r>
          </w:p>
        </w:tc>
        <w:tc>
          <w:tcPr>
            <w:tcW w:type="dxa" w:w="2706"/>
            <w:tcMar>
              <w:top w:type="dxa" w:w="60"/>
              <w:left w:type="dxa" w:w="100"/>
              <w:bottom w:type="dxa" w:w="60"/>
              <w:right w:type="dxa" w:w="100"/>
            </w:tcMar>
            <w:vAlign w:val="center"/>
          </w:tcPr>
          <w:p>
            <w:pPr>
              <w:spacing w:after="0"/>
            </w:pPr>
            <w:r>
              <w:rPr>
                <w:b w:val="false"/>
                <w:bCs w:val="false"/>
                <w:sz w:val="19"/>
                <w:szCs w:val="19"/>
              </w:rPr>
              <w:t xml:space="preserve">2,000</w:t>
            </w:r>
          </w:p>
        </w:tc>
      </w:tr>
      <w:tr>
        <w:tc>
          <w:tcPr>
            <w:tcW w:type="dxa" w:w="1200"/>
            <w:tcMar>
              <w:top w:type="dxa" w:w="60"/>
              <w:left w:type="dxa" w:w="100"/>
              <w:bottom w:type="dxa" w:w="60"/>
              <w:right w:type="dxa" w:w="100"/>
            </w:tcMar>
            <w:vAlign w:val="center"/>
          </w:tcPr>
          <w:p>
            <w:pPr>
              <w:spacing w:after="0"/>
            </w:pPr>
            <w:r>
              <w:rPr>
                <w:b w:val="false"/>
                <w:bCs w:val="false"/>
                <w:sz w:val="19"/>
                <w:szCs w:val="19"/>
              </w:rPr>
              <w:t xml:space="preserve">B-9</w:t>
            </w:r>
          </w:p>
        </w:tc>
        <w:tc>
          <w:tcPr>
            <w:tcW w:type="dxa" w:w="2700"/>
            <w:tcMar>
              <w:top w:type="dxa" w:w="60"/>
              <w:left w:type="dxa" w:w="100"/>
              <w:bottom w:type="dxa" w:w="60"/>
              <w:right w:type="dxa" w:w="100"/>
            </w:tcMar>
            <w:vAlign w:val="center"/>
          </w:tcPr>
          <w:p>
            <w:pPr>
              <w:spacing w:after="0"/>
            </w:pPr>
            <w:r>
              <w:rPr>
                <w:b w:val="false"/>
                <w:bCs w:val="false"/>
                <w:sz w:val="19"/>
                <w:szCs w:val="19"/>
              </w:rPr>
              <w:t xml:space="preserve">260</w:t>
            </w:r>
          </w:p>
        </w:tc>
        <w:tc>
          <w:tcPr>
            <w:tcW w:type="dxa" w:w="2700"/>
            <w:tcMar>
              <w:top w:type="dxa" w:w="60"/>
              <w:left w:type="dxa" w:w="100"/>
              <w:bottom w:type="dxa" w:w="60"/>
              <w:right w:type="dxa" w:w="100"/>
            </w:tcMar>
            <w:vAlign w:val="center"/>
          </w:tcPr>
          <w:p>
            <w:pPr>
              <w:spacing w:after="0"/>
            </w:pPr>
            <w:r>
              <w:rPr>
                <w:b w:val="false"/>
                <w:bCs w:val="false"/>
                <w:sz w:val="19"/>
                <w:szCs w:val="19"/>
              </w:rPr>
              <w:t xml:space="preserve">10</w:t>
            </w:r>
          </w:p>
        </w:tc>
        <w:tc>
          <w:tcPr>
            <w:tcW w:type="dxa" w:w="2706"/>
            <w:tcMar>
              <w:top w:type="dxa" w:w="60"/>
              <w:left w:type="dxa" w:w="100"/>
              <w:bottom w:type="dxa" w:w="60"/>
              <w:right w:type="dxa" w:w="100"/>
            </w:tcMar>
            <w:vAlign w:val="center"/>
          </w:tcPr>
          <w:p>
            <w:pPr>
              <w:spacing w:after="0"/>
            </w:pPr>
            <w:r>
              <w:rPr>
                <w:b w:val="false"/>
                <w:bCs w:val="false"/>
                <w:sz w:val="19"/>
                <w:szCs w:val="19"/>
              </w:rPr>
              <w:t xml:space="preserve">2,000</w:t>
            </w:r>
          </w:p>
        </w:tc>
      </w:tr>
      <w:tr>
        <w:tc>
          <w:tcPr>
            <w:tcW w:type="dxa" w:w="1200"/>
            <w:tcMar>
              <w:top w:type="dxa" w:w="60"/>
              <w:left w:type="dxa" w:w="100"/>
              <w:bottom w:type="dxa" w:w="60"/>
              <w:right w:type="dxa" w:w="100"/>
            </w:tcMar>
            <w:vAlign w:val="center"/>
          </w:tcPr>
          <w:p>
            <w:pPr>
              <w:spacing w:after="0"/>
            </w:pPr>
            <w:r>
              <w:rPr>
                <w:b w:val="false"/>
                <w:bCs w:val="false"/>
                <w:sz w:val="19"/>
                <w:szCs w:val="19"/>
              </w:rPr>
              <w:t xml:space="preserve">B-10</w:t>
            </w:r>
          </w:p>
        </w:tc>
        <w:tc>
          <w:tcPr>
            <w:tcW w:type="dxa" w:w="2700"/>
            <w:tcMar>
              <w:top w:type="dxa" w:w="60"/>
              <w:left w:type="dxa" w:w="100"/>
              <w:bottom w:type="dxa" w:w="60"/>
              <w:right w:type="dxa" w:w="100"/>
            </w:tcMar>
            <w:vAlign w:val="center"/>
          </w:tcPr>
          <w:p>
            <w:pPr>
              <w:spacing w:after="0"/>
            </w:pPr>
            <w:r>
              <w:rPr>
                <w:b w:val="false"/>
                <w:bCs w:val="false"/>
                <w:sz w:val="19"/>
                <w:szCs w:val="19"/>
              </w:rPr>
              <w:t xml:space="preserve">270</w:t>
            </w:r>
          </w:p>
        </w:tc>
        <w:tc>
          <w:tcPr>
            <w:tcW w:type="dxa" w:w="2700"/>
            <w:tcMar>
              <w:top w:type="dxa" w:w="60"/>
              <w:left w:type="dxa" w:w="100"/>
              <w:bottom w:type="dxa" w:w="60"/>
              <w:right w:type="dxa" w:w="100"/>
            </w:tcMar>
            <w:vAlign w:val="center"/>
          </w:tcPr>
          <w:p>
            <w:pPr>
              <w:spacing w:after="0"/>
            </w:pPr>
            <w:r>
              <w:rPr>
                <w:b w:val="false"/>
                <w:bCs w:val="false"/>
                <w:sz w:val="19"/>
                <w:szCs w:val="19"/>
              </w:rPr>
              <w:t xml:space="preserve">10</w:t>
            </w:r>
          </w:p>
        </w:tc>
        <w:tc>
          <w:tcPr>
            <w:tcW w:type="dxa" w:w="2706"/>
            <w:tcMar>
              <w:top w:type="dxa" w:w="60"/>
              <w:left w:type="dxa" w:w="100"/>
              <w:bottom w:type="dxa" w:w="60"/>
              <w:right w:type="dxa" w:w="100"/>
            </w:tcMar>
            <w:vAlign w:val="center"/>
          </w:tcPr>
          <w:p>
            <w:pPr>
              <w:spacing w:after="0"/>
            </w:pPr>
            <w:r>
              <w:rPr>
                <w:b w:val="false"/>
                <w:bCs w:val="false"/>
                <w:sz w:val="19"/>
                <w:szCs w:val="19"/>
              </w:rPr>
              <w:t xml:space="preserve">2,000</w:t>
            </w:r>
          </w:p>
        </w:tc>
      </w:tr>
      <w:tr>
        <w:tc>
          <w:tcPr>
            <w:tcW w:type="dxa" w:w="1200"/>
            <w:tcMar>
              <w:top w:type="dxa" w:w="60"/>
              <w:left w:type="dxa" w:w="100"/>
              <w:bottom w:type="dxa" w:w="60"/>
              <w:right w:type="dxa" w:w="100"/>
            </w:tcMar>
            <w:vAlign w:val="center"/>
          </w:tcPr>
          <w:p>
            <w:pPr>
              <w:spacing w:after="0"/>
            </w:pPr>
            <w:r>
              <w:rPr>
                <w:b w:val="false"/>
                <w:bCs w:val="false"/>
                <w:sz w:val="19"/>
                <w:szCs w:val="19"/>
              </w:rPr>
              <w:t xml:space="preserve">B-11</w:t>
            </w:r>
          </w:p>
        </w:tc>
        <w:tc>
          <w:tcPr>
            <w:tcW w:type="dxa" w:w="2700"/>
            <w:tcMar>
              <w:top w:type="dxa" w:w="60"/>
              <w:left w:type="dxa" w:w="100"/>
              <w:bottom w:type="dxa" w:w="60"/>
              <w:right w:type="dxa" w:w="100"/>
            </w:tcMar>
            <w:vAlign w:val="center"/>
          </w:tcPr>
          <w:p>
            <w:pPr>
              <w:spacing w:after="0"/>
            </w:pPr>
            <w:r>
              <w:rPr>
                <w:b w:val="false"/>
                <w:bCs w:val="false"/>
                <w:sz w:val="19"/>
                <w:szCs w:val="19"/>
              </w:rPr>
              <w:t xml:space="preserve">280</w:t>
            </w:r>
          </w:p>
        </w:tc>
        <w:tc>
          <w:tcPr>
            <w:tcW w:type="dxa" w:w="2700"/>
            <w:tcMar>
              <w:top w:type="dxa" w:w="60"/>
              <w:left w:type="dxa" w:w="100"/>
              <w:bottom w:type="dxa" w:w="60"/>
              <w:right w:type="dxa" w:w="100"/>
            </w:tcMar>
            <w:vAlign w:val="center"/>
          </w:tcPr>
          <w:p>
            <w:pPr>
              <w:spacing w:after="0"/>
            </w:pPr>
            <w:r>
              <w:rPr>
                <w:b w:val="false"/>
                <w:bCs w:val="false"/>
                <w:sz w:val="19"/>
                <w:szCs w:val="19"/>
              </w:rPr>
              <w:t xml:space="preserve">10</w:t>
            </w:r>
          </w:p>
        </w:tc>
        <w:tc>
          <w:tcPr>
            <w:tcW w:type="dxa" w:w="2706"/>
            <w:tcMar>
              <w:top w:type="dxa" w:w="60"/>
              <w:left w:type="dxa" w:w="100"/>
              <w:bottom w:type="dxa" w:w="60"/>
              <w:right w:type="dxa" w:w="100"/>
            </w:tcMar>
            <w:vAlign w:val="center"/>
          </w:tcPr>
          <w:p>
            <w:pPr>
              <w:spacing w:after="0"/>
            </w:pPr>
            <w:r>
              <w:rPr>
                <w:b w:val="false"/>
                <w:bCs w:val="false"/>
                <w:sz w:val="19"/>
                <w:szCs w:val="19"/>
              </w:rPr>
              <w:t xml:space="preserve">2,000</w:t>
            </w:r>
          </w:p>
        </w:tc>
      </w:tr>
    </w:tbl>
    <w:p>
      <w:pPr>
        <w:pStyle w:val="Heading2"/>
        <w:spacing w:after="100" w:before="220"/>
      </w:pPr>
      <w:r>
        <w:rPr>
          <w:b/>
          <w:bCs/>
          <w:color w:val="5A9A96"/>
          <w:sz w:val="22"/>
          <w:szCs w:val="22"/>
        </w:rPr>
        <w:t xml:space="preserve">Group C — extra-large diameter, length 3,000 mm (2 items)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2000"/>
        <w:gridCol w:w="2106"/>
      </w:tblGrid>
      <w:tr>
        <w:tc>
          <w:tcPr>
            <w:tcW w:type="dxa" w:w="1200"/>
            <w:shd w:fill="E4EEF1" w:val="clear"/>
            <w:tcMar>
              <w:top w:type="dxa" w:w="60"/>
              <w:left w:type="dxa" w:w="100"/>
              <w:bottom w:type="dxa" w:w="60"/>
              <w:right w:type="dxa" w:w="100"/>
            </w:tcMar>
            <w:vAlign w:val="center"/>
          </w:tcPr>
          <w:p>
            <w:pPr>
              <w:spacing w:after="0"/>
            </w:pPr>
            <w:r>
              <w:rPr>
                <w:b/>
                <w:bCs/>
                <w:color w:val="2E5878"/>
                <w:sz w:val="19"/>
                <w:szCs w:val="19"/>
              </w:rPr>
              <w:t xml:space="preserve">No.</w:t>
            </w:r>
          </w:p>
        </w:tc>
        <w:tc>
          <w:tcPr>
            <w:tcW w:type="dxa" w:w="2000"/>
            <w:shd w:fill="E4EEF1" w:val="clear"/>
            <w:tcMar>
              <w:top w:type="dxa" w:w="60"/>
              <w:left w:type="dxa" w:w="100"/>
              <w:bottom w:type="dxa" w:w="60"/>
              <w:right w:type="dxa" w:w="100"/>
            </w:tcMar>
            <w:vAlign w:val="center"/>
          </w:tcPr>
          <w:p>
            <w:pPr>
              <w:spacing w:after="0"/>
            </w:pPr>
            <w:r>
              <w:rPr>
                <w:b/>
                <w:bCs/>
                <w:color w:val="2E5878"/>
                <w:sz w:val="19"/>
                <w:szCs w:val="19"/>
              </w:rPr>
              <w:t xml:space="preserve">OD (mm)</w:t>
            </w:r>
          </w:p>
        </w:tc>
        <w:tc>
          <w:tcPr>
            <w:tcW w:type="dxa" w:w="2000"/>
            <w:shd w:fill="E4EEF1" w:val="clear"/>
            <w:tcMar>
              <w:top w:type="dxa" w:w="60"/>
              <w:left w:type="dxa" w:w="100"/>
              <w:bottom w:type="dxa" w:w="60"/>
              <w:right w:type="dxa" w:w="100"/>
            </w:tcMar>
            <w:vAlign w:val="center"/>
          </w:tcPr>
          <w:p>
            <w:pPr>
              <w:spacing w:after="0"/>
            </w:pPr>
            <w:r>
              <w:rPr>
                <w:b/>
                <w:bCs/>
                <w:color w:val="2E5878"/>
                <w:sz w:val="19"/>
                <w:szCs w:val="19"/>
              </w:rPr>
              <w:t xml:space="preserve">t (mm)</w:t>
            </w:r>
          </w:p>
        </w:tc>
        <w:tc>
          <w:tcPr>
            <w:tcW w:type="dxa" w:w="2000"/>
            <w:shd w:fill="E4EEF1" w:val="clear"/>
            <w:tcMar>
              <w:top w:type="dxa" w:w="60"/>
              <w:left w:type="dxa" w:w="100"/>
              <w:bottom w:type="dxa" w:w="60"/>
              <w:right w:type="dxa" w:w="100"/>
            </w:tcMar>
            <w:vAlign w:val="center"/>
          </w:tcPr>
          <w:p>
            <w:pPr>
              <w:spacing w:after="0"/>
            </w:pPr>
            <w:r>
              <w:rPr>
                <w:b/>
                <w:bCs/>
                <w:color w:val="2E5878"/>
                <w:sz w:val="19"/>
                <w:szCs w:val="19"/>
              </w:rPr>
              <w:t xml:space="preserve">L (mm)</w:t>
            </w:r>
          </w:p>
        </w:tc>
        <w:tc>
          <w:tcPr>
            <w:tcW w:type="dxa" w:w="2106"/>
            <w:shd w:fill="E4EEF1" w:val="clear"/>
            <w:tcMar>
              <w:top w:type="dxa" w:w="60"/>
              <w:left w:type="dxa" w:w="100"/>
              <w:bottom w:type="dxa" w:w="60"/>
              <w:right w:type="dxa" w:w="100"/>
            </w:tcMar>
            <w:vAlign w:val="center"/>
          </w:tcPr>
          <w:p>
            <w:pPr>
              <w:spacing w:after="0"/>
            </w:pPr>
            <w:r>
              <w:rPr>
                <w:b/>
                <w:bCs/>
                <w:color w:val="2E5878"/>
                <w:sz w:val="19"/>
                <w:szCs w:val="19"/>
              </w:rPr>
              <w:t xml:space="preserve">Remarks</w:t>
            </w:r>
          </w:p>
        </w:tc>
      </w:tr>
      <w:tr>
        <w:tc>
          <w:tcPr>
            <w:tcW w:type="dxa" w:w="1200"/>
            <w:tcMar>
              <w:top w:type="dxa" w:w="60"/>
              <w:left w:type="dxa" w:w="100"/>
              <w:bottom w:type="dxa" w:w="60"/>
              <w:right w:type="dxa" w:w="100"/>
            </w:tcMar>
            <w:vAlign w:val="center"/>
          </w:tcPr>
          <w:p>
            <w:pPr>
              <w:spacing w:after="0"/>
            </w:pPr>
            <w:r>
              <w:rPr>
                <w:b w:val="false"/>
                <w:bCs w:val="false"/>
                <w:sz w:val="19"/>
                <w:szCs w:val="19"/>
              </w:rPr>
              <w:t xml:space="preserve">C-1</w:t>
            </w:r>
          </w:p>
        </w:tc>
        <w:tc>
          <w:tcPr>
            <w:tcW w:type="dxa" w:w="2000"/>
            <w:tcMar>
              <w:top w:type="dxa" w:w="60"/>
              <w:left w:type="dxa" w:w="100"/>
              <w:bottom w:type="dxa" w:w="60"/>
              <w:right w:type="dxa" w:w="100"/>
            </w:tcMar>
            <w:vAlign w:val="center"/>
          </w:tcPr>
          <w:p>
            <w:pPr>
              <w:spacing w:after="0"/>
            </w:pPr>
            <w:r>
              <w:rPr>
                <w:b w:val="false"/>
                <w:bCs w:val="false"/>
                <w:sz w:val="19"/>
                <w:szCs w:val="19"/>
              </w:rPr>
              <w:t xml:space="preserve">450</w:t>
            </w:r>
          </w:p>
        </w:tc>
        <w:tc>
          <w:tcPr>
            <w:tcW w:type="dxa" w:w="2000"/>
            <w:tcMar>
              <w:top w:type="dxa" w:w="60"/>
              <w:left w:type="dxa" w:w="100"/>
              <w:bottom w:type="dxa" w:w="60"/>
              <w:right w:type="dxa" w:w="100"/>
            </w:tcMar>
            <w:vAlign w:val="center"/>
          </w:tcPr>
          <w:p>
            <w:pPr>
              <w:spacing w:after="0"/>
            </w:pPr>
            <w:r>
              <w:rPr>
                <w:b w:val="false"/>
                <w:bCs w:val="false"/>
                <w:sz w:val="19"/>
                <w:szCs w:val="19"/>
              </w:rPr>
              <w:t xml:space="preserve">30</w:t>
            </w:r>
          </w:p>
        </w:tc>
        <w:tc>
          <w:tcPr>
            <w:tcW w:type="dxa" w:w="2000"/>
            <w:tcMar>
              <w:top w:type="dxa" w:w="60"/>
              <w:left w:type="dxa" w:w="100"/>
              <w:bottom w:type="dxa" w:w="60"/>
              <w:right w:type="dxa" w:w="100"/>
            </w:tcMar>
            <w:vAlign w:val="center"/>
          </w:tcPr>
          <w:p>
            <w:pPr>
              <w:spacing w:after="0"/>
            </w:pPr>
            <w:r>
              <w:rPr>
                <w:b w:val="false"/>
                <w:bCs w:val="false"/>
                <w:sz w:val="19"/>
                <w:szCs w:val="19"/>
              </w:rPr>
              <w:t xml:space="preserve">3,000</w:t>
            </w:r>
          </w:p>
        </w:tc>
        <w:tc>
          <w:tcPr>
            <w:tcW w:type="dxa" w:w="2106"/>
            <w:tcMar>
              <w:top w:type="dxa" w:w="60"/>
              <w:left w:type="dxa" w:w="100"/>
              <w:bottom w:type="dxa" w:w="60"/>
              <w:right w:type="dxa" w:w="100"/>
            </w:tcMar>
            <w:vAlign w:val="center"/>
          </w:tcPr>
          <w:p>
            <w:pPr>
              <w:spacing w:after="0"/>
            </w:pPr>
            <w:r>
              <w:rPr>
                <w:b w:val="false"/>
                <w:bCs w:val="false"/>
                <w:sz w:val="19"/>
                <w:szCs w:val="19"/>
              </w:rPr>
              <w:t xml:space="preserve">Quoted (history references φ461 for C-2)</w:t>
            </w:r>
          </w:p>
        </w:tc>
      </w:tr>
      <w:tr>
        <w:tc>
          <w:tcPr>
            <w:tcW w:type="dxa" w:w="1200"/>
            <w:tcMar>
              <w:top w:type="dxa" w:w="60"/>
              <w:left w:type="dxa" w:w="100"/>
              <w:bottom w:type="dxa" w:w="60"/>
              <w:right w:type="dxa" w:w="100"/>
            </w:tcMar>
            <w:vAlign w:val="center"/>
          </w:tcPr>
          <w:p>
            <w:pPr>
              <w:spacing w:after="0"/>
            </w:pPr>
            <w:r>
              <w:rPr>
                <w:b w:val="false"/>
                <w:bCs w:val="false"/>
                <w:sz w:val="19"/>
                <w:szCs w:val="19"/>
              </w:rPr>
              <w:t xml:space="preserve">C-2</w:t>
            </w:r>
          </w:p>
        </w:tc>
        <w:tc>
          <w:tcPr>
            <w:tcW w:type="dxa" w:w="2000"/>
            <w:tcMar>
              <w:top w:type="dxa" w:w="60"/>
              <w:left w:type="dxa" w:w="100"/>
              <w:bottom w:type="dxa" w:w="60"/>
              <w:right w:type="dxa" w:w="100"/>
            </w:tcMar>
            <w:vAlign w:val="center"/>
          </w:tcPr>
          <w:p>
            <w:pPr>
              <w:spacing w:after="0"/>
            </w:pPr>
            <w:r>
              <w:rPr>
                <w:b w:val="false"/>
                <w:bCs w:val="false"/>
                <w:sz w:val="19"/>
                <w:szCs w:val="19"/>
              </w:rPr>
              <w:t xml:space="preserve">460</w:t>
            </w:r>
          </w:p>
        </w:tc>
        <w:tc>
          <w:tcPr>
            <w:tcW w:type="dxa" w:w="2000"/>
            <w:tcMar>
              <w:top w:type="dxa" w:w="60"/>
              <w:left w:type="dxa" w:w="100"/>
              <w:bottom w:type="dxa" w:w="60"/>
              <w:right w:type="dxa" w:w="100"/>
            </w:tcMar>
            <w:vAlign w:val="center"/>
          </w:tcPr>
          <w:p>
            <w:pPr>
              <w:spacing w:after="0"/>
            </w:pPr>
            <w:r>
              <w:rPr>
                <w:b w:val="false"/>
                <w:bCs w:val="false"/>
                <w:sz w:val="19"/>
                <w:szCs w:val="19"/>
              </w:rPr>
              <w:t xml:space="preserve">8</w:t>
            </w:r>
          </w:p>
        </w:tc>
        <w:tc>
          <w:tcPr>
            <w:tcW w:type="dxa" w:w="2000"/>
            <w:tcMar>
              <w:top w:type="dxa" w:w="60"/>
              <w:left w:type="dxa" w:w="100"/>
              <w:bottom w:type="dxa" w:w="60"/>
              <w:right w:type="dxa" w:w="100"/>
            </w:tcMar>
            <w:vAlign w:val="center"/>
          </w:tcPr>
          <w:p>
            <w:pPr>
              <w:spacing w:after="0"/>
            </w:pPr>
            <w:r>
              <w:rPr>
                <w:b w:val="false"/>
                <w:bCs w:val="false"/>
                <w:sz w:val="19"/>
                <w:szCs w:val="19"/>
              </w:rPr>
              <w:t xml:space="preserve">3,000</w:t>
            </w:r>
          </w:p>
        </w:tc>
        <w:tc>
          <w:tcPr>
            <w:tcW w:type="dxa" w:w="2106"/>
            <w:tcMar>
              <w:top w:type="dxa" w:w="60"/>
              <w:left w:type="dxa" w:w="100"/>
              <w:bottom w:type="dxa" w:w="60"/>
              <w:right w:type="dxa" w:w="100"/>
            </w:tcMar>
            <w:vAlign w:val="center"/>
          </w:tcPr>
          <w:p>
            <w:pPr>
              <w:spacing w:after="0"/>
            </w:pPr>
            <w:r>
              <w:rPr>
                <w:b w:val="false"/>
                <w:bCs w:val="false"/>
                <w:sz w:val="19"/>
                <w:szCs w:val="19"/>
              </w:rPr>
              <w:t xml:space="preserve">461 in the original document corrected to 460</w:t>
            </w:r>
          </w:p>
        </w:tc>
      </w:tr>
    </w:tbl>
    <w:p>
      <w:pPr>
        <w:pStyle w:val="Heading2"/>
        <w:spacing w:after="100" w:before="220"/>
      </w:pPr>
      <w:r>
        <w:rPr>
          <w:b/>
          <w:bCs/>
          <w:color w:val="5A9A96"/>
          <w:sz w:val="22"/>
          <w:szCs w:val="22"/>
        </w:rPr>
        <w:t xml:space="preserve">Discussion Points — Group A · B</w:t>
      </w:r>
    </w:p>
    <w:p>
      <w:pPr>
        <w:pStyle w:val="ListParagraph"/>
        <w:numPr>
          <w:ilvl w:val="0"/>
          <w:numId w:val="3"/>
        </w:numPr>
        <w:spacing w:after="60"/>
      </w:pPr>
      <w:r>
        <w:rPr>
          <w:sz w:val="20"/>
          <w:szCs w:val="20"/>
        </w:rPr>
        <w:t xml:space="preserve">No quotation received yet — request quotations for all Group A·B items (length 2,000 mm, unlike Group C).</w:t>
      </w:r>
    </w:p>
    <w:p>
      <w:pPr>
        <w:pStyle w:val="ListParagraph"/>
        <w:numPr>
          <w:ilvl w:val="0"/>
          <w:numId w:val="3"/>
        </w:numPr>
        <w:spacing w:after="60"/>
      </w:pPr>
      <w:r>
        <w:rPr>
          <w:sz w:val="20"/>
          <w:szCs w:val="20"/>
        </w:rPr>
        <w:t xml:space="preserve">Many Group A·B sizes (OD 120–280 mm) appear to fall within the range of Botong’s 2,300-ton press, so in-house production is more likely than for Group C. Items at OD 250–280 mm (A-6·A-7, B-9–B-11) are near the estimated billet-diameter limit (230–254 mm) and need individual confirmation.</w:t>
      </w:r>
    </w:p>
    <w:p>
      <w:pPr>
        <w:pStyle w:val="ListParagraph"/>
        <w:numPr>
          <w:ilvl w:val="0"/>
          <w:numId w:val="3"/>
        </w:numPr>
        <w:spacing w:after="60"/>
      </w:pPr>
      <w:r>
        <w:rPr>
          <w:sz w:val="20"/>
          <w:szCs w:val="20"/>
        </w:rPr>
        <w:t xml:space="preserve">Cold Drawn Seamless is specified — the actual process per item (cold drawn / hot extrusion) must be confirmed.</w:t>
      </w:r>
    </w:p>
    <w:p>
      <w:pPr>
        <w:pStyle w:val="ListParagraph"/>
        <w:numPr>
          <w:ilvl w:val="0"/>
          <w:numId w:val="3"/>
        </w:numPr>
        <w:spacing w:after="60"/>
      </w:pPr>
      <w:r>
        <w:rPr>
          <w:sz w:val="20"/>
          <w:szCs w:val="20"/>
        </w:rPr>
        <w:t xml:space="preserve">Confirm with JS Tech whether the same quality conditions (roundness, tolerance, MTC) apply to Group A·B before passing them to the supplier.</w:t>
      </w:r>
    </w:p>
    <w:p>
      <w:pPr>
        <w:pStyle w:val="Heading1"/>
        <w:pBdr>
          <w:bottom w:val="single" w:color="5A9A96" w:sz="4"/>
        </w:pBdr>
        <w:spacing w:after="140" w:before="340"/>
      </w:pPr>
      <w:r>
        <w:rPr>
          <w:b/>
          <w:bCs/>
          <w:color w:val="2E5878"/>
          <w:sz w:val="26"/>
          <w:szCs w:val="26"/>
        </w:rPr>
        <w:t xml:space="preserve">5. Validity Check of Documents Received (as of 2026-08-09)</w:t>
      </w:r>
    </w:p>
    <w:p>
      <w:pPr>
        <w:pBdr>
          <w:top w:val="single" w:color="B03030" w:sz="4"/>
          <w:left w:val="single" w:color="B03030" w:sz="24"/>
        </w:pBdr>
        <w:shd w:fill="FDECEA" w:val="clear"/>
        <w:spacing w:after="50" w:before="120"/>
        <w:ind w:left="200" w:right="200"/>
      </w:pPr>
      <w:r>
        <w:rPr>
          <w:b/>
          <w:bCs/>
          <w:color w:val="3A2020"/>
          <w:sz w:val="20"/>
          <w:szCs w:val="20"/>
        </w:rPr>
        <w:t xml:space="preserve">Two certificates have already EXPIRED — the set cannot be submitted to JS Tech / JSM Tech in its current state.</w:t>
      </w:r>
    </w:p>
    <w:p>
      <w:pPr>
        <w:pBdr>
          <w:bottom w:val="single" w:color="B03030" w:sz="4"/>
          <w:left w:val="single" w:color="B03030" w:sz="24"/>
        </w:pBdr>
        <w:shd w:fill="FDECEA" w:val="clear"/>
        <w:spacing w:after="160" w:before="0"/>
        <w:ind w:left="200" w:right="200"/>
      </w:pPr>
      <w:r>
        <w:rPr>
          <w:b w:val="false"/>
          <w:bCs w:val="false"/>
          <w:color w:val="3A2020"/>
          <w:sz w:val="20"/>
          <w:szCs w:val="20"/>
        </w:rPr>
        <w:t xml:space="preserve">ISO 9001:2015 expired 2025-09-26 (317 days ago); SGS Gold Plus expired 2025-10-14 (299 days ago). Renewed copies must be requested.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600"/>
        <w:gridCol w:w="3106"/>
      </w:tblGrid>
      <w:tr>
        <w:tc>
          <w:tcPr>
            <w:tcW w:type="dxa" w:w="2600"/>
            <w:shd w:fill="E4EEF1" w:val="clear"/>
            <w:tcMar>
              <w:top w:type="dxa" w:w="60"/>
              <w:left w:type="dxa" w:w="100"/>
              <w:bottom w:type="dxa" w:w="60"/>
              <w:right w:type="dxa" w:w="100"/>
            </w:tcMar>
            <w:vAlign w:val="center"/>
          </w:tcPr>
          <w:p>
            <w:pPr>
              <w:spacing w:after="0"/>
            </w:pPr>
            <w:r>
              <w:rPr>
                <w:b/>
                <w:bCs/>
                <w:color w:val="2E5878"/>
                <w:sz w:val="19"/>
                <w:szCs w:val="19"/>
              </w:rPr>
              <w:t xml:space="preserve">Document</w:t>
            </w:r>
          </w:p>
        </w:tc>
        <w:tc>
          <w:tcPr>
            <w:tcW w:type="dxa" w:w="2000"/>
            <w:shd w:fill="E4EEF1" w:val="clear"/>
            <w:tcMar>
              <w:top w:type="dxa" w:w="60"/>
              <w:left w:type="dxa" w:w="100"/>
              <w:bottom w:type="dxa" w:w="60"/>
              <w:right w:type="dxa" w:w="100"/>
            </w:tcMar>
            <w:vAlign w:val="center"/>
          </w:tcPr>
          <w:p>
            <w:pPr>
              <w:spacing w:after="0"/>
            </w:pPr>
            <w:r>
              <w:rPr>
                <w:b/>
                <w:bCs/>
                <w:color w:val="2E5878"/>
                <w:sz w:val="19"/>
                <w:szCs w:val="19"/>
              </w:rPr>
              <w:t xml:space="preserve">Number</w:t>
            </w:r>
          </w:p>
        </w:tc>
        <w:tc>
          <w:tcPr>
            <w:tcW w:type="dxa" w:w="1600"/>
            <w:shd w:fill="E4EEF1" w:val="clear"/>
            <w:tcMar>
              <w:top w:type="dxa" w:w="60"/>
              <w:left w:type="dxa" w:w="100"/>
              <w:bottom w:type="dxa" w:w="60"/>
              <w:right w:type="dxa" w:w="100"/>
            </w:tcMar>
            <w:vAlign w:val="center"/>
          </w:tcPr>
          <w:p>
            <w:pPr>
              <w:spacing w:after="0"/>
            </w:pPr>
            <w:r>
              <w:rPr>
                <w:b/>
                <w:bCs/>
                <w:color w:val="2E5878"/>
                <w:sz w:val="19"/>
                <w:szCs w:val="19"/>
              </w:rPr>
              <w:t xml:space="preserve">Expiry</w:t>
            </w:r>
          </w:p>
        </w:tc>
        <w:tc>
          <w:tcPr>
            <w:tcW w:type="dxa" w:w="3106"/>
            <w:shd w:fill="E4EEF1" w:val="clear"/>
            <w:tcMar>
              <w:top w:type="dxa" w:w="60"/>
              <w:left w:type="dxa" w:w="100"/>
              <w:bottom w:type="dxa" w:w="60"/>
              <w:right w:type="dxa" w:w="100"/>
            </w:tcMar>
            <w:vAlign w:val="center"/>
          </w:tcPr>
          <w:p>
            <w:pPr>
              <w:spacing w:after="0"/>
            </w:pPr>
            <w:r>
              <w:rPr>
                <w:b/>
                <w:bCs/>
                <w:color w:val="2E5878"/>
                <w:sz w:val="19"/>
                <w:szCs w:val="19"/>
              </w:rPr>
              <w:t xml:space="preserve">Assessment</w:t>
            </w:r>
          </w:p>
        </w:tc>
      </w:tr>
      <w:tr>
        <w:tc>
          <w:tcPr>
            <w:tcW w:type="dxa" w:w="2600"/>
            <w:tcMar>
              <w:top w:type="dxa" w:w="60"/>
              <w:left w:type="dxa" w:w="100"/>
              <w:bottom w:type="dxa" w:w="60"/>
              <w:right w:type="dxa" w:w="100"/>
            </w:tcMar>
            <w:vAlign w:val="center"/>
          </w:tcPr>
          <w:p>
            <w:pPr>
              <w:spacing w:after="0"/>
            </w:pPr>
            <w:r>
              <w:rPr>
                <w:b w:val="false"/>
                <w:bCs w:val="false"/>
                <w:sz w:val="19"/>
                <w:szCs w:val="19"/>
              </w:rPr>
              <w:t xml:space="preserve">ISO 9001:2015 certificate  【ISO 9001:2015 证书】</w:t>
            </w:r>
          </w:p>
        </w:tc>
        <w:tc>
          <w:tcPr>
            <w:tcW w:type="dxa" w:w="2000"/>
            <w:tcMar>
              <w:top w:type="dxa" w:w="60"/>
              <w:left w:type="dxa" w:w="100"/>
              <w:bottom w:type="dxa" w:w="60"/>
              <w:right w:type="dxa" w:w="100"/>
            </w:tcMar>
            <w:vAlign w:val="center"/>
          </w:tcPr>
          <w:p>
            <w:pPr>
              <w:spacing w:after="0"/>
            </w:pPr>
            <w:r>
              <w:rPr>
                <w:b w:val="false"/>
                <w:bCs w:val="false"/>
                <w:sz w:val="19"/>
                <w:szCs w:val="19"/>
              </w:rPr>
              <w:t xml:space="preserve">66522Q0216R0S</w:t>
            </w:r>
          </w:p>
        </w:tc>
        <w:tc>
          <w:tcPr>
            <w:tcW w:type="dxa" w:w="1600"/>
            <w:tcMar>
              <w:top w:type="dxa" w:w="60"/>
              <w:left w:type="dxa" w:w="100"/>
              <w:bottom w:type="dxa" w:w="60"/>
              <w:right w:type="dxa" w:w="100"/>
            </w:tcMar>
            <w:vAlign w:val="center"/>
          </w:tcPr>
          <w:p>
            <w:pPr>
              <w:spacing w:after="0"/>
            </w:pPr>
            <w:r>
              <w:rPr>
                <w:b w:val="false"/>
                <w:bCs w:val="false"/>
                <w:sz w:val="19"/>
                <w:szCs w:val="19"/>
              </w:rPr>
              <w:t xml:space="preserve">2025-09-26</w:t>
            </w:r>
          </w:p>
        </w:tc>
        <w:tc>
          <w:tcPr>
            <w:tcW w:type="dxa" w:w="3106"/>
            <w:tcMar>
              <w:top w:type="dxa" w:w="60"/>
              <w:left w:type="dxa" w:w="100"/>
              <w:bottom w:type="dxa" w:w="60"/>
              <w:right w:type="dxa" w:w="100"/>
            </w:tcMar>
            <w:vAlign w:val="center"/>
          </w:tcPr>
          <w:p>
            <w:pPr>
              <w:spacing w:after="0"/>
            </w:pPr>
            <w:r>
              <w:rPr>
                <w:b w:val="false"/>
                <w:bCs w:val="false"/>
                <w:sz w:val="19"/>
                <w:szCs w:val="19"/>
              </w:rPr>
              <w:t xml:space="preserve">EXPIRED (317 days) — request renewal</w:t>
            </w:r>
          </w:p>
        </w:tc>
      </w:tr>
      <w:tr>
        <w:tc>
          <w:tcPr>
            <w:tcW w:type="dxa" w:w="2600"/>
            <w:tcMar>
              <w:top w:type="dxa" w:w="60"/>
              <w:left w:type="dxa" w:w="100"/>
              <w:bottom w:type="dxa" w:w="60"/>
              <w:right w:type="dxa" w:w="100"/>
            </w:tcMar>
            <w:vAlign w:val="center"/>
          </w:tcPr>
          <w:p>
            <w:pPr>
              <w:spacing w:after="0"/>
            </w:pPr>
            <w:r>
              <w:rPr>
                <w:b w:val="false"/>
                <w:bCs w:val="false"/>
                <w:sz w:val="19"/>
                <w:szCs w:val="19"/>
              </w:rPr>
              <w:t xml:space="preserve">SGS Gold Plus assessment  【SGS 审核报告】</w:t>
            </w:r>
          </w:p>
        </w:tc>
        <w:tc>
          <w:tcPr>
            <w:tcW w:type="dxa" w:w="2000"/>
            <w:tcMar>
              <w:top w:type="dxa" w:w="60"/>
              <w:left w:type="dxa" w:w="100"/>
              <w:bottom w:type="dxa" w:w="60"/>
              <w:right w:type="dxa" w:w="100"/>
            </w:tcMar>
            <w:vAlign w:val="center"/>
          </w:tcPr>
          <w:p>
            <w:pPr>
              <w:spacing w:after="0"/>
            </w:pPr>
            <w:r>
              <w:rPr>
                <w:b w:val="false"/>
                <w:bCs w:val="false"/>
                <w:sz w:val="19"/>
                <w:szCs w:val="19"/>
              </w:rPr>
              <w:t xml:space="preserve">164763217_P+T</w:t>
            </w:r>
          </w:p>
        </w:tc>
        <w:tc>
          <w:tcPr>
            <w:tcW w:type="dxa" w:w="1600"/>
            <w:tcMar>
              <w:top w:type="dxa" w:w="60"/>
              <w:left w:type="dxa" w:w="100"/>
              <w:bottom w:type="dxa" w:w="60"/>
              <w:right w:type="dxa" w:w="100"/>
            </w:tcMar>
            <w:vAlign w:val="center"/>
          </w:tcPr>
          <w:p>
            <w:pPr>
              <w:spacing w:after="0"/>
            </w:pPr>
            <w:r>
              <w:rPr>
                <w:b w:val="false"/>
                <w:bCs w:val="false"/>
                <w:sz w:val="19"/>
                <w:szCs w:val="19"/>
              </w:rPr>
              <w:t xml:space="preserve">2025-10-14</w:t>
            </w:r>
          </w:p>
        </w:tc>
        <w:tc>
          <w:tcPr>
            <w:tcW w:type="dxa" w:w="3106"/>
            <w:tcMar>
              <w:top w:type="dxa" w:w="60"/>
              <w:left w:type="dxa" w:w="100"/>
              <w:bottom w:type="dxa" w:w="60"/>
              <w:right w:type="dxa" w:w="100"/>
            </w:tcMar>
            <w:vAlign w:val="center"/>
          </w:tcPr>
          <w:p>
            <w:pPr>
              <w:spacing w:after="0"/>
            </w:pPr>
            <w:r>
              <w:rPr>
                <w:b w:val="false"/>
                <w:bCs w:val="false"/>
                <w:sz w:val="19"/>
                <w:szCs w:val="19"/>
              </w:rPr>
              <w:t xml:space="preserve">EXPIRED (299 days) — request re-assessment</w:t>
            </w:r>
          </w:p>
        </w:tc>
      </w:tr>
      <w:tr>
        <w:tc>
          <w:tcPr>
            <w:tcW w:type="dxa" w:w="2600"/>
            <w:tcMar>
              <w:top w:type="dxa" w:w="60"/>
              <w:left w:type="dxa" w:w="100"/>
              <w:bottom w:type="dxa" w:w="60"/>
              <w:right w:type="dxa" w:w="100"/>
            </w:tcMar>
            <w:vAlign w:val="center"/>
          </w:tcPr>
          <w:p>
            <w:pPr>
              <w:spacing w:after="0"/>
            </w:pPr>
            <w:r>
              <w:rPr>
                <w:b w:val="false"/>
                <w:bCs w:val="false"/>
                <w:sz w:val="19"/>
                <w:szCs w:val="19"/>
              </w:rPr>
              <w:t xml:space="preserve">Business license  【营业执照】</w:t>
            </w:r>
          </w:p>
        </w:tc>
        <w:tc>
          <w:tcPr>
            <w:tcW w:type="dxa" w:w="2000"/>
            <w:tcMar>
              <w:top w:type="dxa" w:w="60"/>
              <w:left w:type="dxa" w:w="100"/>
              <w:bottom w:type="dxa" w:w="60"/>
              <w:right w:type="dxa" w:w="100"/>
            </w:tcMar>
            <w:vAlign w:val="center"/>
          </w:tcPr>
          <w:p>
            <w:pPr>
              <w:spacing w:after="0"/>
            </w:pPr>
            <w:r>
              <w:rPr>
                <w:b w:val="false"/>
                <w:bCs w:val="false"/>
                <w:sz w:val="19"/>
                <w:szCs w:val="19"/>
              </w:rPr>
              <w:t xml:space="preserve">91370832MA3C4K5D8Q</w:t>
            </w:r>
          </w:p>
        </w:tc>
        <w:tc>
          <w:tcPr>
            <w:tcW w:type="dxa" w:w="1600"/>
            <w:tcMar>
              <w:top w:type="dxa" w:w="60"/>
              <w:left w:type="dxa" w:w="100"/>
              <w:bottom w:type="dxa" w:w="60"/>
              <w:right w:type="dxa" w:w="100"/>
            </w:tcMar>
            <w:vAlign w:val="center"/>
          </w:tcPr>
          <w:p>
            <w:pPr>
              <w:spacing w:after="0"/>
            </w:pPr>
            <w:r>
              <w:rPr>
                <w:b w:val="false"/>
                <w:bCs w:val="false"/>
                <w:sz w:val="19"/>
                <w:szCs w:val="19"/>
              </w:rPr>
              <w:t xml:space="preserve">blank = indefinite</w:t>
            </w:r>
          </w:p>
        </w:tc>
        <w:tc>
          <w:tcPr>
            <w:tcW w:type="dxa" w:w="3106"/>
            <w:tcMar>
              <w:top w:type="dxa" w:w="60"/>
              <w:left w:type="dxa" w:w="100"/>
              <w:bottom w:type="dxa" w:w="60"/>
              <w:right w:type="dxa" w:w="100"/>
            </w:tcMar>
            <w:vAlign w:val="center"/>
          </w:tcPr>
          <w:p>
            <w:pPr>
              <w:spacing w:after="0"/>
            </w:pPr>
            <w:r>
              <w:rPr>
                <w:b w:val="false"/>
                <w:bCs w:val="false"/>
                <w:sz w:val="19"/>
                <w:szCs w:val="19"/>
              </w:rPr>
              <w:t xml:space="preserve">VALID</w:t>
            </w:r>
          </w:p>
        </w:tc>
      </w:tr>
      <w:tr>
        <w:tc>
          <w:tcPr>
            <w:tcW w:type="dxa" w:w="2600"/>
            <w:tcMar>
              <w:top w:type="dxa" w:w="60"/>
              <w:left w:type="dxa" w:w="100"/>
              <w:bottom w:type="dxa" w:w="60"/>
              <w:right w:type="dxa" w:w="100"/>
            </w:tcMar>
            <w:vAlign w:val="center"/>
          </w:tcPr>
          <w:p>
            <w:pPr>
              <w:spacing w:after="0"/>
            </w:pPr>
            <w:r>
              <w:rPr>
                <w:b w:val="false"/>
                <w:bCs w:val="false"/>
                <w:sz w:val="19"/>
                <w:szCs w:val="19"/>
              </w:rPr>
              <w:t xml:space="preserve">CE (RoHS conformity cert.)  【RoHS 符合性证书】</w:t>
            </w:r>
          </w:p>
        </w:tc>
        <w:tc>
          <w:tcPr>
            <w:tcW w:type="dxa" w:w="2000"/>
            <w:tcMar>
              <w:top w:type="dxa" w:w="60"/>
              <w:left w:type="dxa" w:w="100"/>
              <w:bottom w:type="dxa" w:w="60"/>
              <w:right w:type="dxa" w:w="100"/>
            </w:tcMar>
            <w:vAlign w:val="center"/>
          </w:tcPr>
          <w:p>
            <w:pPr>
              <w:spacing w:after="0"/>
            </w:pPr>
            <w:r>
              <w:rPr>
                <w:b w:val="false"/>
                <w:bCs w:val="false"/>
                <w:sz w:val="19"/>
                <w:szCs w:val="19"/>
              </w:rPr>
              <w:t xml:space="preserve">CKEYS241209039</w:t>
            </w:r>
          </w:p>
        </w:tc>
        <w:tc>
          <w:tcPr>
            <w:tcW w:type="dxa" w:w="1600"/>
            <w:tcMar>
              <w:top w:type="dxa" w:w="60"/>
              <w:left w:type="dxa" w:w="100"/>
              <w:bottom w:type="dxa" w:w="60"/>
              <w:right w:type="dxa" w:w="100"/>
            </w:tcMar>
            <w:vAlign w:val="center"/>
          </w:tcPr>
          <w:p>
            <w:pPr>
              <w:spacing w:after="0"/>
            </w:pPr>
            <w:r>
              <w:rPr>
                <w:b w:val="false"/>
                <w:bCs w:val="false"/>
                <w:sz w:val="19"/>
                <w:szCs w:val="19"/>
              </w:rPr>
              <w:t xml:space="preserve">not stated</w:t>
            </w:r>
          </w:p>
        </w:tc>
        <w:tc>
          <w:tcPr>
            <w:tcW w:type="dxa" w:w="3106"/>
            <w:tcMar>
              <w:top w:type="dxa" w:w="60"/>
              <w:left w:type="dxa" w:w="100"/>
              <w:bottom w:type="dxa" w:w="60"/>
              <w:right w:type="dxa" w:w="100"/>
            </w:tcMar>
            <w:vAlign w:val="center"/>
          </w:tcPr>
          <w:p>
            <w:pPr>
              <w:spacing w:after="0"/>
            </w:pPr>
            <w:r>
              <w:rPr>
                <w:b w:val="false"/>
                <w:bCs w:val="false"/>
                <w:sz w:val="19"/>
                <w:szCs w:val="19"/>
              </w:rPr>
              <w:t xml:space="preserve">Past the 1-year renewal norm by 240 days — see 5-2</w:t>
            </w:r>
          </w:p>
        </w:tc>
      </w:tr>
      <w:tr>
        <w:tc>
          <w:tcPr>
            <w:tcW w:type="dxa" w:w="2600"/>
            <w:tcMar>
              <w:top w:type="dxa" w:w="60"/>
              <w:left w:type="dxa" w:w="100"/>
              <w:bottom w:type="dxa" w:w="60"/>
              <w:right w:type="dxa" w:w="100"/>
            </w:tcMar>
            <w:vAlign w:val="center"/>
          </w:tcPr>
          <w:p>
            <w:pPr>
              <w:spacing w:after="0"/>
            </w:pPr>
            <w:r>
              <w:rPr>
                <w:b w:val="false"/>
                <w:bCs w:val="false"/>
                <w:sz w:val="19"/>
                <w:szCs w:val="19"/>
              </w:rPr>
              <w:t xml:space="preserve">Quotation BTA-F0515-001</w:t>
            </w:r>
          </w:p>
        </w:tc>
        <w:tc>
          <w:tcPr>
            <w:tcW w:type="dxa" w:w="2000"/>
            <w:tcMar>
              <w:top w:type="dxa" w:w="60"/>
              <w:left w:type="dxa" w:w="100"/>
              <w:bottom w:type="dxa" w:w="60"/>
              <w:right w:type="dxa" w:w="100"/>
            </w:tcMar>
            <w:vAlign w:val="center"/>
          </w:tcPr>
          <w:p>
            <w:pPr>
              <w:spacing w:after="0"/>
            </w:pPr>
            <w:r>
              <w:rPr>
                <w:b w:val="false"/>
                <w:bCs w:val="false"/>
                <w:sz w:val="19"/>
                <w:szCs w:val="19"/>
              </w:rPr>
              <w:t xml:space="preserve">—</w:t>
            </w:r>
          </w:p>
        </w:tc>
        <w:tc>
          <w:tcPr>
            <w:tcW w:type="dxa" w:w="1600"/>
            <w:tcMar>
              <w:top w:type="dxa" w:w="60"/>
              <w:left w:type="dxa" w:w="100"/>
              <w:bottom w:type="dxa" w:w="60"/>
              <w:right w:type="dxa" w:w="100"/>
            </w:tcMar>
            <w:vAlign w:val="center"/>
          </w:tcPr>
          <w:p>
            <w:pPr>
              <w:spacing w:after="0"/>
            </w:pPr>
            <w:r>
              <w:rPr>
                <w:b w:val="false"/>
                <w:bCs w:val="false"/>
                <w:sz w:val="19"/>
                <w:szCs w:val="19"/>
              </w:rPr>
              <w:t xml:space="preserve">2026-05-20</w:t>
            </w:r>
          </w:p>
        </w:tc>
        <w:tc>
          <w:tcPr>
            <w:tcW w:type="dxa" w:w="3106"/>
            <w:tcMar>
              <w:top w:type="dxa" w:w="60"/>
              <w:left w:type="dxa" w:w="100"/>
              <w:bottom w:type="dxa" w:w="60"/>
              <w:right w:type="dxa" w:w="100"/>
            </w:tcMar>
            <w:vAlign w:val="center"/>
          </w:tcPr>
          <w:p>
            <w:pPr>
              <w:spacing w:after="0"/>
            </w:pPr>
            <w:r>
              <w:rPr>
                <w:b w:val="false"/>
                <w:bCs w:val="false"/>
                <w:sz w:val="19"/>
                <w:szCs w:val="19"/>
              </w:rPr>
              <w:t xml:space="preserve">Validity lapsed (81 days)</w:t>
            </w:r>
          </w:p>
        </w:tc>
      </w:tr>
      <w:tr>
        <w:tc>
          <w:tcPr>
            <w:tcW w:type="dxa" w:w="2600"/>
            <w:tcMar>
              <w:top w:type="dxa" w:w="60"/>
              <w:left w:type="dxa" w:w="100"/>
              <w:bottom w:type="dxa" w:w="60"/>
              <w:right w:type="dxa" w:w="100"/>
            </w:tcMar>
            <w:vAlign w:val="center"/>
          </w:tcPr>
          <w:p>
            <w:pPr>
              <w:spacing w:after="0"/>
            </w:pPr>
            <w:r>
              <w:rPr>
                <w:b w:val="false"/>
                <w:bCs w:val="false"/>
                <w:sz w:val="19"/>
                <w:szCs w:val="19"/>
              </w:rPr>
              <w:t xml:space="preserve">Quotation BTA-F0623-001</w:t>
            </w:r>
          </w:p>
        </w:tc>
        <w:tc>
          <w:tcPr>
            <w:tcW w:type="dxa" w:w="2000"/>
            <w:tcMar>
              <w:top w:type="dxa" w:w="60"/>
              <w:left w:type="dxa" w:w="100"/>
              <w:bottom w:type="dxa" w:w="60"/>
              <w:right w:type="dxa" w:w="100"/>
            </w:tcMar>
            <w:vAlign w:val="center"/>
          </w:tcPr>
          <w:p>
            <w:pPr>
              <w:spacing w:after="0"/>
            </w:pPr>
            <w:r>
              <w:rPr>
                <w:b w:val="false"/>
                <w:bCs w:val="false"/>
                <w:sz w:val="19"/>
                <w:szCs w:val="19"/>
              </w:rPr>
              <w:t xml:space="preserve">—</w:t>
            </w:r>
          </w:p>
        </w:tc>
        <w:tc>
          <w:tcPr>
            <w:tcW w:type="dxa" w:w="1600"/>
            <w:tcMar>
              <w:top w:type="dxa" w:w="60"/>
              <w:left w:type="dxa" w:w="100"/>
              <w:bottom w:type="dxa" w:w="60"/>
              <w:right w:type="dxa" w:w="100"/>
            </w:tcMar>
            <w:vAlign w:val="center"/>
          </w:tcPr>
          <w:p>
            <w:pPr>
              <w:spacing w:after="0"/>
            </w:pPr>
            <w:r>
              <w:rPr>
                <w:b w:val="false"/>
                <w:bCs w:val="false"/>
                <w:sz w:val="19"/>
                <w:szCs w:val="19"/>
              </w:rPr>
              <w:t xml:space="preserve">2026-06-28</w:t>
            </w:r>
          </w:p>
        </w:tc>
        <w:tc>
          <w:tcPr>
            <w:tcW w:type="dxa" w:w="3106"/>
            <w:tcMar>
              <w:top w:type="dxa" w:w="60"/>
              <w:left w:type="dxa" w:w="100"/>
              <w:bottom w:type="dxa" w:w="60"/>
              <w:right w:type="dxa" w:w="100"/>
            </w:tcMar>
            <w:vAlign w:val="center"/>
          </w:tcPr>
          <w:p>
            <w:pPr>
              <w:spacing w:after="0"/>
            </w:pPr>
            <w:r>
              <w:rPr>
                <w:b w:val="false"/>
                <w:bCs w:val="false"/>
                <w:sz w:val="19"/>
                <w:szCs w:val="19"/>
              </w:rPr>
              <w:t xml:space="preserve">Validity lapsed (42 days)</w:t>
            </w:r>
          </w:p>
        </w:tc>
      </w:tr>
      <w:tr>
        <w:tc>
          <w:tcPr>
            <w:tcW w:type="dxa" w:w="2600"/>
            <w:tcMar>
              <w:top w:type="dxa" w:w="60"/>
              <w:left w:type="dxa" w:w="100"/>
              <w:bottom w:type="dxa" w:w="60"/>
              <w:right w:type="dxa" w:w="100"/>
            </w:tcMar>
            <w:vAlign w:val="center"/>
          </w:tcPr>
          <w:p>
            <w:pPr>
              <w:spacing w:after="0"/>
            </w:pPr>
            <w:r>
              <w:rPr>
                <w:b w:val="false"/>
                <w:bCs w:val="false"/>
                <w:sz w:val="19"/>
                <w:szCs w:val="19"/>
              </w:rPr>
              <w:t xml:space="preserve">Postdoctoral base plaque  【博士后创新实践基地】</w:t>
            </w:r>
          </w:p>
        </w:tc>
        <w:tc>
          <w:tcPr>
            <w:tcW w:type="dxa" w:w="2000"/>
            <w:tcMar>
              <w:top w:type="dxa" w:w="60"/>
              <w:left w:type="dxa" w:w="100"/>
              <w:bottom w:type="dxa" w:w="60"/>
              <w:right w:type="dxa" w:w="100"/>
            </w:tcMar>
            <w:vAlign w:val="center"/>
          </w:tcPr>
          <w:p>
            <w:pPr>
              <w:spacing w:after="0"/>
            </w:pPr>
            <w:r>
              <w:rPr>
                <w:b w:val="false"/>
                <w:bCs w:val="false"/>
                <w:sz w:val="19"/>
                <w:szCs w:val="19"/>
              </w:rPr>
              <w:t xml:space="preserve">—</w:t>
            </w:r>
          </w:p>
        </w:tc>
        <w:tc>
          <w:tcPr>
            <w:tcW w:type="dxa" w:w="1600"/>
            <w:tcMar>
              <w:top w:type="dxa" w:w="60"/>
              <w:left w:type="dxa" w:w="100"/>
              <w:bottom w:type="dxa" w:w="60"/>
              <w:right w:type="dxa" w:w="100"/>
            </w:tcMar>
            <w:vAlign w:val="center"/>
          </w:tcPr>
          <w:p>
            <w:pPr>
              <w:spacing w:after="0"/>
            </w:pPr>
            <w:r>
              <w:rPr>
                <w:b w:val="false"/>
                <w:bCs w:val="false"/>
                <w:sz w:val="19"/>
                <w:szCs w:val="19"/>
              </w:rPr>
              <w:t xml:space="preserve">—</w:t>
            </w:r>
          </w:p>
        </w:tc>
        <w:tc>
          <w:tcPr>
            <w:tcW w:type="dxa" w:w="3106"/>
            <w:tcMar>
              <w:top w:type="dxa" w:w="60"/>
              <w:left w:type="dxa" w:w="100"/>
              <w:bottom w:type="dxa" w:w="60"/>
              <w:right w:type="dxa" w:w="100"/>
            </w:tcMar>
            <w:vAlign w:val="center"/>
          </w:tcPr>
          <w:p>
            <w:pPr>
              <w:spacing w:after="0"/>
            </w:pPr>
            <w:r>
              <w:rPr>
                <w:b w:val="false"/>
                <w:bCs w:val="false"/>
                <w:sz w:val="19"/>
                <w:szCs w:val="19"/>
              </w:rPr>
              <w:t xml:space="preserve">Honorary plaque, not a quality certificate</w:t>
            </w:r>
          </w:p>
        </w:tc>
      </w:tr>
    </w:tbl>
    <w:p>
      <w:pPr>
        <w:pStyle w:val="Heading2"/>
        <w:spacing w:after="100" w:before="220"/>
      </w:pPr>
      <w:r>
        <w:rPr>
          <w:b/>
          <w:bCs/>
          <w:color w:val="5A9A96"/>
          <w:sz w:val="22"/>
          <w:szCs w:val="22"/>
        </w:rPr>
        <w:t xml:space="preserve">5-1. Two Expired Certificates — Immediate Action Required</w:t>
      </w:r>
    </w:p>
    <w:p>
      <w:pPr>
        <w:pStyle w:val="ListParagraph"/>
        <w:numPr>
          <w:ilvl w:val="0"/>
          <w:numId w:val="4"/>
        </w:numPr>
        <w:spacing w:after="60"/>
      </w:pPr>
      <w:r>
        <w:rPr>
          <w:sz w:val="20"/>
          <w:szCs w:val="20"/>
        </w:rPr>
        <w:t xml:space="preserve">ISO 9001:2015 — issued by Shandong Quality Certification Co., Ltd (ZZRZ); scope "Aluminum profile processing". Expired 2025-09-26 with no renewal provided. Request the renewed certificate 【请提供换证后的有效证书】 and verify it on CNCA (www.cnca.gov.cn) or the certification body (www.sqcc-china.com).</w:t>
      </w:r>
    </w:p>
    <w:p>
      <w:pPr>
        <w:pStyle w:val="ListParagraph"/>
        <w:numPr>
          <w:ilvl w:val="0"/>
          <w:numId w:val="4"/>
        </w:numPr>
        <w:spacing w:after="60"/>
      </w:pPr>
      <w:r>
        <w:rPr>
          <w:sz w:val="20"/>
          <w:szCs w:val="20"/>
        </w:rPr>
        <w:t xml:space="preserve">SGS Gold Plus — Alibaba Gold Supplier onsite assessment certificate, expired 2025-10-14. The Alibaba listing may still display the badge, but the certificate itself has lapsed. Request the completed re-assessment 【请提供重新审核后的证书】.</w:t>
      </w:r>
    </w:p>
    <w:p>
      <w:pPr>
        <w:pStyle w:val="Heading2"/>
        <w:spacing w:after="100" w:before="220"/>
      </w:pPr>
      <w:r>
        <w:rPr>
          <w:b/>
          <w:bCs/>
          <w:color w:val="5A9A96"/>
          <w:sz w:val="22"/>
          <w:szCs w:val="22"/>
        </w:rPr>
        <w:t xml:space="preserve">5-2. The "CE" Document — Name and Substance Differ (Important)</w:t>
      </w:r>
    </w:p>
    <w:p>
      <w:pPr>
        <w:pStyle w:val="ListParagraph"/>
        <w:numPr>
          <w:ilvl w:val="0"/>
          <w:numId w:val="5"/>
        </w:numPr>
        <w:spacing w:after="60"/>
      </w:pPr>
      <w:r>
        <w:rPr>
          <w:sz w:val="20"/>
          <w:szCs w:val="20"/>
        </w:rPr>
        <w:t xml:space="preserve">The file supplied as CE.pdf is not a CE certificate but a RoHS Certificate of Conformity, issued by Guangdong KEYS Testing Technology Co., Ltd — a private testing laboratory, not an accredited certification body.</w:t>
      </w:r>
    </w:p>
    <w:p>
      <w:pPr>
        <w:pStyle w:val="ListParagraph"/>
        <w:numPr>
          <w:ilvl w:val="0"/>
          <w:numId w:val="5"/>
        </w:numPr>
        <w:spacing w:after="60"/>
      </w:pPr>
      <w:r>
        <w:rPr>
          <w:sz w:val="20"/>
          <w:szCs w:val="20"/>
        </w:rPr>
        <w:t xml:space="preserve">It is based on RoHS 2.0 (EU) 2015/863 and (EU) 2017/2102, which are not CE-marking directives. Product covered: aluminum profiles (6063, 6005, 6061, 6082, 1070, 1050).</w:t>
      </w:r>
    </w:p>
    <w:p>
      <w:pPr>
        <w:pStyle w:val="ListParagraph"/>
        <w:numPr>
          <w:ilvl w:val="0"/>
          <w:numId w:val="5"/>
        </w:numPr>
        <w:spacing w:after="60"/>
      </w:pPr>
      <w:r>
        <w:rPr>
          <w:sz w:val="20"/>
          <w:szCs w:val="20"/>
        </w:rPr>
        <w:t xml:space="preserve">The certificate states it "applies to the tested sample above mentioned only and shall not imply an assessment of the whole production", and is valid only together with test report RKEYS241209039 — which we have not received.</w:t>
      </w:r>
    </w:p>
    <w:p>
      <w:pPr>
        <w:pStyle w:val="ListParagraph"/>
        <w:numPr>
          <w:ilvl w:val="0"/>
          <w:numId w:val="5"/>
        </w:numPr>
        <w:spacing w:after="60"/>
      </w:pPr>
      <w:r>
        <w:rPr>
          <w:sz w:val="20"/>
          <w:szCs w:val="20"/>
        </w:rPr>
        <w:t xml:space="preserve">The trade mark is printed as "Broadcom Aluminum", inconsistent with "Botong Aluminum" on the business card and website.</w:t>
      </w:r>
    </w:p>
    <w:p>
      <w:pPr>
        <w:spacing w:after="80"/>
      </w:pPr>
      <w:r>
        <w:rPr>
          <w:b/>
          <w:bCs/>
          <w:sz w:val="20"/>
          <w:szCs w:val="20"/>
        </w:rPr>
        <w:t xml:space="preserve">Validity assessment (issued 2024-12-12; 605 days ago) — no expiry date is printed. RoHS-type certificates have no statutory expiry, so three benchmarks apply: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06"/>
      </w:tblGrid>
      <w:tr>
        <w:tc>
          <w:tcPr>
            <w:tcW w:type="dxa" w:w="4200"/>
            <w:shd w:fill="E4EEF1" w:val="clear"/>
            <w:tcMar>
              <w:top w:type="dxa" w:w="60"/>
              <w:left w:type="dxa" w:w="100"/>
              <w:bottom w:type="dxa" w:w="60"/>
              <w:right w:type="dxa" w:w="100"/>
            </w:tcMar>
            <w:vAlign w:val="center"/>
          </w:tcPr>
          <w:p>
            <w:pPr>
              <w:spacing w:after="0"/>
            </w:pPr>
            <w:r>
              <w:rPr>
                <w:b/>
                <w:bCs/>
                <w:color w:val="2E5878"/>
                <w:sz w:val="19"/>
                <w:szCs w:val="19"/>
              </w:rPr>
              <w:t xml:space="preserve">Benchmark</w:t>
            </w:r>
          </w:p>
        </w:tc>
        <w:tc>
          <w:tcPr>
            <w:tcW w:type="dxa" w:w="2400"/>
            <w:shd w:fill="E4EEF1" w:val="clear"/>
            <w:tcMar>
              <w:top w:type="dxa" w:w="60"/>
              <w:left w:type="dxa" w:w="100"/>
              <w:bottom w:type="dxa" w:w="60"/>
              <w:right w:type="dxa" w:w="100"/>
            </w:tcMar>
            <w:vAlign w:val="center"/>
          </w:tcPr>
          <w:p>
            <w:pPr>
              <w:spacing w:after="0"/>
            </w:pPr>
            <w:r>
              <w:rPr>
                <w:b/>
                <w:bCs/>
                <w:color w:val="2E5878"/>
                <w:sz w:val="19"/>
                <w:szCs w:val="19"/>
              </w:rPr>
              <w:t xml:space="preserve">Expiry point</w:t>
            </w:r>
          </w:p>
        </w:tc>
        <w:tc>
          <w:tcPr>
            <w:tcW w:type="dxa" w:w="2706"/>
            <w:shd w:fill="E4EEF1" w:val="clear"/>
            <w:tcMar>
              <w:top w:type="dxa" w:w="60"/>
              <w:left w:type="dxa" w:w="100"/>
              <w:bottom w:type="dxa" w:w="60"/>
              <w:right w:type="dxa" w:w="100"/>
            </w:tcMar>
            <w:vAlign w:val="center"/>
          </w:tcPr>
          <w:p>
            <w:pPr>
              <w:spacing w:after="0"/>
            </w:pPr>
            <w:r>
              <w:rPr>
                <w:b/>
                <w:bCs/>
                <w:color w:val="2E5878"/>
                <w:sz w:val="19"/>
                <w:szCs w:val="19"/>
              </w:rPr>
              <w:t xml:space="preserve">Current status</w:t>
            </w:r>
          </w:p>
        </w:tc>
      </w:tr>
      <w:tr>
        <w:tc>
          <w:tcPr>
            <w:tcW w:type="dxa" w:w="4200"/>
            <w:tcMar>
              <w:top w:type="dxa" w:w="60"/>
              <w:left w:type="dxa" w:w="100"/>
              <w:bottom w:type="dxa" w:w="60"/>
              <w:right w:type="dxa" w:w="100"/>
            </w:tcMar>
            <w:vAlign w:val="center"/>
          </w:tcPr>
          <w:p>
            <w:pPr>
              <w:spacing w:after="0"/>
            </w:pPr>
            <w:r>
              <w:rPr>
                <w:b w:val="false"/>
                <w:bCs w:val="false"/>
                <w:sz w:val="19"/>
                <w:szCs w:val="19"/>
              </w:rPr>
              <w:t xml:space="preserve">Buyer annual-renewal practice (most common)</w:t>
            </w:r>
          </w:p>
        </w:tc>
        <w:tc>
          <w:tcPr>
            <w:tcW w:type="dxa" w:w="2400"/>
            <w:tcMar>
              <w:top w:type="dxa" w:w="60"/>
              <w:left w:type="dxa" w:w="100"/>
              <w:bottom w:type="dxa" w:w="60"/>
              <w:right w:type="dxa" w:w="100"/>
            </w:tcMar>
            <w:vAlign w:val="center"/>
          </w:tcPr>
          <w:p>
            <w:pPr>
              <w:spacing w:after="0"/>
            </w:pPr>
            <w:r>
              <w:rPr>
                <w:b w:val="false"/>
                <w:bCs w:val="false"/>
                <w:sz w:val="19"/>
                <w:szCs w:val="19"/>
              </w:rPr>
              <w:t xml:space="preserve">2025-12-12</w:t>
            </w:r>
          </w:p>
        </w:tc>
        <w:tc>
          <w:tcPr>
            <w:tcW w:type="dxa" w:w="2706"/>
            <w:tcMar>
              <w:top w:type="dxa" w:w="60"/>
              <w:left w:type="dxa" w:w="100"/>
              <w:bottom w:type="dxa" w:w="60"/>
              <w:right w:type="dxa" w:w="100"/>
            </w:tcMar>
            <w:vAlign w:val="center"/>
          </w:tcPr>
          <w:p>
            <w:pPr>
              <w:spacing w:after="0"/>
            </w:pPr>
            <w:r>
              <w:rPr>
                <w:b w:val="false"/>
                <w:bCs w:val="false"/>
                <w:sz w:val="19"/>
                <w:szCs w:val="19"/>
              </w:rPr>
              <w:t xml:space="preserve">Passed 240 days ago</w:t>
            </w:r>
          </w:p>
        </w:tc>
      </w:tr>
      <w:tr>
        <w:tc>
          <w:tcPr>
            <w:tcW w:type="dxa" w:w="4200"/>
            <w:tcMar>
              <w:top w:type="dxa" w:w="60"/>
              <w:left w:type="dxa" w:w="100"/>
              <w:bottom w:type="dxa" w:w="60"/>
              <w:right w:type="dxa" w:w="100"/>
            </w:tcMar>
            <w:vAlign w:val="center"/>
          </w:tcPr>
          <w:p>
            <w:pPr>
              <w:spacing w:after="0"/>
            </w:pPr>
            <w:r>
              <w:rPr>
                <w:b w:val="false"/>
                <w:bCs w:val="false"/>
                <w:sz w:val="19"/>
                <w:szCs w:val="19"/>
              </w:rPr>
              <w:t xml:space="preserve">Typical 3-year certificate validity</w:t>
            </w:r>
          </w:p>
        </w:tc>
        <w:tc>
          <w:tcPr>
            <w:tcW w:type="dxa" w:w="2400"/>
            <w:tcMar>
              <w:top w:type="dxa" w:w="60"/>
              <w:left w:type="dxa" w:w="100"/>
              <w:bottom w:type="dxa" w:w="60"/>
              <w:right w:type="dxa" w:w="100"/>
            </w:tcMar>
            <w:vAlign w:val="center"/>
          </w:tcPr>
          <w:p>
            <w:pPr>
              <w:spacing w:after="0"/>
            </w:pPr>
            <w:r>
              <w:rPr>
                <w:b w:val="false"/>
                <w:bCs w:val="false"/>
                <w:sz w:val="19"/>
                <w:szCs w:val="19"/>
              </w:rPr>
              <w:t xml:space="preserve">2027-12-12</w:t>
            </w:r>
          </w:p>
        </w:tc>
        <w:tc>
          <w:tcPr>
            <w:tcW w:type="dxa" w:w="2706"/>
            <w:tcMar>
              <w:top w:type="dxa" w:w="60"/>
              <w:left w:type="dxa" w:w="100"/>
              <w:bottom w:type="dxa" w:w="60"/>
              <w:right w:type="dxa" w:w="100"/>
            </w:tcMar>
            <w:vAlign w:val="center"/>
          </w:tcPr>
          <w:p>
            <w:pPr>
              <w:spacing w:after="0"/>
            </w:pPr>
            <w:r>
              <w:rPr>
                <w:b w:val="false"/>
                <w:bCs w:val="false"/>
                <w:sz w:val="19"/>
                <w:szCs w:val="19"/>
              </w:rPr>
              <w:t xml:space="preserve">Nominally valid</w:t>
            </w:r>
          </w:p>
        </w:tc>
      </w:tr>
      <w:tr>
        <w:tc>
          <w:tcPr>
            <w:tcW w:type="dxa" w:w="4200"/>
            <w:tcMar>
              <w:top w:type="dxa" w:w="60"/>
              <w:left w:type="dxa" w:w="100"/>
              <w:bottom w:type="dxa" w:w="60"/>
              <w:right w:type="dxa" w:w="100"/>
            </w:tcMar>
            <w:vAlign w:val="center"/>
          </w:tcPr>
          <w:p>
            <w:pPr>
              <w:spacing w:after="0"/>
            </w:pPr>
            <w:r>
              <w:rPr>
                <w:b w:val="false"/>
                <w:bCs w:val="false"/>
                <w:sz w:val="19"/>
                <w:szCs w:val="19"/>
              </w:rPr>
              <w:t xml:space="preserve">Indefinite while material/process/standard unchanged</w:t>
            </w:r>
          </w:p>
        </w:tc>
        <w:tc>
          <w:tcPr>
            <w:tcW w:type="dxa" w:w="2400"/>
            <w:tcMar>
              <w:top w:type="dxa" w:w="60"/>
              <w:left w:type="dxa" w:w="100"/>
              <w:bottom w:type="dxa" w:w="60"/>
              <w:right w:type="dxa" w:w="100"/>
            </w:tcMar>
            <w:vAlign w:val="center"/>
          </w:tcPr>
          <w:p>
            <w:pPr>
              <w:spacing w:after="0"/>
            </w:pPr>
            <w:r>
              <w:rPr>
                <w:b w:val="false"/>
                <w:bCs w:val="false"/>
                <w:sz w:val="19"/>
                <w:szCs w:val="19"/>
              </w:rPr>
              <w:t xml:space="preserve">—</w:t>
            </w:r>
          </w:p>
        </w:tc>
        <w:tc>
          <w:tcPr>
            <w:tcW w:type="dxa" w:w="2706"/>
            <w:tcMar>
              <w:top w:type="dxa" w:w="60"/>
              <w:left w:type="dxa" w:w="100"/>
              <w:bottom w:type="dxa" w:w="60"/>
              <w:right w:type="dxa" w:w="100"/>
            </w:tcMar>
            <w:vAlign w:val="center"/>
          </w:tcPr>
          <w:p>
            <w:pPr>
              <w:spacing w:after="0"/>
            </w:pPr>
            <w:r>
              <w:rPr>
                <w:b w:val="false"/>
                <w:bCs w:val="false"/>
                <w:sz w:val="19"/>
                <w:szCs w:val="19"/>
              </w:rPr>
              <w:t xml:space="preserve">Nominally valid</w:t>
            </w:r>
          </w:p>
        </w:tc>
      </w:tr>
    </w:tbl>
    <w:p>
      <w:pPr>
        <w:spacing w:after="80"/>
      </w:pPr>
      <w:r>
        <w:rPr>
          <w:b/>
          <w:bCs/>
          <w:sz w:val="20"/>
          <w:szCs w:val="20"/>
        </w:rPr>
        <w:t xml:space="preserve">Practical assessment: rather than treating it as "no expiry", treat it as already past the 1-year renewal norm. If JS Tech requires annual renewal it will be rejected, so do not submit the 2024-12-12 certificate as is — request a re-issued certificate 【请重新出具证书】 and ask KEYS to confirm its stated validity policy in writing. Also confirm first whether JS Tech actually requires CE certification or RoHS documentation.</w:t>
      </w:r>
    </w:p>
    <w:p>
      <w:pPr>
        <w:pStyle w:val="Heading2"/>
        <w:spacing w:after="100" w:before="220"/>
      </w:pPr>
      <w:r>
        <w:rPr>
          <w:b/>
          <w:bCs/>
          <w:color w:val="5A9A96"/>
          <w:sz w:val="22"/>
          <w:szCs w:val="22"/>
        </w:rPr>
        <w:t xml:space="preserve">5-3. Facts Confirmed from the Business License</w:t>
      </w:r>
    </w:p>
    <w:p>
      <w:pPr>
        <w:pStyle w:val="ListParagraph"/>
        <w:numPr>
          <w:ilvl w:val="0"/>
          <w:numId w:val="6"/>
        </w:numPr>
        <w:spacing w:after="60"/>
      </w:pPr>
      <w:r>
        <w:rPr>
          <w:sz w:val="20"/>
          <w:szCs w:val="20"/>
        </w:rPr>
        <w:t xml:space="preserve">Unified Social Credit Code 91370832MA3C4K5D8Q — matches the code on the ISO certificate.</w:t>
      </w:r>
    </w:p>
    <w:p>
      <w:pPr>
        <w:pStyle w:val="ListParagraph"/>
        <w:numPr>
          <w:ilvl w:val="0"/>
          <w:numId w:val="6"/>
        </w:numPr>
        <w:spacing w:after="60"/>
      </w:pPr>
      <w:r>
        <w:rPr>
          <w:sz w:val="20"/>
          <w:szCs w:val="20"/>
        </w:rPr>
        <w:t xml:space="preserve">Legal representative 艾广远 (Ai Guangyuan) — we have recorded our contact Lawrence as "方广远 (Fang Guangyuan)", a different surname. Reconfirm Lawrence’s exact name and title to establish who holds signing authority.</w:t>
      </w:r>
    </w:p>
    <w:p>
      <w:pPr>
        <w:pStyle w:val="ListParagraph"/>
        <w:numPr>
          <w:ilvl w:val="0"/>
          <w:numId w:val="6"/>
        </w:numPr>
        <w:spacing w:after="60"/>
      </w:pPr>
      <w:r>
        <w:rPr>
          <w:sz w:val="20"/>
          <w:szCs w:val="20"/>
        </w:rPr>
        <w:t xml:space="preserve">Registered capital 21 million CNY for the Botong entity — the 50/70 million CNY figures on the website refer to the parent group. Use the business license figure in submissions.</w:t>
      </w:r>
    </w:p>
    <w:p>
      <w:pPr>
        <w:pStyle w:val="ListParagraph"/>
        <w:numPr>
          <w:ilvl w:val="0"/>
          <w:numId w:val="6"/>
        </w:numPr>
        <w:spacing w:after="60"/>
      </w:pPr>
      <w:r>
        <w:rPr>
          <w:sz w:val="20"/>
          <w:szCs w:val="20"/>
        </w:rPr>
        <w:t xml:space="preserve">Business scope: processing and sale of aluminum profiles and products 【铝型材及制品加工、销售】; the remaining entries are steel products. There is no mention of cold drawing 【冷拔】 or seamless tube 【无缝管】 for aluminum.</w:t>
      </w:r>
    </w:p>
    <w:p>
      <w:pPr>
        <w:pStyle w:val="ListParagraph"/>
        <w:numPr>
          <w:ilvl w:val="0"/>
          <w:numId w:val="6"/>
        </w:numPr>
        <w:spacing w:after="60"/>
      </w:pPr>
      <w:r>
        <w:rPr>
          <w:sz w:val="20"/>
          <w:szCs w:val="20"/>
        </w:rPr>
        <w:t xml:space="preserve">The term “products” in the scope can be read broadly, so the licence alone does not prove tube production is excluded. However, combined with the ISO scope being limited to “Aluminum profile processing”, the 6061-T6 cold drawn seamless tube we require may fall outside Botong’s certified scope. This aligns with the assessment that φ450·φ460 are externally sourced and applies equally to Group A·B — verify cold-drawing equipment on site during the visit.</w:t>
      </w:r>
    </w:p>
    <w:p>
      <w:pPr>
        <w:pStyle w:val="Heading2"/>
        <w:spacing w:after="100" w:before="220"/>
      </w:pPr>
      <w:r>
        <w:rPr>
          <w:b/>
          <w:bCs/>
          <w:color w:val="5A9A96"/>
          <w:sz w:val="22"/>
          <w:szCs w:val="22"/>
        </w:rPr>
        <w:t xml:space="preserve">5-4. Documents Still Not Received</w:t>
      </w:r>
    </w:p>
    <w:p>
      <w:pPr>
        <w:spacing w:after="80"/>
      </w:pPr>
      <w:r>
        <w:rPr>
          <w:b w:val="false"/>
          <w:bCs w:val="false"/>
          <w:sz w:val="20"/>
          <w:szCs w:val="20"/>
        </w:rPr>
        <w:t xml:space="preserve">MTC (mill test certificate), dimensional &amp; roundness inspection report, English company profile, export qualification (foreign trade operator registration), bank account details, export product quality license, and factory/equipment photos — none received to date.</w:t>
      </w:r>
    </w:p>
    <w:p>
      <w:pPr>
        <w:pStyle w:val="Heading1"/>
        <w:pBdr>
          <w:bottom w:val="single" w:color="5A9A96" w:sz="4"/>
        </w:pBdr>
        <w:spacing w:after="140" w:before="340"/>
      </w:pPr>
      <w:r>
        <w:rPr>
          <w:b/>
          <w:bCs/>
          <w:color w:val="2E5878"/>
          <w:sz w:val="26"/>
          <w:szCs w:val="26"/>
        </w:rPr>
        <w:t xml:space="preserve">6. Document Checklist — Requests to Botong (for JS Tech / JSM Tech submission)</w:t>
      </w:r>
    </w:p>
    <w:p>
      <w:pPr>
        <w:pStyle w:val="Heading2"/>
        <w:spacing w:after="100" w:before="220"/>
      </w:pPr>
      <w:r>
        <w:rPr>
          <w:b/>
          <w:bCs/>
          <w:color w:val="5A9A96"/>
          <w:sz w:val="22"/>
          <w:szCs w:val="22"/>
        </w:rPr>
        <w:t xml:space="preserve">A. Company Documents (supplier registration &amp; audit)</w:t>
      </w:r>
    </w:p>
    <w:p>
      <w:pPr>
        <w:pStyle w:val="ListParagraph"/>
        <w:numPr>
          <w:ilvl w:val="0"/>
          <w:numId w:val="7"/>
        </w:numPr>
        <w:spacing w:after="60"/>
      </w:pPr>
      <w:r>
        <w:rPr>
          <w:b w:val="false"/>
          <w:bCs w:val="false"/>
          <w:sz w:val="20"/>
          <w:szCs w:val="20"/>
        </w:rPr>
        <w:t xml:space="preserve">Business License copy — with Unified Social Credit Code</w:t>
      </w:r>
      <w:r>
        <w:rPr>
          <w:b w:val="false"/>
          <w:bCs w:val="false"/>
          <w:color w:val="8A5A2E"/>
          <w:sz w:val="20"/>
          <w:szCs w:val="20"/>
        </w:rPr>
        <w:t xml:space="preserve">   【营业执照复印件，含统一社会信用代码】</w:t>
      </w:r>
    </w:p>
    <w:p>
      <w:pPr>
        <w:pStyle w:val="ListParagraph"/>
        <w:numPr>
          <w:ilvl w:val="0"/>
          <w:numId w:val="7"/>
        </w:numPr>
        <w:spacing w:after="60"/>
      </w:pPr>
      <w:r>
        <w:rPr>
          <w:b w:val="false"/>
          <w:bCs w:val="false"/>
          <w:sz w:val="20"/>
          <w:szCs w:val="20"/>
        </w:rPr>
        <w:t xml:space="preserve">Company profile in English — history, organization, equipment list, production capacity</w:t>
      </w:r>
      <w:r>
        <w:rPr>
          <w:b w:val="false"/>
          <w:bCs w:val="false"/>
          <w:color w:val="8A5A2E"/>
          <w:sz w:val="20"/>
          <w:szCs w:val="20"/>
        </w:rPr>
        <w:t xml:space="preserve">   【英文版公司简介 — 发展历程、组织架构、设备清单、产能】</w:t>
      </w:r>
    </w:p>
    <w:p>
      <w:pPr>
        <w:pStyle w:val="ListParagraph"/>
        <w:numPr>
          <w:ilvl w:val="0"/>
          <w:numId w:val="7"/>
        </w:numPr>
        <w:spacing w:after="60"/>
      </w:pPr>
      <w:r>
        <w:rPr>
          <w:b w:val="false"/>
          <w:bCs w:val="false"/>
          <w:sz w:val="20"/>
          <w:szCs w:val="20"/>
        </w:rPr>
        <w:t xml:space="preserve">Factory &amp; equipment photos and production line specifications (incl. press tonnage, drawing equipment)</w:t>
      </w:r>
      <w:r>
        <w:rPr>
          <w:b w:val="false"/>
          <w:bCs w:val="false"/>
          <w:color w:val="8A5A2E"/>
          <w:sz w:val="20"/>
          <w:szCs w:val="20"/>
        </w:rPr>
        <w:t xml:space="preserve">   【工厂及设备照片、生产线规格（含压机吨位、拉拔设备）】</w:t>
      </w:r>
    </w:p>
    <w:p>
      <w:pPr>
        <w:pStyle w:val="ListParagraph"/>
        <w:numPr>
          <w:ilvl w:val="0"/>
          <w:numId w:val="7"/>
        </w:numPr>
        <w:spacing w:after="60"/>
      </w:pPr>
      <w:r>
        <w:rPr>
          <w:b w:val="false"/>
          <w:bCs w:val="false"/>
          <w:sz w:val="20"/>
          <w:szCs w:val="20"/>
        </w:rPr>
        <w:t xml:space="preserve">Export qualification documents (foreign trade operator registration, etc.)</w:t>
      </w:r>
      <w:r>
        <w:rPr>
          <w:b w:val="false"/>
          <w:bCs w:val="false"/>
          <w:color w:val="8A5A2E"/>
          <w:sz w:val="20"/>
          <w:szCs w:val="20"/>
        </w:rPr>
        <w:t xml:space="preserve">   【出口资质文件（对外贸易经营者备案登记等）】</w:t>
      </w:r>
    </w:p>
    <w:p>
      <w:pPr>
        <w:pStyle w:val="ListParagraph"/>
        <w:numPr>
          <w:ilvl w:val="0"/>
          <w:numId w:val="7"/>
        </w:numPr>
        <w:spacing w:after="60"/>
      </w:pPr>
      <w:r>
        <w:rPr>
          <w:b w:val="false"/>
          <w:bCs w:val="false"/>
          <w:sz w:val="20"/>
          <w:szCs w:val="20"/>
        </w:rPr>
        <w:t xml:space="preserve">Company bank account information (to verify the corporate account)</w:t>
      </w:r>
      <w:r>
        <w:rPr>
          <w:b w:val="false"/>
          <w:bCs w:val="false"/>
          <w:color w:val="8A5A2E"/>
          <w:sz w:val="20"/>
          <w:szCs w:val="20"/>
        </w:rPr>
        <w:t xml:space="preserve">   【公司银行账户信息（对公账户）】</w:t>
      </w:r>
    </w:p>
    <w:p>
      <w:pPr>
        <w:pStyle w:val="Heading2"/>
        <w:spacing w:after="100" w:before="220"/>
      </w:pPr>
      <w:r>
        <w:rPr>
          <w:b/>
          <w:bCs/>
          <w:color w:val="5A9A96"/>
          <w:sz w:val="22"/>
          <w:szCs w:val="22"/>
        </w:rPr>
        <w:t xml:space="preserve">B. Certificates (copies showing validity periods)</w:t>
      </w:r>
    </w:p>
    <w:p>
      <w:pPr>
        <w:pBdr>
          <w:top w:val="single" w:color="C08A00" w:sz="4"/>
          <w:left w:val="single" w:color="C08A00" w:sz="24"/>
        </w:pBdr>
        <w:shd w:fill="FFF6E5" w:val="clear"/>
        <w:spacing w:after="50" w:before="120"/>
        <w:ind w:left="200" w:right="200"/>
      </w:pPr>
      <w:r>
        <w:rPr>
          <w:b/>
          <w:bCs/>
          <w:color w:val="3A2020"/>
          <w:sz w:val="20"/>
          <w:szCs w:val="20"/>
        </w:rPr>
        <w:t xml:space="preserve">⚠ On receipt of every certificate, verify whether its validity period has expired.</w:t>
      </w:r>
    </w:p>
    <w:p>
      <w:pPr>
        <w:pBdr>
          <w:bottom w:val="single" w:color="C08A00" w:sz="4"/>
          <w:left w:val="single" w:color="C08A00" w:sz="24"/>
        </w:pBdr>
        <w:shd w:fill="FFF6E5" w:val="clear"/>
        <w:spacing w:after="160" w:before="0"/>
        <w:ind w:left="200" w:right="200"/>
      </w:pPr>
      <w:r>
        <w:rPr>
          <w:b w:val="false"/>
          <w:bCs w:val="false"/>
          <w:color w:val="3A2020"/>
          <w:sz w:val="20"/>
          <w:szCs w:val="20"/>
        </w:rPr>
        <w:t xml:space="preserve">Expired certificates are grounds for rejection when submitted to JS Tech / JSM Tech. If expiry is near, obtain the renewal (re-certification) plan in writing; for ISO certificates, additionally verify authenticity and validity on the certification body’s official site (or IAF CertSearch).</w:t>
      </w:r>
    </w:p>
    <w:p>
      <w:pPr>
        <w:pStyle w:val="ListParagraph"/>
        <w:numPr>
          <w:ilvl w:val="0"/>
          <w:numId w:val="7"/>
        </w:numPr>
        <w:spacing w:after="60"/>
      </w:pPr>
      <w:r>
        <w:rPr>
          <w:b w:val="false"/>
          <w:bCs w:val="false"/>
          <w:sz w:val="20"/>
          <w:szCs w:val="20"/>
        </w:rPr>
        <w:t xml:space="preserve">ISO 9001:2015 certificate — check issuing body, scope, validity (expiry date); verify with the certification body</w:t>
      </w:r>
      <w:r>
        <w:rPr>
          <w:b w:val="false"/>
          <w:bCs w:val="false"/>
          <w:color w:val="8A5A2E"/>
          <w:sz w:val="20"/>
          <w:szCs w:val="20"/>
        </w:rPr>
        <w:t xml:space="preserve">   【ISO 9001:2015 证书 — 发证机构、认证范围、有效期】</w:t>
      </w:r>
    </w:p>
    <w:p>
      <w:pPr>
        <w:pStyle w:val="ListParagraph"/>
        <w:numPr>
          <w:ilvl w:val="0"/>
          <w:numId w:val="7"/>
        </w:numPr>
        <w:spacing w:after="60"/>
      </w:pPr>
      <w:r>
        <w:rPr>
          <w:b w:val="false"/>
          <w:bCs w:val="false"/>
          <w:sz w:val="20"/>
          <w:szCs w:val="20"/>
        </w:rPr>
        <w:t xml:space="preserve">CE certificate — confirm applicable product scope (verify which directive applies to aluminum tube) and expiry date</w:t>
      </w:r>
      <w:r>
        <w:rPr>
          <w:b w:val="false"/>
          <w:bCs w:val="false"/>
          <w:color w:val="8A5A2E"/>
          <w:sz w:val="20"/>
          <w:szCs w:val="20"/>
        </w:rPr>
        <w:t xml:space="preserve">   【CE 证书 — 适用产品范围、有效期】</w:t>
      </w:r>
    </w:p>
    <w:p>
      <w:pPr>
        <w:pStyle w:val="ListParagraph"/>
        <w:numPr>
          <w:ilvl w:val="0"/>
          <w:numId w:val="7"/>
        </w:numPr>
        <w:spacing w:after="60"/>
      </w:pPr>
      <w:r>
        <w:rPr>
          <w:b w:val="false"/>
          <w:bCs w:val="false"/>
          <w:sz w:val="20"/>
          <w:szCs w:val="20"/>
        </w:rPr>
        <w:t xml:space="preserve">SGS audit report (Alibaba Gold Plus) — check audit date and validity</w:t>
      </w:r>
      <w:r>
        <w:rPr>
          <w:b w:val="false"/>
          <w:bCs w:val="false"/>
          <w:color w:val="8A5A2E"/>
          <w:sz w:val="20"/>
          <w:szCs w:val="20"/>
        </w:rPr>
        <w:t xml:space="preserve">   【SGS 审核报告 — 审核日期、有效期】</w:t>
      </w:r>
    </w:p>
    <w:p>
      <w:pPr>
        <w:pStyle w:val="ListParagraph"/>
        <w:numPr>
          <w:ilvl w:val="0"/>
          <w:numId w:val="7"/>
        </w:numPr>
        <w:spacing w:after="60"/>
      </w:pPr>
      <w:r>
        <w:rPr>
          <w:b w:val="false"/>
          <w:bCs w:val="false"/>
          <w:sz w:val="20"/>
          <w:szCs w:val="20"/>
        </w:rPr>
        <w:t xml:space="preserve">Export product quality license — check expiry date</w:t>
      </w:r>
      <w:r>
        <w:rPr>
          <w:b w:val="false"/>
          <w:bCs w:val="false"/>
          <w:color w:val="8A5A2E"/>
          <w:sz w:val="20"/>
          <w:szCs w:val="20"/>
        </w:rPr>
        <w:t xml:space="preserve">   【出口产品质量许可证 — 有效期】</w:t>
      </w:r>
    </w:p>
    <w:p>
      <w:pPr>
        <w:pStyle w:val="Heading2"/>
        <w:spacing w:after="100" w:before="220"/>
      </w:pPr>
      <w:r>
        <w:rPr>
          <w:b/>
          <w:bCs/>
          <w:color w:val="5A9A96"/>
          <w:sz w:val="22"/>
          <w:szCs w:val="22"/>
        </w:rPr>
        <w:t xml:space="preserve">C. Product Quality Documents (per shipment lot)</w:t>
      </w:r>
    </w:p>
    <w:p>
      <w:pPr>
        <w:pStyle w:val="ListParagraph"/>
        <w:numPr>
          <w:ilvl w:val="0"/>
          <w:numId w:val="7"/>
        </w:numPr>
        <w:spacing w:after="60"/>
      </w:pPr>
      <w:r>
        <w:rPr>
          <w:b w:val="false"/>
          <w:bCs w:val="false"/>
          <w:sz w:val="20"/>
          <w:szCs w:val="20"/>
        </w:rPr>
        <w:t xml:space="preserve">MTC (Mill Test Certificate, EN 10204 3.1) — request that the applied standard be stated (ASTM B210/B221 or GB/T equivalent)</w:t>
      </w:r>
      <w:r>
        <w:rPr>
          <w:b w:val="false"/>
          <w:bCs w:val="false"/>
          <w:color w:val="8A5A2E"/>
          <w:sz w:val="20"/>
          <w:szCs w:val="20"/>
        </w:rPr>
        <w:t xml:space="preserve">   【材质证明书 / 质保书（EN 10204 3.1），注明适用标准】</w:t>
      </w:r>
    </w:p>
    <w:p>
      <w:pPr>
        <w:spacing w:after="80"/>
        <w:ind w:left="720"/>
      </w:pPr>
      <w:r>
        <w:rPr>
          <w:b w:val="false"/>
          <w:bCs w:val="false"/>
          <w:color w:val="555555"/>
          <w:sz w:val="19"/>
          <w:szCs w:val="19"/>
        </w:rPr>
        <w:t xml:space="preserve">· Chemical composition (6061 alloy)  · Mechanical properties (tensile, yield, elongation)  · T6 heat treatment record   【化学成分（6061）· 力学性能（抗拉、屈服、延伸率）· T6 热处理记录】</w:t>
      </w:r>
    </w:p>
    <w:p>
      <w:pPr>
        <w:pStyle w:val="ListParagraph"/>
        <w:numPr>
          <w:ilvl w:val="0"/>
          <w:numId w:val="7"/>
        </w:numPr>
        <w:spacing w:after="60"/>
      </w:pPr>
      <w:r>
        <w:rPr>
          <w:b w:val="false"/>
          <w:bCs w:val="false"/>
          <w:sz w:val="20"/>
          <w:szCs w:val="20"/>
        </w:rPr>
        <w:t xml:space="preserve">Dimensional &amp; roundness inspection report — reflecting our criteria (0.5 mm max deviation over 360°, OD +0.05/−0.00)</w:t>
      </w:r>
      <w:r>
        <w:rPr>
          <w:b w:val="false"/>
          <w:bCs w:val="false"/>
          <w:color w:val="8A5A2E"/>
          <w:sz w:val="20"/>
          <w:szCs w:val="20"/>
        </w:rPr>
        <w:t xml:space="preserve">   【尺寸及圆度检验报告（360° 圆度偏差 ≤0.5mm，外径 +0.05/−0.00）】</w:t>
      </w:r>
    </w:p>
    <w:p>
      <w:pPr>
        <w:pStyle w:val="ListParagraph"/>
        <w:numPr>
          <w:ilvl w:val="0"/>
          <w:numId w:val="7"/>
        </w:numPr>
        <w:spacing w:after="60"/>
      </w:pPr>
      <w:r>
        <w:rPr>
          <w:b w:val="false"/>
          <w:bCs w:val="false"/>
          <w:sz w:val="20"/>
          <w:szCs w:val="20"/>
        </w:rPr>
        <w:t xml:space="preserve">Written confirmation of seamless one-piece supply (no welding)</w:t>
      </w:r>
      <w:r>
        <w:rPr>
          <w:b w:val="false"/>
          <w:bCs w:val="false"/>
          <w:color w:val="8A5A2E"/>
          <w:sz w:val="20"/>
          <w:szCs w:val="20"/>
        </w:rPr>
        <w:t xml:space="preserve">   【无缝整体供货书面确认（不允许焊接拼接）】</w:t>
      </w:r>
    </w:p>
    <w:p>
      <w:pPr>
        <w:pStyle w:val="Heading2"/>
        <w:spacing w:after="100" w:before="220"/>
      </w:pPr>
      <w:r>
        <w:rPr>
          <w:b/>
          <w:bCs/>
          <w:color w:val="5A9A96"/>
          <w:sz w:val="22"/>
          <w:szCs w:val="22"/>
        </w:rPr>
        <w:t xml:space="preserve">D. Trade &amp; Customs Documents (mandatory for duty-free clearance)</w:t>
      </w:r>
    </w:p>
    <w:p>
      <w:pPr>
        <w:pStyle w:val="ListParagraph"/>
        <w:numPr>
          <w:ilvl w:val="0"/>
          <w:numId w:val="7"/>
        </w:numPr>
        <w:spacing w:after="60"/>
      </w:pPr>
      <w:r>
        <w:rPr>
          <w:b/>
          <w:bCs/>
          <w:sz w:val="20"/>
          <w:szCs w:val="20"/>
        </w:rPr>
        <w:t xml:space="preserve">Korea–China FTA Certificate of Origin (C/O) — original issued by China Customs or CCPIT, stating HS 7608.20</w:t>
      </w:r>
      <w:r>
        <w:rPr>
          <w:b/>
          <w:bCs/>
          <w:color w:val="8A5A2E"/>
          <w:sz w:val="20"/>
          <w:szCs w:val="20"/>
        </w:rPr>
        <w:t xml:space="preserve">   【中韩自贸协定原产地证书 — 海关或贸促会（CCPIT）签发正本，注明 HS 7608.20】</w:t>
      </w:r>
    </w:p>
    <w:p>
      <w:pPr>
        <w:pStyle w:val="ListParagraph"/>
        <w:numPr>
          <w:ilvl w:val="0"/>
          <w:numId w:val="7"/>
        </w:numPr>
        <w:spacing w:after="60"/>
      </w:pPr>
      <w:r>
        <w:rPr>
          <w:b w:val="false"/>
          <w:bCs w:val="false"/>
          <w:sz w:val="20"/>
          <w:szCs w:val="20"/>
        </w:rPr>
        <w:t xml:space="preserve">Commercial Invoice — stating HS 7608.20</w:t>
      </w:r>
      <w:r>
        <w:rPr>
          <w:b w:val="false"/>
          <w:bCs w:val="false"/>
          <w:color w:val="8A5A2E"/>
          <w:sz w:val="20"/>
          <w:szCs w:val="20"/>
        </w:rPr>
        <w:t xml:space="preserve">   【商业发票 — 注明 HS 7608.20】</w:t>
      </w:r>
    </w:p>
    <w:p>
      <w:pPr>
        <w:pStyle w:val="ListParagraph"/>
        <w:numPr>
          <w:ilvl w:val="0"/>
          <w:numId w:val="7"/>
        </w:numPr>
        <w:spacing w:after="60"/>
      </w:pPr>
      <w:r>
        <w:rPr>
          <w:b w:val="false"/>
          <w:bCs w:val="false"/>
          <w:sz w:val="20"/>
          <w:szCs w:val="20"/>
        </w:rPr>
        <w:t xml:space="preserve">Packing List</w:t>
      </w:r>
      <w:r>
        <w:rPr>
          <w:b w:val="false"/>
          <w:bCs w:val="false"/>
          <w:color w:val="8A5A2E"/>
          <w:sz w:val="20"/>
          <w:szCs w:val="20"/>
        </w:rPr>
        <w:t xml:space="preserve">   【装箱单】</w:t>
      </w:r>
    </w:p>
    <w:p>
      <w:pPr>
        <w:pStyle w:val="ListParagraph"/>
        <w:numPr>
          <w:ilvl w:val="0"/>
          <w:numId w:val="7"/>
        </w:numPr>
        <w:spacing w:after="60"/>
      </w:pPr>
      <w:r>
        <w:rPr>
          <w:b w:val="false"/>
          <w:bCs w:val="false"/>
          <w:sz w:val="20"/>
          <w:szCs w:val="20"/>
        </w:rPr>
        <w:t xml:space="preserve">Bill of Lading</w:t>
      </w:r>
      <w:r>
        <w:rPr>
          <w:b w:val="false"/>
          <w:bCs w:val="false"/>
          <w:color w:val="8A5A2E"/>
          <w:sz w:val="20"/>
          <w:szCs w:val="20"/>
        </w:rPr>
        <w:t xml:space="preserve">   【提单】</w:t>
      </w:r>
    </w:p>
    <w:p>
      <w:pPr>
        <w:pStyle w:val="Heading1"/>
        <w:pBdr>
          <w:bottom w:val="single" w:color="5A9A96" w:sz="4"/>
        </w:pBdr>
        <w:spacing w:after="140" w:before="340"/>
      </w:pPr>
      <w:r>
        <w:rPr>
          <w:b/>
          <w:bCs/>
          <w:color w:val="2E5878"/>
          <w:sz w:val="26"/>
          <w:szCs w:val="26"/>
        </w:rPr>
        <w:t xml:space="preserve">7. Open Items (to confirm during discussions)</w:t>
      </w:r>
    </w:p>
    <w:p>
      <w:pPr>
        <w:pStyle w:val="ListParagraph"/>
        <w:numPr>
          <w:ilvl w:val="0"/>
          <w:numId w:val="8"/>
        </w:numPr>
        <w:spacing w:after="60"/>
      </w:pPr>
      <w:r>
        <w:rPr>
          <w:sz w:val="20"/>
          <w:szCs w:val="20"/>
        </w:rPr>
        <w:t xml:space="preserve">Actual production process (cold drawn / hot extrusion / forging)</w:t>
      </w:r>
    </w:p>
    <w:p>
      <w:pPr>
        <w:pStyle w:val="ListParagraph"/>
        <w:numPr>
          <w:ilvl w:val="0"/>
          <w:numId w:val="8"/>
        </w:numPr>
        <w:spacing w:after="60"/>
      </w:pPr>
      <w:r>
        <w:rPr>
          <w:sz w:val="20"/>
          <w:szCs w:val="20"/>
        </w:rPr>
        <w:t xml:space="preserve">Producer of φ450·φ460 (in-house / partner factory) — directly tied to who issues the C/O</w:t>
      </w:r>
    </w:p>
    <w:p>
      <w:pPr>
        <w:pStyle w:val="ListParagraph"/>
        <w:numPr>
          <w:ilvl w:val="0"/>
          <w:numId w:val="8"/>
        </w:numPr>
        <w:spacing w:after="60"/>
      </w:pPr>
      <w:r>
        <w:rPr>
          <w:sz w:val="20"/>
          <w:szCs w:val="20"/>
        </w:rPr>
        <w:t xml:space="preserve">Standard applied to the MTC</w:t>
      </w:r>
    </w:p>
    <w:p>
      <w:pPr>
        <w:pStyle w:val="ListParagraph"/>
        <w:numPr>
          <w:ilvl w:val="0"/>
          <w:numId w:val="8"/>
        </w:numPr>
        <w:spacing w:after="60"/>
      </w:pPr>
      <w:r>
        <w:rPr>
          <w:sz w:val="20"/>
          <w:szCs w:val="20"/>
        </w:rPr>
        <w:t xml:space="preserve">MOQ per size</w:t>
      </w:r>
    </w:p>
    <w:p>
      <w:pPr>
        <w:pStyle w:val="ListParagraph"/>
        <w:numPr>
          <w:ilvl w:val="0"/>
          <w:numId w:val="8"/>
        </w:numPr>
        <w:spacing w:after="60"/>
      </w:pPr>
      <w:r>
        <w:rPr>
          <w:sz w:val="20"/>
          <w:szCs w:val="20"/>
        </w:rPr>
        <w:t xml:space="preserve">Stock availability</w:t>
      </w:r>
    </w:p>
    <w:p>
      <w:pPr>
        <w:pStyle w:val="ListParagraph"/>
        <w:numPr>
          <w:ilvl w:val="0"/>
          <w:numId w:val="8"/>
        </w:numPr>
        <w:spacing w:after="60"/>
      </w:pPr>
      <w:r>
        <w:rPr>
          <w:sz w:val="20"/>
          <w:szCs w:val="20"/>
        </w:rPr>
        <w:t xml:space="preserve">Factory visit possibility</w:t>
      </w:r>
    </w:p>
    <w:p>
      <w:pPr>
        <w:pStyle w:val="ListParagraph"/>
        <w:numPr>
          <w:ilvl w:val="0"/>
          <w:numId w:val="8"/>
        </w:numPr>
        <w:spacing w:after="60"/>
      </w:pPr>
      <w:r>
        <w:rPr>
          <w:sz w:val="20"/>
          <w:szCs w:val="20"/>
        </w:rPr>
        <w:t xml:space="preserve">Feasibility and quotation for Group A·B (18 items, L2,000 mm) — not yet discussed</w:t>
      </w:r>
    </w:p>
    <w:p>
      <w:pPr>
        <w:pStyle w:val="Heading1"/>
        <w:pBdr>
          <w:bottom w:val="single" w:color="5A9A96" w:sz="4"/>
        </w:pBdr>
        <w:spacing w:after="140" w:before="340"/>
      </w:pPr>
      <w:r>
        <w:rPr>
          <w:b/>
          <w:bCs/>
          <w:color w:val="2E5878"/>
          <w:sz w:val="26"/>
          <w:szCs w:val="26"/>
        </w:rPr>
        <w:t xml:space="preserve">8. Technical Review (DOHO internal assessment)</w:t>
      </w:r>
    </w:p>
    <w:p>
      <w:pPr>
        <w:pStyle w:val="ListParagraph"/>
        <w:numPr>
          <w:ilvl w:val="0"/>
          <w:numId w:val="9"/>
        </w:numPr>
        <w:spacing w:after="60"/>
      </w:pPr>
      <w:r>
        <w:rPr>
          <w:sz w:val="20"/>
          <w:szCs w:val="20"/>
        </w:rPr>
        <w:t xml:space="preserve">Botong’s largest press is 2,300-ton → estimated billet diameter 230–254 mm or less. Our φ450·φ460 sizes are roughly double that, so they are presumed NOT producible on Botong’s own extrusion presses.</w:t>
      </w:r>
    </w:p>
    <w:p>
      <w:pPr>
        <w:pStyle w:val="ListParagraph"/>
        <w:numPr>
          <w:ilvl w:val="0"/>
          <w:numId w:val="9"/>
        </w:numPr>
        <w:spacing w:after="60"/>
      </w:pPr>
      <w:r>
        <w:rPr>
          <w:sz w:val="20"/>
          <w:szCs w:val="20"/>
        </w:rPr>
        <w:t xml:space="preserve">The φ450/φ460 quoted prices may therefore be external procurement prices rather than in-house production prices.</w:t>
      </w:r>
    </w:p>
    <w:p>
      <w:pPr>
        <w:pStyle w:val="ListParagraph"/>
        <w:numPr>
          <w:ilvl w:val="0"/>
          <w:numId w:val="9"/>
        </w:numPr>
        <w:spacing w:after="60"/>
      </w:pPr>
      <w:r>
        <w:rPr>
          <w:sz w:val="20"/>
          <w:szCs w:val="20"/>
        </w:rPr>
        <w:t xml:space="preserve">To confirm during a visit/meeting: actual press tonnage and container diameter, and the factory that actually produces our sizes.</w:t>
      </w:r>
    </w:p>
    <w:p>
      <w:pPr>
        <w:pStyle w:val="ListParagraph"/>
        <w:numPr>
          <w:ilvl w:val="0"/>
          <w:numId w:val="9"/>
        </w:numPr>
        <w:spacing w:after="60"/>
      </w:pPr>
      <w:r>
        <w:rPr>
          <w:sz w:val="20"/>
          <w:szCs w:val="20"/>
        </w:rPr>
        <w:t xml:space="preserve">If outsourced production is confirmed: document in writing who issues the MTC, whether the FTA C/O (HS 7608.20) can still be issued, and where quality responsibility lies.</w:t>
      </w:r>
    </w:p>
    <w:p>
      <w:pPr>
        <w:pStyle w:val="ListParagraph"/>
        <w:numPr>
          <w:ilvl w:val="0"/>
          <w:numId w:val="9"/>
        </w:numPr>
        <w:spacing w:after="60"/>
      </w:pPr>
      <w:r>
        <w:rPr>
          <w:sz w:val="20"/>
          <w:szCs w:val="20"/>
        </w:rPr>
        <w:t xml:space="preserve">The confirmed shell size is φ460 × 8 — it differs from the prior quotations (φ461 basis), so the correction must be made when re-quoting.</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abstractNum w:abstractNumId="5" w15:restartNumberingAfterBreak="0">
    <w:multiLevelType w:val="hybridMultilevel"/>
    <w:lvl w:ilvl="0" w15:tentative="1">
      <w:start w:val="1"/>
      <w:numFmt w:val="decimal"/>
      <w:lvlText w:val="%1."/>
      <w:lvlJc w:val="start"/>
      <w:pPr>
        <w:ind w:left="720" w:hanging="360"/>
      </w:pPr>
    </w:lvl>
  </w:abstractNum>
  <w:abstractNum w:abstractNumId="6" w15:restartNumberingAfterBreak="0">
    <w:multiLevelType w:val="hybridMultilevel"/>
    <w:lvl w:ilvl="0" w15:tentative="1">
      <w:start w:val="1"/>
      <w:numFmt w:val="decimal"/>
      <w:lvlText w:val="%1."/>
      <w:lvlJc w:val="start"/>
      <w:pPr>
        <w:ind w:left="720" w:hanging="360"/>
      </w:pPr>
    </w:lvl>
  </w:abstractNum>
  <w:abstractNum w:abstractNumId="7" w15:restartNumberingAfterBreak="0">
    <w:multiLevelType w:val="hybridMultilevel"/>
    <w:lvl w:ilvl="0" w15:tentative="1">
      <w:start w:val="1"/>
      <w:numFmt w:val="decimal"/>
      <w:lvlText w:val="%1."/>
      <w:lvlJc w:val="start"/>
      <w:pPr>
        <w:ind w:left="720" w:hanging="360"/>
      </w:pPr>
    </w:lvl>
  </w:abstractNum>
  <w:abstractNum w:abstractNumId="8" w15:restartNumberingAfterBreak="0">
    <w:multiLevelType w:val="hybridMultilevel"/>
    <w:lvl w:ilvl="0" w15:tentative="1">
      <w:start w:val="1"/>
      <w:numFmt w:val="decimal"/>
      <w:lvlText w:val="%1."/>
      <w:lvlJc w:val="start"/>
      <w:pPr>
        <w:ind w:left="720" w:hanging="360"/>
      </w:pPr>
    </w:lvl>
  </w:abstractNum>
  <w:abstractNum w:abstractNumId="9"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3"/>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 w:numId="6">
    <w:abstractNumId w:val="9"/>
    <w:lvlOverride w:ilvl="0">
      <w:startOverride w:val="1"/>
    </w:lvlOverride>
  </w:num>
  <w:num w:numId="7">
    <w:abstractNumId w:val="2"/>
    <w:lvlOverride w:ilvl="0">
      <w:startOverride w:val="1"/>
    </w:lvlOverride>
  </w:num>
  <w:num w:numId="8">
    <w:abstractNumId w:val="4"/>
    <w:lvlOverride w:ilvl="0">
      <w:startOverride w:val="1"/>
    </w:lvlOverride>
  </w:num>
  <w:num w:numId="9">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2026-08-09T11:56:45.005Z</dcterms:created>
  <dcterms:modified xsi:type="dcterms:W3CDTF">2026-08-09T11:56:45.007Z</dcterms:modified>
</cp:coreProperties>
</file>

<file path=docProps/custom.xml><?xml version="1.0" encoding="utf-8"?>
<Properties xmlns="http://schemas.openxmlformats.org/officeDocument/2006/custom-properties" xmlns:vt="http://schemas.openxmlformats.org/officeDocument/2006/docPropsVTypes"/>
</file>