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b/>
          <w:bCs/>
          <w:color w:val="2E5878"/>
          <w:sz w:val="34"/>
          <w:szCs w:val="34"/>
        </w:rPr>
        <w:t xml:space="preserve">대구경 알루미늄관 소싱 — 공급사 발굴·검증 경과 보고</w:t>
      </w:r>
    </w:p>
    <w:p>
      <w:pPr>
        <w:pBdr>
          <w:bottom w:val="single" w:color="2E5878" w:sz="6"/>
        </w:pBdr>
        <w:spacing w:after="180"/>
        <w:jc w:val="center"/>
      </w:pPr>
      <w:r>
        <w:rPr>
          <w:color w:val="5A9A96"/>
          <w:sz w:val="20"/>
          <w:szCs w:val="20"/>
        </w:rPr>
        <w:t xml:space="preserve">㈜제이에스텍 · 쿨링롤 원소재 (6061-T6) · 시장 조사 및 공급사 실체 검증 단계 · DOHO CO., LTD. · 2026-08-12</w:t>
      </w:r>
    </w:p>
    <w:p>
      <w:pPr>
        <w:pStyle w:val="Heading1"/>
        <w:pBdr>
          <w:bottom w:val="single" w:color="5A9A96" w:sz="4"/>
        </w:pBdr>
        <w:spacing w:after="120" w:before="300"/>
      </w:pPr>
      <w:r>
        <w:rPr>
          <w:b/>
          <w:bCs/>
          <w:color w:val="2E5878"/>
          <w:sz w:val="24"/>
          <w:szCs w:val="24"/>
        </w:rPr>
        <w:t xml:space="preserve">요약</w:t>
      </w:r>
    </w:p>
    <w:p>
      <w:pPr>
        <w:pBdr>
          <w:top w:val="single" w:color="5A9A96" w:sz="4"/>
          <w:left w:val="single" w:color="5A9A96" w:sz="24"/>
        </w:pBdr>
        <w:shd w:fill="EAF2F4" w:val="clear"/>
        <w:spacing w:after="0" w:before="80"/>
        <w:ind w:left="160" w:right="160"/>
      </w:pPr>
      <w:r>
        <w:rPr>
          <w:b/>
          <w:bCs/>
          <w:color w:val="1F3D4A"/>
          <w:sz w:val="20"/>
          <w:szCs w:val="20"/>
        </w:rPr>
        <w:t xml:space="preserve">현재 상태</w:t>
      </w:r>
    </w:p>
    <w:p>
      <w:pPr>
        <w:pBdr>
          <w:bottom w:val="single" w:color="5A9A96" w:sz="4"/>
          <w:left w:val="single" w:color="5A9A96" w:sz="24"/>
        </w:pBdr>
        <w:shd w:fill="EAF2F4" w:val="clear"/>
        <w:spacing w:after="120" w:before="30"/>
        <w:ind w:left="160" w:right="160"/>
      </w:pPr>
      <w:r>
        <w:rPr>
          <w:color w:val="203038"/>
          <w:sz w:val="19"/>
          <w:szCs w:val="19"/>
        </w:rPr>
        <w:t xml:space="preserve">중국 내 약 15개사를 검토하여 9개사를 문서화하고 7개사로부터 견적을 확보했습니다. 이 중 3개사는 현지 실사·직접 확인·법인 조회를 거쳐 제외했으며, 제외한 업체 중 2개사가 견적 최저가였습니다. 대구경(φ450×30×3000, φ460×8×3000) 실제 생산이 가능한 업체를 3개사로 압축하여 검증에 착수했습니다.</w:t>
      </w:r>
    </w:p>
    <w:p>
      <w:pPr>
        <w:spacing w:after="70"/>
      </w:pPr>
      <w:r>
        <w:rPr>
          <w:b w:val="false"/>
          <w:bCs w:val="false"/>
          <w:sz w:val="20"/>
          <w:szCs w:val="20"/>
        </w:rPr>
        <w:t xml:space="preserve">본 보고서는 지금까지의 검토 경과, 세 건의 실체 검증에서 확인한 사실, 대구경 스펙이 요구하는 기술적 조건, 그리고 대금·납기 관련 위험과 대응 방안을 정리한 것입니다.</w:t>
      </w:r>
    </w:p>
    <w:p>
      <w:pPr>
        <w:pBdr>
          <w:top w:val="single" w:color="5A9A96" w:sz="4"/>
          <w:left w:val="single" w:color="5A9A96" w:sz="24"/>
        </w:pBdr>
        <w:shd w:fill="EAF2F4" w:val="clear"/>
        <w:spacing w:after="0" w:before="80"/>
        <w:ind w:left="160" w:right="160"/>
      </w:pPr>
      <w:r>
        <w:rPr>
          <w:b/>
          <w:bCs/>
          <w:color w:val="1F3D4A"/>
          <w:sz w:val="20"/>
          <w:szCs w:val="20"/>
        </w:rPr>
        <w:t xml:space="preserve">본 보고의 단계 — 가격 협의 이전</w:t>
      </w:r>
    </w:p>
    <w:p>
      <w:pPr>
        <w:pBdr>
          <w:bottom w:val="single" w:color="5A9A96" w:sz="4"/>
          <w:left w:val="single" w:color="5A9A96" w:sz="24"/>
        </w:pBdr>
        <w:shd w:fill="EAF2F4" w:val="clear"/>
        <w:spacing w:after="120" w:before="30"/>
        <w:ind w:left="160" w:right="160"/>
      </w:pPr>
      <w:r>
        <w:rPr>
          <w:color w:val="203038"/>
          <w:sz w:val="19"/>
          <w:szCs w:val="19"/>
        </w:rPr>
        <w:t xml:space="preserve">중국 알루미늄 시장은 실제 제조사와 중개업체가 동일한 형태의 자료를 제출하므로, 생산 주체를 특정하는 것 자체가 상당한 검증을 요구합니다. 본 보고는 시장 조사 및 공급사 실체 검증 단계의 결과이며, 가격 조건은 포함하지 않습니다. 실제 생산 가능한 제조사가 확정되지 않은 상태에서의 견적은 이행 근거가 없어 의미가 없기 때문입니다. 제조사 확정과 현장 실사가 완료된 후 가격 협의 및 조건 협상 단계로 넘어가며, 그 시점에 별도 보고드리겠습니다.</w:t>
      </w:r>
    </w:p>
    <w:p>
      <w:pPr>
        <w:pStyle w:val="Heading1"/>
        <w:pBdr>
          <w:bottom w:val="single" w:color="5A9A96" w:sz="4"/>
        </w:pBdr>
        <w:spacing w:after="120" w:before="300"/>
      </w:pPr>
      <w:r>
        <w:rPr>
          <w:b/>
          <w:bCs/>
          <w:color w:val="2E5878"/>
          <w:sz w:val="24"/>
          <w:szCs w:val="24"/>
        </w:rPr>
        <w:t xml:space="preserve">1. 공급사 발굴·검증 경과</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5906"/>
      </w:tblGrid>
      <w:tr>
        <w:tc>
          <w:tcPr>
            <w:tcW w:type="dxa" w:w="1900"/>
            <w:shd w:fill="E4EEF1" w:val="clear"/>
            <w:tcMar>
              <w:top w:type="dxa" w:w="55"/>
              <w:left w:type="dxa" w:w="95"/>
              <w:bottom w:type="dxa" w:w="55"/>
              <w:right w:type="dxa" w:w="95"/>
            </w:tcMar>
            <w:vAlign w:val="center"/>
          </w:tcPr>
          <w:p>
            <w:pPr>
              <w:spacing w:after="0"/>
            </w:pPr>
            <w:r>
              <w:rPr>
                <w:b/>
                <w:bCs/>
                <w:color w:val="2E5878"/>
                <w:sz w:val="18"/>
                <w:szCs w:val="18"/>
              </w:rPr>
              <w:t xml:space="preserve">단계</w:t>
            </w:r>
          </w:p>
        </w:tc>
        <w:tc>
          <w:tcPr>
            <w:tcW w:type="dxa" w:w="1500"/>
            <w:shd w:fill="E4EEF1" w:val="clear"/>
            <w:tcMar>
              <w:top w:type="dxa" w:w="55"/>
              <w:left w:type="dxa" w:w="95"/>
              <w:bottom w:type="dxa" w:w="55"/>
              <w:right w:type="dxa" w:w="95"/>
            </w:tcMar>
            <w:vAlign w:val="center"/>
          </w:tcPr>
          <w:p>
            <w:pPr>
              <w:spacing w:after="0"/>
            </w:pPr>
            <w:r>
              <w:rPr>
                <w:b/>
                <w:bCs/>
                <w:color w:val="2E5878"/>
                <w:sz w:val="18"/>
                <w:szCs w:val="18"/>
              </w:rPr>
              <w:t xml:space="preserve">업체 수</w:t>
            </w:r>
          </w:p>
        </w:tc>
        <w:tc>
          <w:tcPr>
            <w:tcW w:type="dxa" w:w="5906"/>
            <w:shd w:fill="E4EEF1" w:val="clear"/>
            <w:tcMar>
              <w:top w:type="dxa" w:w="55"/>
              <w:left w:type="dxa" w:w="95"/>
              <w:bottom w:type="dxa" w:w="55"/>
              <w:right w:type="dxa" w:w="95"/>
            </w:tcMar>
            <w:vAlign w:val="center"/>
          </w:tcPr>
          <w:p>
            <w:pPr>
              <w:spacing w:after="0"/>
            </w:pPr>
            <w:r>
              <w:rPr>
                <w:b/>
                <w:bCs/>
                <w:color w:val="2E5878"/>
                <w:sz w:val="18"/>
                <w:szCs w:val="18"/>
              </w:rPr>
              <w:t xml:space="preserve">내용</w:t>
            </w:r>
          </w:p>
        </w:tc>
      </w:tr>
      <w:tr>
        <w:tc>
          <w:tcPr>
            <w:tcW w:type="dxa" w:w="1900"/>
            <w:tcMar>
              <w:top w:type="dxa" w:w="55"/>
              <w:left w:type="dxa" w:w="95"/>
              <w:bottom w:type="dxa" w:w="55"/>
              <w:right w:type="dxa" w:w="95"/>
            </w:tcMar>
            <w:vAlign w:val="center"/>
          </w:tcPr>
          <w:p>
            <w:pPr>
              <w:spacing w:after="0"/>
            </w:pPr>
            <w:r>
              <w:rPr>
                <w:b w:val="false"/>
                <w:bCs w:val="false"/>
                <w:sz w:val="18"/>
                <w:szCs w:val="18"/>
              </w:rPr>
              <w:t xml:space="preserve">1차 검토</w:t>
            </w:r>
          </w:p>
        </w:tc>
        <w:tc>
          <w:tcPr>
            <w:tcW w:type="dxa" w:w="1500"/>
            <w:tcMar>
              <w:top w:type="dxa" w:w="55"/>
              <w:left w:type="dxa" w:w="95"/>
              <w:bottom w:type="dxa" w:w="55"/>
              <w:right w:type="dxa" w:w="95"/>
            </w:tcMar>
            <w:vAlign w:val="center"/>
          </w:tcPr>
          <w:p>
            <w:pPr>
              <w:spacing w:after="0"/>
            </w:pPr>
            <w:r>
              <w:rPr>
                <w:b w:val="false"/>
                <w:bCs w:val="false"/>
                <w:sz w:val="18"/>
                <w:szCs w:val="18"/>
              </w:rPr>
              <w:t xml:space="preserve">약 15개사</w:t>
            </w:r>
          </w:p>
        </w:tc>
        <w:tc>
          <w:tcPr>
            <w:tcW w:type="dxa" w:w="5906"/>
            <w:tcMar>
              <w:top w:type="dxa" w:w="55"/>
              <w:left w:type="dxa" w:w="95"/>
              <w:bottom w:type="dxa" w:w="55"/>
              <w:right w:type="dxa" w:w="95"/>
            </w:tcMar>
            <w:vAlign w:val="center"/>
          </w:tcPr>
          <w:p>
            <w:pPr>
              <w:spacing w:after="0"/>
            </w:pPr>
            <w:r>
              <w:rPr>
                <w:b w:val="false"/>
                <w:bCs w:val="false"/>
                <w:sz w:val="18"/>
                <w:szCs w:val="18"/>
              </w:rPr>
              <w:t xml:space="preserve">온라인 소싱, 소개, 직접 접촉을 통한 1차 조사</w:t>
            </w:r>
          </w:p>
        </w:tc>
      </w:tr>
      <w:tr>
        <w:tc>
          <w:tcPr>
            <w:tcW w:type="dxa" w:w="1900"/>
            <w:tcMar>
              <w:top w:type="dxa" w:w="55"/>
              <w:left w:type="dxa" w:w="95"/>
              <w:bottom w:type="dxa" w:w="55"/>
              <w:right w:type="dxa" w:w="95"/>
            </w:tcMar>
            <w:vAlign w:val="center"/>
          </w:tcPr>
          <w:p>
            <w:pPr>
              <w:spacing w:after="0"/>
            </w:pPr>
            <w:r>
              <w:rPr>
                <w:b w:val="false"/>
                <w:bCs w:val="false"/>
                <w:sz w:val="18"/>
                <w:szCs w:val="18"/>
              </w:rPr>
              <w:t xml:space="preserve">2차 자료 확보</w:t>
            </w:r>
          </w:p>
        </w:tc>
        <w:tc>
          <w:tcPr>
            <w:tcW w:type="dxa" w:w="1500"/>
            <w:tcMar>
              <w:top w:type="dxa" w:w="55"/>
              <w:left w:type="dxa" w:w="95"/>
              <w:bottom w:type="dxa" w:w="55"/>
              <w:right w:type="dxa" w:w="95"/>
            </w:tcMar>
            <w:vAlign w:val="center"/>
          </w:tcPr>
          <w:p>
            <w:pPr>
              <w:spacing w:after="0"/>
            </w:pPr>
            <w:r>
              <w:rPr>
                <w:b w:val="false"/>
                <w:bCs w:val="false"/>
                <w:sz w:val="18"/>
                <w:szCs w:val="18"/>
              </w:rPr>
              <w:t xml:space="preserve">9개사</w:t>
            </w:r>
          </w:p>
        </w:tc>
        <w:tc>
          <w:tcPr>
            <w:tcW w:type="dxa" w:w="5906"/>
            <w:tcMar>
              <w:top w:type="dxa" w:w="55"/>
              <w:left w:type="dxa" w:w="95"/>
              <w:bottom w:type="dxa" w:w="55"/>
              <w:right w:type="dxa" w:w="95"/>
            </w:tcMar>
            <w:vAlign w:val="center"/>
          </w:tcPr>
          <w:p>
            <w:pPr>
              <w:spacing w:after="0"/>
            </w:pPr>
            <w:r>
              <w:rPr>
                <w:b w:val="false"/>
                <w:bCs w:val="false"/>
                <w:sz w:val="18"/>
                <w:szCs w:val="18"/>
              </w:rPr>
              <w:t xml:space="preserve">회사 정보·카탈로그·인증서 수령, 업체별 비교표로 관리</w:t>
            </w:r>
          </w:p>
        </w:tc>
      </w:tr>
      <w:tr>
        <w:tc>
          <w:tcPr>
            <w:tcW w:type="dxa" w:w="1900"/>
            <w:tcMar>
              <w:top w:type="dxa" w:w="55"/>
              <w:left w:type="dxa" w:w="95"/>
              <w:bottom w:type="dxa" w:w="55"/>
              <w:right w:type="dxa" w:w="95"/>
            </w:tcMar>
            <w:vAlign w:val="center"/>
          </w:tcPr>
          <w:p>
            <w:pPr>
              <w:spacing w:after="0"/>
            </w:pPr>
            <w:r>
              <w:rPr>
                <w:b w:val="false"/>
                <w:bCs w:val="false"/>
                <w:sz w:val="18"/>
                <w:szCs w:val="18"/>
              </w:rPr>
              <w:t xml:space="preserve">3차 견적 확보</w:t>
            </w:r>
          </w:p>
        </w:tc>
        <w:tc>
          <w:tcPr>
            <w:tcW w:type="dxa" w:w="1500"/>
            <w:tcMar>
              <w:top w:type="dxa" w:w="55"/>
              <w:left w:type="dxa" w:w="95"/>
              <w:bottom w:type="dxa" w:w="55"/>
              <w:right w:type="dxa" w:w="95"/>
            </w:tcMar>
            <w:vAlign w:val="center"/>
          </w:tcPr>
          <w:p>
            <w:pPr>
              <w:spacing w:after="0"/>
            </w:pPr>
            <w:r>
              <w:rPr>
                <w:b w:val="false"/>
                <w:bCs w:val="false"/>
                <w:sz w:val="18"/>
                <w:szCs w:val="18"/>
              </w:rPr>
              <w:t xml:space="preserve">7개사</w:t>
            </w:r>
          </w:p>
        </w:tc>
        <w:tc>
          <w:tcPr>
            <w:tcW w:type="dxa" w:w="5906"/>
            <w:tcMar>
              <w:top w:type="dxa" w:w="55"/>
              <w:left w:type="dxa" w:w="95"/>
              <w:bottom w:type="dxa" w:w="55"/>
              <w:right w:type="dxa" w:w="95"/>
            </w:tcMar>
            <w:vAlign w:val="center"/>
          </w:tcPr>
          <w:p>
            <w:pPr>
              <w:spacing w:after="0"/>
            </w:pPr>
            <w:r>
              <w:rPr>
                <w:b w:val="false"/>
                <w:bCs w:val="false"/>
                <w:sz w:val="18"/>
                <w:szCs w:val="18"/>
              </w:rPr>
              <w:t xml:space="preserve">실제 견적서 수령 (FOB / CIF 조건별)</w:t>
            </w:r>
          </w:p>
        </w:tc>
      </w:tr>
      <w:tr>
        <w:tc>
          <w:tcPr>
            <w:tcW w:type="dxa" w:w="1900"/>
            <w:shd w:fill="FBF3E4" w:val="clear"/>
            <w:tcMar>
              <w:top w:type="dxa" w:w="55"/>
              <w:left w:type="dxa" w:w="95"/>
              <w:bottom w:type="dxa" w:w="55"/>
              <w:right w:type="dxa" w:w="95"/>
            </w:tcMar>
            <w:vAlign w:val="center"/>
          </w:tcPr>
          <w:p>
            <w:pPr>
              <w:spacing w:after="0"/>
            </w:pPr>
            <w:r>
              <w:rPr>
                <w:b w:val="false"/>
                <w:bCs w:val="false"/>
                <w:sz w:val="18"/>
                <w:szCs w:val="18"/>
              </w:rPr>
              <w:t xml:space="preserve">4차 실체 검증</w:t>
            </w:r>
          </w:p>
        </w:tc>
        <w:tc>
          <w:tcPr>
            <w:tcW w:type="dxa" w:w="1500"/>
            <w:shd w:fill="FBF3E4" w:val="clear"/>
            <w:tcMar>
              <w:top w:type="dxa" w:w="55"/>
              <w:left w:type="dxa" w:w="95"/>
              <w:bottom w:type="dxa" w:w="55"/>
              <w:right w:type="dxa" w:w="95"/>
            </w:tcMar>
            <w:vAlign w:val="center"/>
          </w:tcPr>
          <w:p>
            <w:pPr>
              <w:spacing w:after="0"/>
            </w:pPr>
            <w:r>
              <w:rPr>
                <w:b w:val="false"/>
                <w:bCs w:val="false"/>
                <w:sz w:val="18"/>
                <w:szCs w:val="18"/>
              </w:rPr>
              <w:t xml:space="preserve">3개사 제외</w:t>
            </w:r>
          </w:p>
        </w:tc>
        <w:tc>
          <w:tcPr>
            <w:tcW w:type="dxa" w:w="5906"/>
            <w:shd w:fill="FBF3E4" w:val="clear"/>
            <w:tcMar>
              <w:top w:type="dxa" w:w="55"/>
              <w:left w:type="dxa" w:w="95"/>
              <w:bottom w:type="dxa" w:w="55"/>
              <w:right w:type="dxa" w:w="95"/>
            </w:tcMar>
            <w:vAlign w:val="center"/>
          </w:tcPr>
          <w:p>
            <w:pPr>
              <w:spacing w:after="0"/>
            </w:pPr>
            <w:r>
              <w:rPr>
                <w:b w:val="false"/>
                <w:bCs w:val="false"/>
                <w:sz w:val="18"/>
                <w:szCs w:val="18"/>
              </w:rPr>
              <w:t xml:space="preserve">톈진 현지 방문 1건, 중국 현지 파트너 직접 확인 1건, 법인 등록 정보 조회 1건</w:t>
            </w:r>
          </w:p>
        </w:tc>
      </w:tr>
      <w:tr>
        <w:tc>
          <w:tcPr>
            <w:tcW w:type="dxa" w:w="1900"/>
            <w:shd w:fill="FBF3E4" w:val="clear"/>
            <w:tcMar>
              <w:top w:type="dxa" w:w="55"/>
              <w:left w:type="dxa" w:w="95"/>
              <w:bottom w:type="dxa" w:w="55"/>
              <w:right w:type="dxa" w:w="95"/>
            </w:tcMar>
            <w:vAlign w:val="center"/>
          </w:tcPr>
          <w:p>
            <w:pPr>
              <w:spacing w:after="0"/>
            </w:pPr>
            <w:r>
              <w:rPr>
                <w:b w:val="false"/>
                <w:bCs w:val="false"/>
                <w:sz w:val="18"/>
                <w:szCs w:val="18"/>
              </w:rPr>
              <w:t xml:space="preserve">현재</w:t>
            </w:r>
          </w:p>
        </w:tc>
        <w:tc>
          <w:tcPr>
            <w:tcW w:type="dxa" w:w="1500"/>
            <w:shd w:fill="FBF3E4" w:val="clear"/>
            <w:tcMar>
              <w:top w:type="dxa" w:w="55"/>
              <w:left w:type="dxa" w:w="95"/>
              <w:bottom w:type="dxa" w:w="55"/>
              <w:right w:type="dxa" w:w="95"/>
            </w:tcMar>
            <w:vAlign w:val="center"/>
          </w:tcPr>
          <w:p>
            <w:pPr>
              <w:spacing w:after="0"/>
            </w:pPr>
            <w:r>
              <w:rPr>
                <w:b w:val="false"/>
                <w:bCs w:val="false"/>
                <w:sz w:val="18"/>
                <w:szCs w:val="18"/>
              </w:rPr>
              <w:t xml:space="preserve">3개사 검증 중</w:t>
            </w:r>
          </w:p>
        </w:tc>
        <w:tc>
          <w:tcPr>
            <w:tcW w:type="dxa" w:w="5906"/>
            <w:shd w:fill="FBF3E4" w:val="clear"/>
            <w:tcMar>
              <w:top w:type="dxa" w:w="55"/>
              <w:left w:type="dxa" w:w="95"/>
              <w:bottom w:type="dxa" w:w="55"/>
              <w:right w:type="dxa" w:w="95"/>
            </w:tcMar>
            <w:vAlign w:val="center"/>
          </w:tcPr>
          <w:p>
            <w:pPr>
              <w:spacing w:after="0"/>
            </w:pPr>
            <w:r>
              <w:rPr>
                <w:b w:val="false"/>
                <w:bCs w:val="false"/>
                <w:sz w:val="18"/>
                <w:szCs w:val="18"/>
              </w:rPr>
              <w:t xml:space="preserve">대구경 생산 가능 설비를 보유한 중견 제조사 대상</w:t>
            </w:r>
          </w:p>
        </w:tc>
      </w:tr>
    </w:tbl>
    <w:p>
      <w:pPr>
        <w:spacing w:after="70"/>
      </w:pPr>
      <w:r>
        <w:rPr>
          <w:b w:val="false"/>
          <w:bCs w:val="false"/>
          <w:sz w:val="20"/>
          <w:szCs w:val="20"/>
        </w:rPr>
        <w:t xml:space="preserve"/>
      </w:r>
    </w:p>
    <w:p>
      <w:pPr>
        <w:spacing w:after="40"/>
      </w:pPr>
      <w:r>
        <w:rPr>
          <w:b w:val="false"/>
          <w:bCs w:val="false"/>
          <w:sz w:val="20"/>
          <w:szCs w:val="20"/>
        </w:rPr>
        <w:t xml:space="preserve">중국 알루미늄 업계는 홈페이지·카탈로그·인증서 사본만으로는 실제 제조사 여부를 판별할 수 없습니다. 서류상으로는 제조사로 표기되어 있으나 실제로는 중개만 하는 업체가 다수이며, 이를 걸러내는 데 검토 기간의 상당 부분이 소요되었습니다.</w:t>
      </w:r>
    </w:p>
    <w:p>
      <w:pPr>
        <w:pStyle w:val="Heading1"/>
        <w:pBdr>
          <w:bottom w:val="single" w:color="5A9A96" w:sz="4"/>
        </w:pBdr>
        <w:spacing w:after="120" w:before="300"/>
      </w:pPr>
      <w:r>
        <w:rPr>
          <w:b/>
          <w:bCs/>
          <w:color w:val="2E5878"/>
          <w:sz w:val="24"/>
          <w:szCs w:val="24"/>
        </w:rPr>
        <w:t xml:space="preserve">2. 실체 검증으로 제외한 사례 (3건)</w:t>
      </w:r>
    </w:p>
    <w:p>
      <w:pPr>
        <w:spacing w:after="70" w:before="190"/>
      </w:pPr>
      <w:r>
        <w:rPr>
          <w:b/>
          <w:bCs/>
          <w:color w:val="2E5878"/>
          <w:sz w:val="21"/>
          <w:szCs w:val="21"/>
        </w:rPr>
        <w:t xml:space="preserve">사례 ① 톈진 소재 A사 — 현지 방문 후 제외</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400"/>
        <w:gridCol w:w="6906"/>
      </w:tblGrid>
      <w:tr>
        <w:tc>
          <w:tcPr>
            <w:tcW w:type="dxa" w:w="2400"/>
            <w:shd w:fill="E4EEF1" w:val="clear"/>
            <w:tcMar>
              <w:top w:type="dxa" w:w="55"/>
              <w:left w:type="dxa" w:w="95"/>
              <w:bottom w:type="dxa" w:w="55"/>
              <w:right w:type="dxa" w:w="95"/>
            </w:tcMar>
            <w:vAlign w:val="center"/>
          </w:tcPr>
          <w:p>
            <w:pPr>
              <w:spacing w:after="0"/>
            </w:pPr>
            <w:r>
              <w:rPr>
                <w:b/>
                <w:bCs/>
                <w:color w:val="2E5878"/>
                <w:sz w:val="18"/>
                <w:szCs w:val="18"/>
              </w:rPr>
              <w:t xml:space="preserve">구분</w:t>
            </w:r>
          </w:p>
        </w:tc>
        <w:tc>
          <w:tcPr>
            <w:tcW w:type="dxa" w:w="6906"/>
            <w:shd w:fill="E4EEF1" w:val="clear"/>
            <w:tcMar>
              <w:top w:type="dxa" w:w="55"/>
              <w:left w:type="dxa" w:w="95"/>
              <w:bottom w:type="dxa" w:w="55"/>
              <w:right w:type="dxa" w:w="95"/>
            </w:tcMar>
            <w:vAlign w:val="center"/>
          </w:tcPr>
          <w:p>
            <w:pPr>
              <w:spacing w:after="0"/>
            </w:pPr>
            <w:r>
              <w:rPr>
                <w:b/>
                <w:bCs/>
                <w:color w:val="2E5878"/>
                <w:sz w:val="18"/>
                <w:szCs w:val="18"/>
              </w:rPr>
              <w:t xml:space="preserve">내용</w:t>
            </w:r>
          </w:p>
        </w:tc>
      </w:tr>
      <w:tr>
        <w:tc>
          <w:tcPr>
            <w:tcW w:type="dxa" w:w="2400"/>
            <w:tcMar>
              <w:top w:type="dxa" w:w="55"/>
              <w:left w:type="dxa" w:w="95"/>
              <w:bottom w:type="dxa" w:w="55"/>
              <w:right w:type="dxa" w:w="95"/>
            </w:tcMar>
            <w:vAlign w:val="center"/>
          </w:tcPr>
          <w:p>
            <w:pPr>
              <w:spacing w:after="0"/>
            </w:pPr>
            <w:r>
              <w:rPr>
                <w:b w:val="false"/>
                <w:bCs w:val="false"/>
                <w:sz w:val="18"/>
                <w:szCs w:val="18"/>
              </w:rPr>
              <w:t xml:space="preserve">검토 사유</w:t>
            </w:r>
          </w:p>
        </w:tc>
        <w:tc>
          <w:tcPr>
            <w:tcW w:type="dxa" w:w="6906"/>
            <w:tcMar>
              <w:top w:type="dxa" w:w="55"/>
              <w:left w:type="dxa" w:w="95"/>
              <w:bottom w:type="dxa" w:w="55"/>
              <w:right w:type="dxa" w:w="95"/>
            </w:tcMar>
            <w:vAlign w:val="center"/>
          </w:tcPr>
          <w:p>
            <w:pPr>
              <w:spacing w:after="0"/>
            </w:pPr>
            <w:r>
              <w:rPr>
                <w:b w:val="false"/>
                <w:bCs w:val="false"/>
                <w:sz w:val="18"/>
                <w:szCs w:val="18"/>
              </w:rPr>
              <w:t xml:space="preserve">4개 규격 전량 견적 제출, 재질성적서(MTC) 보유, 카탈로그 제출</w:t>
            </w:r>
          </w:p>
        </w:tc>
      </w:tr>
      <w:tr>
        <w:tc>
          <w:tcPr>
            <w:tcW w:type="dxa" w:w="2400"/>
            <w:tcMar>
              <w:top w:type="dxa" w:w="55"/>
              <w:left w:type="dxa" w:w="95"/>
              <w:bottom w:type="dxa" w:w="55"/>
              <w:right w:type="dxa" w:w="95"/>
            </w:tcMar>
            <w:vAlign w:val="center"/>
          </w:tcPr>
          <w:p>
            <w:pPr>
              <w:spacing w:after="0"/>
            </w:pPr>
            <w:r>
              <w:rPr>
                <w:b w:val="false"/>
                <w:bCs w:val="false"/>
                <w:sz w:val="18"/>
                <w:szCs w:val="18"/>
              </w:rPr>
              <w:t xml:space="preserve">견적 수준</w:t>
            </w:r>
          </w:p>
        </w:tc>
        <w:tc>
          <w:tcPr>
            <w:tcW w:type="dxa" w:w="6906"/>
            <w:tcMar>
              <w:top w:type="dxa" w:w="55"/>
              <w:left w:type="dxa" w:w="95"/>
              <w:bottom w:type="dxa" w:w="55"/>
              <w:right w:type="dxa" w:w="95"/>
            </w:tcMar>
            <w:vAlign w:val="center"/>
          </w:tcPr>
          <w:p>
            <w:pPr>
              <w:spacing w:after="0"/>
            </w:pPr>
            <w:r>
              <w:rPr>
                <w:b w:val="false"/>
                <w:bCs w:val="false"/>
                <w:sz w:val="18"/>
                <w:szCs w:val="18"/>
              </w:rPr>
              <w:t xml:space="preserve">검토 업체 중 최저가 수준</w:t>
            </w:r>
          </w:p>
        </w:tc>
      </w:tr>
      <w:tr>
        <w:tc>
          <w:tcPr>
            <w:tcW w:type="dxa" w:w="2400"/>
            <w:tcMar>
              <w:top w:type="dxa" w:w="55"/>
              <w:left w:type="dxa" w:w="95"/>
              <w:bottom w:type="dxa" w:w="55"/>
              <w:right w:type="dxa" w:w="95"/>
            </w:tcMar>
            <w:vAlign w:val="center"/>
          </w:tcPr>
          <w:p>
            <w:pPr>
              <w:spacing w:after="0"/>
            </w:pPr>
            <w:r>
              <w:rPr>
                <w:b w:val="false"/>
                <w:bCs w:val="false"/>
                <w:sz w:val="18"/>
                <w:szCs w:val="18"/>
              </w:rPr>
              <w:t xml:space="preserve">검증 방법</w:t>
            </w:r>
          </w:p>
        </w:tc>
        <w:tc>
          <w:tcPr>
            <w:tcW w:type="dxa" w:w="6906"/>
            <w:tcMar>
              <w:top w:type="dxa" w:w="55"/>
              <w:left w:type="dxa" w:w="95"/>
              <w:bottom w:type="dxa" w:w="55"/>
              <w:right w:type="dxa" w:w="95"/>
            </w:tcMar>
            <w:vAlign w:val="center"/>
          </w:tcPr>
          <w:p>
            <w:pPr>
              <w:spacing w:after="0"/>
            </w:pPr>
            <w:r>
              <w:rPr>
                <w:b w:val="false"/>
                <w:bCs w:val="false"/>
                <w:sz w:val="18"/>
                <w:szCs w:val="18"/>
              </w:rPr>
              <w:t xml:space="preserve">톈진 현지 직접 방문</w:t>
            </w:r>
          </w:p>
        </w:tc>
      </w:tr>
      <w:tr>
        <w:tc>
          <w:tcPr>
            <w:tcW w:type="dxa" w:w="2400"/>
            <w:tcMar>
              <w:top w:type="dxa" w:w="55"/>
              <w:left w:type="dxa" w:w="95"/>
              <w:bottom w:type="dxa" w:w="55"/>
              <w:right w:type="dxa" w:w="95"/>
            </w:tcMar>
            <w:vAlign w:val="center"/>
          </w:tcPr>
          <w:p>
            <w:pPr>
              <w:spacing w:after="0"/>
            </w:pPr>
            <w:r>
              <w:rPr>
                <w:b w:val="false"/>
                <w:bCs w:val="false"/>
                <w:sz w:val="18"/>
                <w:szCs w:val="18"/>
              </w:rPr>
              <w:t xml:space="preserve">확인 결과</w:t>
            </w:r>
          </w:p>
        </w:tc>
        <w:tc>
          <w:tcPr>
            <w:tcW w:type="dxa" w:w="6906"/>
            <w:tcMar>
              <w:top w:type="dxa" w:w="55"/>
              <w:left w:type="dxa" w:w="95"/>
              <w:bottom w:type="dxa" w:w="55"/>
              <w:right w:type="dxa" w:w="95"/>
            </w:tcMar>
            <w:vAlign w:val="center"/>
          </w:tcPr>
          <w:p>
            <w:pPr>
              <w:spacing w:after="0"/>
            </w:pPr>
            <w:r>
              <w:rPr>
                <w:b w:val="false"/>
                <w:bCs w:val="false"/>
                <w:sz w:val="18"/>
                <w:szCs w:val="18"/>
              </w:rPr>
              <w:t xml:space="preserve">실제 생산설비를 보유하지 않은 중개업체로 판단</w:t>
            </w:r>
          </w:p>
        </w:tc>
      </w:tr>
      <w:tr>
        <w:tc>
          <w:tcPr>
            <w:tcW w:type="dxa" w:w="2400"/>
            <w:tcMar>
              <w:top w:type="dxa" w:w="55"/>
              <w:left w:type="dxa" w:w="95"/>
              <w:bottom w:type="dxa" w:w="55"/>
              <w:right w:type="dxa" w:w="95"/>
            </w:tcMar>
            <w:vAlign w:val="center"/>
          </w:tcPr>
          <w:p>
            <w:pPr>
              <w:spacing w:after="0"/>
            </w:pPr>
            <w:r>
              <w:rPr>
                <w:b w:val="false"/>
                <w:bCs w:val="false"/>
                <w:sz w:val="18"/>
                <w:szCs w:val="18"/>
              </w:rPr>
              <w:t xml:space="preserve">조치</w:t>
            </w:r>
          </w:p>
        </w:tc>
        <w:tc>
          <w:tcPr>
            <w:tcW w:type="dxa" w:w="6906"/>
            <w:tcMar>
              <w:top w:type="dxa" w:w="55"/>
              <w:left w:type="dxa" w:w="95"/>
              <w:bottom w:type="dxa" w:w="55"/>
              <w:right w:type="dxa" w:w="95"/>
            </w:tcMar>
            <w:vAlign w:val="center"/>
          </w:tcPr>
          <w:p>
            <w:pPr>
              <w:spacing w:after="0"/>
            </w:pPr>
            <w:r>
              <w:rPr>
                <w:b w:val="false"/>
                <w:bCs w:val="false"/>
                <w:sz w:val="18"/>
                <w:szCs w:val="18"/>
              </w:rPr>
              <w:t xml:space="preserve">후보에서 제외</w:t>
            </w:r>
          </w:p>
        </w:tc>
      </w:tr>
    </w:tbl>
    <w:p>
      <w:pPr>
        <w:spacing w:after="70"/>
      </w:pPr>
      <w:r>
        <w:rPr>
          <w:b w:val="false"/>
          <w:bCs w:val="false"/>
          <w:sz w:val="20"/>
          <w:szCs w:val="20"/>
        </w:rPr>
        <w:t xml:space="preserve"/>
      </w:r>
    </w:p>
    <w:p>
      <w:pPr>
        <w:pBdr>
          <w:top w:val="single" w:color="5A9A96" w:sz="4"/>
          <w:left w:val="single" w:color="5A9A96" w:sz="24"/>
        </w:pBdr>
        <w:shd w:fill="EAF2F4" w:val="clear"/>
        <w:spacing w:after="0" w:before="80"/>
        <w:ind w:left="160" w:right="160"/>
      </w:pPr>
      <w:r>
        <w:rPr>
          <w:b/>
          <w:bCs/>
          <w:color w:val="1F3D4A"/>
          <w:sz w:val="20"/>
          <w:szCs w:val="20"/>
        </w:rPr>
        <w:t xml:space="preserve">시사점</w:t>
      </w:r>
    </w:p>
    <w:p>
      <w:pPr>
        <w:pBdr>
          <w:bottom w:val="single" w:color="5A9A96" w:sz="4"/>
          <w:left w:val="single" w:color="5A9A96" w:sz="24"/>
        </w:pBdr>
        <w:shd w:fill="EAF2F4" w:val="clear"/>
        <w:spacing w:after="120" w:before="30"/>
        <w:ind w:left="160" w:right="160"/>
      </w:pPr>
      <w:r>
        <w:rPr>
          <w:color w:val="203038"/>
          <w:sz w:val="19"/>
          <w:szCs w:val="19"/>
        </w:rPr>
        <w:t xml:space="preserve">가장 저렴한 견적을 제출하고 성적서까지 보유한 업체였으나, 현장 확인 결과 생산 주체가 아니었습니다. 이 검증을 거치지 않고 가격만으로 발주했다면, 실제 생산 공장을 특정할 수 없고 품질 문제 발생 시 책임 소재를 물을 대상이 없는 상태가 됩니다.</w:t>
      </w:r>
    </w:p>
    <w:p>
      <w:pPr>
        <w:spacing w:after="70" w:before="190"/>
      </w:pPr>
      <w:r>
        <w:rPr>
          <w:b/>
          <w:bCs/>
          <w:color w:val="2E5878"/>
          <w:sz w:val="21"/>
          <w:szCs w:val="21"/>
        </w:rPr>
        <w:t xml:space="preserve">사례 ② 산둥 소재 B사 — 중국 현지 직접 확인 후 제외</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400"/>
        <w:gridCol w:w="6906"/>
      </w:tblGrid>
      <w:tr>
        <w:tc>
          <w:tcPr>
            <w:tcW w:type="dxa" w:w="2400"/>
            <w:shd w:fill="E4EEF1" w:val="clear"/>
            <w:tcMar>
              <w:top w:type="dxa" w:w="55"/>
              <w:left w:type="dxa" w:w="95"/>
              <w:bottom w:type="dxa" w:w="55"/>
              <w:right w:type="dxa" w:w="95"/>
            </w:tcMar>
            <w:vAlign w:val="center"/>
          </w:tcPr>
          <w:p>
            <w:pPr>
              <w:spacing w:after="0"/>
            </w:pPr>
            <w:r>
              <w:rPr>
                <w:b/>
                <w:bCs/>
                <w:color w:val="2E5878"/>
                <w:sz w:val="18"/>
                <w:szCs w:val="18"/>
              </w:rPr>
              <w:t xml:space="preserve">구분</w:t>
            </w:r>
          </w:p>
        </w:tc>
        <w:tc>
          <w:tcPr>
            <w:tcW w:type="dxa" w:w="6906"/>
            <w:shd w:fill="E4EEF1" w:val="clear"/>
            <w:tcMar>
              <w:top w:type="dxa" w:w="55"/>
              <w:left w:type="dxa" w:w="95"/>
              <w:bottom w:type="dxa" w:w="55"/>
              <w:right w:type="dxa" w:w="95"/>
            </w:tcMar>
            <w:vAlign w:val="center"/>
          </w:tcPr>
          <w:p>
            <w:pPr>
              <w:spacing w:after="0"/>
            </w:pPr>
            <w:r>
              <w:rPr>
                <w:b/>
                <w:bCs/>
                <w:color w:val="2E5878"/>
                <w:sz w:val="18"/>
                <w:szCs w:val="18"/>
              </w:rPr>
              <w:t xml:space="preserve">내용</w:t>
            </w:r>
          </w:p>
        </w:tc>
      </w:tr>
      <w:tr>
        <w:tc>
          <w:tcPr>
            <w:tcW w:type="dxa" w:w="2400"/>
            <w:tcMar>
              <w:top w:type="dxa" w:w="55"/>
              <w:left w:type="dxa" w:w="95"/>
              <w:bottom w:type="dxa" w:w="55"/>
              <w:right w:type="dxa" w:w="95"/>
            </w:tcMar>
            <w:vAlign w:val="center"/>
          </w:tcPr>
          <w:p>
            <w:pPr>
              <w:spacing w:after="0"/>
            </w:pPr>
            <w:r>
              <w:rPr>
                <w:b w:val="false"/>
                <w:bCs w:val="false"/>
                <w:sz w:val="18"/>
                <w:szCs w:val="18"/>
              </w:rPr>
              <w:t xml:space="preserve">검토 사유</w:t>
            </w:r>
          </w:p>
        </w:tc>
        <w:tc>
          <w:tcPr>
            <w:tcW w:type="dxa" w:w="6906"/>
            <w:tcMar>
              <w:top w:type="dxa" w:w="55"/>
              <w:left w:type="dxa" w:w="95"/>
              <w:bottom w:type="dxa" w:w="55"/>
              <w:right w:type="dxa" w:w="95"/>
            </w:tcMar>
            <w:vAlign w:val="center"/>
          </w:tcPr>
          <w:p>
            <w:pPr>
              <w:spacing w:after="0"/>
            </w:pPr>
            <w:r>
              <w:rPr>
                <w:b w:val="false"/>
                <w:bCs w:val="false"/>
                <w:sz w:val="18"/>
                <w:szCs w:val="18"/>
              </w:rPr>
              <w:t xml:space="preserve">φ450×30×3000, φ461×8×3000 양쪽 규격 모두 3,000mm 제작 가능하다고 회신한 유일한 업체</w:t>
            </w:r>
          </w:p>
        </w:tc>
      </w:tr>
      <w:tr>
        <w:tc>
          <w:tcPr>
            <w:tcW w:type="dxa" w:w="2400"/>
            <w:tcMar>
              <w:top w:type="dxa" w:w="55"/>
              <w:left w:type="dxa" w:w="95"/>
              <w:bottom w:type="dxa" w:w="55"/>
              <w:right w:type="dxa" w:w="95"/>
            </w:tcMar>
            <w:vAlign w:val="center"/>
          </w:tcPr>
          <w:p>
            <w:pPr>
              <w:spacing w:after="0"/>
            </w:pPr>
            <w:r>
              <w:rPr>
                <w:b w:val="false"/>
                <w:bCs w:val="false"/>
                <w:sz w:val="18"/>
                <w:szCs w:val="18"/>
              </w:rPr>
              <w:t xml:space="preserve">견적 수준</w:t>
            </w:r>
          </w:p>
        </w:tc>
        <w:tc>
          <w:tcPr>
            <w:tcW w:type="dxa" w:w="6906"/>
            <w:tcMar>
              <w:top w:type="dxa" w:w="55"/>
              <w:left w:type="dxa" w:w="95"/>
              <w:bottom w:type="dxa" w:w="55"/>
              <w:right w:type="dxa" w:w="95"/>
            </w:tcMar>
            <w:vAlign w:val="center"/>
          </w:tcPr>
          <w:p>
            <w:pPr>
              <w:spacing w:after="0"/>
            </w:pPr>
            <w:r>
              <w:rPr>
                <w:b w:val="false"/>
                <w:bCs w:val="false"/>
                <w:sz w:val="18"/>
                <w:szCs w:val="18"/>
              </w:rPr>
              <w:t xml:space="preserve">3,000mm 규격 기준 최저가 수준</w:t>
            </w:r>
          </w:p>
        </w:tc>
      </w:tr>
      <w:tr>
        <w:tc>
          <w:tcPr>
            <w:tcW w:type="dxa" w:w="2400"/>
            <w:tcMar>
              <w:top w:type="dxa" w:w="55"/>
              <w:left w:type="dxa" w:w="95"/>
              <w:bottom w:type="dxa" w:w="55"/>
              <w:right w:type="dxa" w:w="95"/>
            </w:tcMar>
            <w:vAlign w:val="center"/>
          </w:tcPr>
          <w:p>
            <w:pPr>
              <w:spacing w:after="0"/>
            </w:pPr>
            <w:r>
              <w:rPr>
                <w:b w:val="false"/>
                <w:bCs w:val="false"/>
                <w:sz w:val="18"/>
                <w:szCs w:val="18"/>
              </w:rPr>
              <w:t xml:space="preserve">검증 방법</w:t>
            </w:r>
          </w:p>
        </w:tc>
        <w:tc>
          <w:tcPr>
            <w:tcW w:type="dxa" w:w="6906"/>
            <w:tcMar>
              <w:top w:type="dxa" w:w="55"/>
              <w:left w:type="dxa" w:w="95"/>
              <w:bottom w:type="dxa" w:w="55"/>
              <w:right w:type="dxa" w:w="95"/>
            </w:tcMar>
            <w:vAlign w:val="center"/>
          </w:tcPr>
          <w:p>
            <w:pPr>
              <w:spacing w:after="0"/>
            </w:pPr>
            <w:r>
              <w:rPr>
                <w:b w:val="false"/>
                <w:bCs w:val="false"/>
                <w:sz w:val="18"/>
                <w:szCs w:val="18"/>
              </w:rPr>
              <w:t xml:space="preserve">중국 현지 협력 파트너(CODO International)를 통한 직접 확인</w:t>
            </w:r>
          </w:p>
        </w:tc>
      </w:tr>
      <w:tr>
        <w:tc>
          <w:tcPr>
            <w:tcW w:type="dxa" w:w="2400"/>
            <w:tcMar>
              <w:top w:type="dxa" w:w="55"/>
              <w:left w:type="dxa" w:w="95"/>
              <w:bottom w:type="dxa" w:w="55"/>
              <w:right w:type="dxa" w:w="95"/>
            </w:tcMar>
            <w:vAlign w:val="center"/>
          </w:tcPr>
          <w:p>
            <w:pPr>
              <w:spacing w:after="0"/>
            </w:pPr>
            <w:r>
              <w:rPr>
                <w:b w:val="false"/>
                <w:bCs w:val="false"/>
                <w:sz w:val="18"/>
                <w:szCs w:val="18"/>
              </w:rPr>
              <w:t xml:space="preserve">확인 결과</w:t>
            </w:r>
          </w:p>
        </w:tc>
        <w:tc>
          <w:tcPr>
            <w:tcW w:type="dxa" w:w="6906"/>
            <w:tcMar>
              <w:top w:type="dxa" w:w="55"/>
              <w:left w:type="dxa" w:w="95"/>
              <w:bottom w:type="dxa" w:w="55"/>
              <w:right w:type="dxa" w:w="95"/>
            </w:tcMar>
            <w:vAlign w:val="center"/>
          </w:tcPr>
          <w:p>
            <w:pPr>
              <w:spacing w:after="0"/>
            </w:pPr>
            <w:r>
              <w:rPr>
                <w:b w:val="false"/>
                <w:bCs w:val="false"/>
                <w:sz w:val="18"/>
                <w:szCs w:val="18"/>
              </w:rPr>
              <w:t xml:space="preserve">실제 제조사가 아닌 중개업체(에이전트)로 판명</w:t>
            </w:r>
          </w:p>
        </w:tc>
      </w:tr>
      <w:tr>
        <w:tc>
          <w:tcPr>
            <w:tcW w:type="dxa" w:w="2400"/>
            <w:tcMar>
              <w:top w:type="dxa" w:w="55"/>
              <w:left w:type="dxa" w:w="95"/>
              <w:bottom w:type="dxa" w:w="55"/>
              <w:right w:type="dxa" w:w="95"/>
            </w:tcMar>
            <w:vAlign w:val="center"/>
          </w:tcPr>
          <w:p>
            <w:pPr>
              <w:spacing w:after="0"/>
            </w:pPr>
            <w:r>
              <w:rPr>
                <w:b w:val="false"/>
                <w:bCs w:val="false"/>
                <w:sz w:val="18"/>
                <w:szCs w:val="18"/>
              </w:rPr>
              <w:t xml:space="preserve">조치</w:t>
            </w:r>
          </w:p>
        </w:tc>
        <w:tc>
          <w:tcPr>
            <w:tcW w:type="dxa" w:w="6906"/>
            <w:tcMar>
              <w:top w:type="dxa" w:w="55"/>
              <w:left w:type="dxa" w:w="95"/>
              <w:bottom w:type="dxa" w:w="55"/>
              <w:right w:type="dxa" w:w="95"/>
            </w:tcMar>
            <w:vAlign w:val="center"/>
          </w:tcPr>
          <w:p>
            <w:pPr>
              <w:spacing w:after="0"/>
            </w:pPr>
            <w:r>
              <w:rPr>
                <w:b w:val="false"/>
                <w:bCs w:val="false"/>
                <w:sz w:val="18"/>
                <w:szCs w:val="18"/>
              </w:rPr>
              <w:t xml:space="preserve">후보에서 제외</w:t>
            </w:r>
          </w:p>
        </w:tc>
      </w:tr>
    </w:tbl>
    <w:p>
      <w:pPr>
        <w:spacing w:after="70"/>
      </w:pPr>
      <w:r>
        <w:rPr>
          <w:b w:val="false"/>
          <w:bCs w:val="false"/>
          <w:sz w:val="20"/>
          <w:szCs w:val="20"/>
        </w:rPr>
        <w:t xml:space="preserve"/>
      </w:r>
    </w:p>
    <w:p>
      <w:pPr>
        <w:pBdr>
          <w:top w:val="single" w:color="B03030" w:sz="4"/>
          <w:bottom w:val="single" w:color="B03030" w:sz="4"/>
          <w:left w:val="single" w:color="B03030" w:sz="24"/>
        </w:pBdr>
        <w:shd w:fill="FDECEA" w:val="clear"/>
        <w:spacing w:after="120" w:before="80"/>
        <w:ind w:left="160" w:right="160"/>
      </w:pPr>
      <w:r>
        <w:rPr>
          <w:b/>
          <w:bCs/>
          <w:color w:val="3A2020"/>
          <w:sz w:val="19"/>
          <w:szCs w:val="19"/>
        </w:rPr>
        <w:t xml:space="preserve">가격 검증 결과: 해당 견적은 성립할 수 없는 금액이었습니다. 당사가 6061 알루미늄 원소재의 중국 내 시세와 대조한 결과, 제시된 완제품 단가가 원소재 시세 수준에 불과했습니다. 즉 압출·단조 가공비, T6 열처리비, 절단·검사·포장비가 반영되지 않은 금액입니다. 이러한 견적은 정상적으로 이행될 수 없으며, 선금 입금 후 조건 변경이나 사양 미달 납품으로 이어질 위험이 있습니다.</w:t>
      </w:r>
    </w:p>
    <w:p>
      <w:pPr>
        <w:spacing w:after="70" w:before="190"/>
      </w:pPr>
      <w:r>
        <w:rPr>
          <w:b/>
          <w:bCs/>
          <w:color w:val="2E5878"/>
          <w:sz w:val="21"/>
          <w:szCs w:val="21"/>
        </w:rPr>
        <w:t xml:space="preserve">사례 ③ 상호 차용 업체 — 법인 확인 후 제외</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400"/>
        <w:gridCol w:w="6906"/>
      </w:tblGrid>
      <w:tr>
        <w:tc>
          <w:tcPr>
            <w:tcW w:type="dxa" w:w="2400"/>
            <w:shd w:fill="E4EEF1" w:val="clear"/>
            <w:tcMar>
              <w:top w:type="dxa" w:w="55"/>
              <w:left w:type="dxa" w:w="95"/>
              <w:bottom w:type="dxa" w:w="55"/>
              <w:right w:type="dxa" w:w="95"/>
            </w:tcMar>
            <w:vAlign w:val="center"/>
          </w:tcPr>
          <w:p>
            <w:pPr>
              <w:spacing w:after="0"/>
            </w:pPr>
            <w:r>
              <w:rPr>
                <w:b/>
                <w:bCs/>
                <w:color w:val="2E5878"/>
                <w:sz w:val="18"/>
                <w:szCs w:val="18"/>
              </w:rPr>
              <w:t xml:space="preserve">구분</w:t>
            </w:r>
          </w:p>
        </w:tc>
        <w:tc>
          <w:tcPr>
            <w:tcW w:type="dxa" w:w="6906"/>
            <w:shd w:fill="E4EEF1" w:val="clear"/>
            <w:tcMar>
              <w:top w:type="dxa" w:w="55"/>
              <w:left w:type="dxa" w:w="95"/>
              <w:bottom w:type="dxa" w:w="55"/>
              <w:right w:type="dxa" w:w="95"/>
            </w:tcMar>
            <w:vAlign w:val="center"/>
          </w:tcPr>
          <w:p>
            <w:pPr>
              <w:spacing w:after="0"/>
            </w:pPr>
            <w:r>
              <w:rPr>
                <w:b/>
                <w:bCs/>
                <w:color w:val="2E5878"/>
                <w:sz w:val="18"/>
                <w:szCs w:val="18"/>
              </w:rPr>
              <w:t xml:space="preserve">내용</w:t>
            </w:r>
          </w:p>
        </w:tc>
      </w:tr>
      <w:tr>
        <w:tc>
          <w:tcPr>
            <w:tcW w:type="dxa" w:w="2400"/>
            <w:tcMar>
              <w:top w:type="dxa" w:w="55"/>
              <w:left w:type="dxa" w:w="95"/>
              <w:bottom w:type="dxa" w:w="55"/>
              <w:right w:type="dxa" w:w="95"/>
            </w:tcMar>
            <w:vAlign w:val="center"/>
          </w:tcPr>
          <w:p>
            <w:pPr>
              <w:spacing w:after="0"/>
            </w:pPr>
            <w:r>
              <w:rPr>
                <w:b w:val="false"/>
                <w:bCs w:val="false"/>
                <w:sz w:val="18"/>
                <w:szCs w:val="18"/>
              </w:rPr>
              <w:t xml:space="preserve">검토 사유</w:t>
            </w:r>
          </w:p>
        </w:tc>
        <w:tc>
          <w:tcPr>
            <w:tcW w:type="dxa" w:w="6906"/>
            <w:tcMar>
              <w:top w:type="dxa" w:w="55"/>
              <w:left w:type="dxa" w:w="95"/>
              <w:bottom w:type="dxa" w:w="55"/>
              <w:right w:type="dxa" w:w="95"/>
            </w:tcMar>
            <w:vAlign w:val="center"/>
          </w:tcPr>
          <w:p>
            <w:pPr>
              <w:spacing w:after="0"/>
            </w:pPr>
            <w:r>
              <w:rPr>
                <w:b w:val="false"/>
                <w:bCs w:val="false"/>
                <w:sz w:val="18"/>
                <w:szCs w:val="18"/>
              </w:rPr>
              <w:t xml:space="preserve">중국 최대 국영 알루미늄 기업과 동일한 영문 브랜드명을 사용. 홈페이지에 초대형 압출설비, 항공우주 인증(AS9100, NADCAP) 보유를 표기</w:t>
            </w:r>
          </w:p>
        </w:tc>
      </w:tr>
      <w:tr>
        <w:tc>
          <w:tcPr>
            <w:tcW w:type="dxa" w:w="2400"/>
            <w:tcMar>
              <w:top w:type="dxa" w:w="55"/>
              <w:left w:type="dxa" w:w="95"/>
              <w:bottom w:type="dxa" w:w="55"/>
              <w:right w:type="dxa" w:w="95"/>
            </w:tcMar>
            <w:vAlign w:val="center"/>
          </w:tcPr>
          <w:p>
            <w:pPr>
              <w:spacing w:after="0"/>
            </w:pPr>
            <w:r>
              <w:rPr>
                <w:b w:val="false"/>
                <w:bCs w:val="false"/>
                <w:sz w:val="18"/>
                <w:szCs w:val="18"/>
              </w:rPr>
              <w:t xml:space="preserve">검증 방법</w:t>
            </w:r>
          </w:p>
        </w:tc>
        <w:tc>
          <w:tcPr>
            <w:tcW w:type="dxa" w:w="6906"/>
            <w:tcMar>
              <w:top w:type="dxa" w:w="55"/>
              <w:left w:type="dxa" w:w="95"/>
              <w:bottom w:type="dxa" w:w="55"/>
              <w:right w:type="dxa" w:w="95"/>
            </w:tcMar>
            <w:vAlign w:val="center"/>
          </w:tcPr>
          <w:p>
            <w:pPr>
              <w:spacing w:after="0"/>
            </w:pPr>
            <w:r>
              <w:rPr>
                <w:b w:val="false"/>
                <w:bCs w:val="false"/>
                <w:sz w:val="18"/>
                <w:szCs w:val="18"/>
              </w:rPr>
              <w:t xml:space="preserve">법인 등록 정보 및 공식 도메인 대조</w:t>
            </w:r>
          </w:p>
        </w:tc>
      </w:tr>
      <w:tr>
        <w:tc>
          <w:tcPr>
            <w:tcW w:type="dxa" w:w="2400"/>
            <w:tcMar>
              <w:top w:type="dxa" w:w="55"/>
              <w:left w:type="dxa" w:w="95"/>
              <w:bottom w:type="dxa" w:w="55"/>
              <w:right w:type="dxa" w:w="95"/>
            </w:tcMar>
            <w:vAlign w:val="center"/>
          </w:tcPr>
          <w:p>
            <w:pPr>
              <w:spacing w:after="0"/>
            </w:pPr>
            <w:r>
              <w:rPr>
                <w:b w:val="false"/>
                <w:bCs w:val="false"/>
                <w:sz w:val="18"/>
                <w:szCs w:val="18"/>
              </w:rPr>
              <w:t xml:space="preserve">확인 결과</w:t>
            </w:r>
          </w:p>
        </w:tc>
        <w:tc>
          <w:tcPr>
            <w:tcW w:type="dxa" w:w="6906"/>
            <w:tcMar>
              <w:top w:type="dxa" w:w="55"/>
              <w:left w:type="dxa" w:w="95"/>
              <w:bottom w:type="dxa" w:w="55"/>
              <w:right w:type="dxa" w:w="95"/>
            </w:tcMar>
            <w:vAlign w:val="center"/>
          </w:tcPr>
          <w:p>
            <w:pPr>
              <w:spacing w:after="0"/>
            </w:pPr>
            <w:r>
              <w:rPr>
                <w:b w:val="false"/>
                <w:bCs w:val="false"/>
                <w:sz w:val="18"/>
                <w:szCs w:val="18"/>
              </w:rPr>
              <w:t xml:space="preserve">해당 국영 기업과 무관한 별개 법인. 홈페이지에 게시된 설비·인증 내용은 자체 보유 근거가 확인되지 않음</w:t>
            </w:r>
          </w:p>
        </w:tc>
      </w:tr>
      <w:tr>
        <w:tc>
          <w:tcPr>
            <w:tcW w:type="dxa" w:w="2400"/>
            <w:tcMar>
              <w:top w:type="dxa" w:w="55"/>
              <w:left w:type="dxa" w:w="95"/>
              <w:bottom w:type="dxa" w:w="55"/>
              <w:right w:type="dxa" w:w="95"/>
            </w:tcMar>
            <w:vAlign w:val="center"/>
          </w:tcPr>
          <w:p>
            <w:pPr>
              <w:spacing w:after="0"/>
            </w:pPr>
            <w:r>
              <w:rPr>
                <w:b w:val="false"/>
                <w:bCs w:val="false"/>
                <w:sz w:val="18"/>
                <w:szCs w:val="18"/>
              </w:rPr>
              <w:t xml:space="preserve">조치</w:t>
            </w:r>
          </w:p>
        </w:tc>
        <w:tc>
          <w:tcPr>
            <w:tcW w:type="dxa" w:w="6906"/>
            <w:tcMar>
              <w:top w:type="dxa" w:w="55"/>
              <w:left w:type="dxa" w:w="95"/>
              <w:bottom w:type="dxa" w:w="55"/>
              <w:right w:type="dxa" w:w="95"/>
            </w:tcMar>
            <w:vAlign w:val="center"/>
          </w:tcPr>
          <w:p>
            <w:pPr>
              <w:spacing w:after="0"/>
            </w:pPr>
            <w:r>
              <w:rPr>
                <w:b w:val="false"/>
                <w:bCs w:val="false"/>
                <w:sz w:val="18"/>
                <w:szCs w:val="18"/>
              </w:rPr>
              <w:t xml:space="preserve">후보에서 제외. 국영 기업 계열사 접촉은 공식 경로로 별도 진행</w:t>
            </w:r>
          </w:p>
        </w:tc>
      </w:tr>
    </w:tbl>
    <w:p>
      <w:pPr>
        <w:spacing w:after="70"/>
      </w:pPr>
      <w:r>
        <w:rPr>
          <w:b w:val="false"/>
          <w:bCs w:val="false"/>
          <w:sz w:val="20"/>
          <w:szCs w:val="20"/>
        </w:rPr>
        <w:t xml:space="preserve"/>
      </w:r>
    </w:p>
    <w:p>
      <w:pPr>
        <w:pBdr>
          <w:top w:val="single" w:color="5A9A96" w:sz="4"/>
          <w:left w:val="single" w:color="5A9A96" w:sz="24"/>
        </w:pBdr>
        <w:shd w:fill="EAF2F4" w:val="clear"/>
        <w:spacing w:after="0" w:before="80"/>
        <w:ind w:left="160" w:right="160"/>
      </w:pPr>
      <w:r>
        <w:rPr>
          <w:b/>
          <w:bCs/>
          <w:color w:val="1F3D4A"/>
          <w:sz w:val="20"/>
          <w:szCs w:val="20"/>
        </w:rPr>
        <w:t xml:space="preserve">세 사례의 공통점</w:t>
      </w:r>
    </w:p>
    <w:p>
      <w:pPr>
        <w:pBdr>
          <w:bottom w:val="single" w:color="5A9A96" w:sz="4"/>
          <w:left w:val="single" w:color="5A9A96" w:sz="24"/>
        </w:pBdr>
        <w:shd w:fill="EAF2F4" w:val="clear"/>
        <w:spacing w:after="120" w:before="30"/>
        <w:ind w:left="160" w:right="160"/>
      </w:pPr>
      <w:r>
        <w:rPr>
          <w:color w:val="203038"/>
          <w:sz w:val="19"/>
          <w:szCs w:val="19"/>
        </w:rPr>
        <w:t xml:space="preserve">제외한 3개사 중 2개사는 검토 업체 중 최저가였고, 2개사는 국내에도 알려진 중국 대형 기업과 동일하거나 유사한 상호를 사용하고 있었습니다. 실제 생산설비가 없는 중개업체는 생산 원가의 제약을 받지 않으므로 어떤 가격이든 제시할 수 있으며, 홈페이지의 설비·인증 표기는 자사 보유 여부와 무관하게 게시될 수 있습니다. 따라서 가격 순위와 홈페이지 자료는 선정 기준이 되지 못하며, 법인 등록 정보 조회와 현장 확인이 선행되어야 합니다.</w:t>
      </w:r>
    </w:p>
    <w:p>
      <w:pPr>
        <w:pStyle w:val="Heading1"/>
        <w:pBdr>
          <w:bottom w:val="single" w:color="5A9A96" w:sz="4"/>
        </w:pBdr>
        <w:spacing w:after="120" w:before="300"/>
      </w:pPr>
      <w:r>
        <w:rPr>
          <w:b/>
          <w:bCs/>
          <w:color w:val="2E5878"/>
          <w:sz w:val="24"/>
          <w:szCs w:val="24"/>
        </w:rPr>
        <w:t xml:space="preserve">3. 산둥 보통(Shandong Botong) 현장 실사 (2026-08-11)</w:t>
      </w:r>
    </w:p>
    <w:p>
      <w:pPr>
        <w:spacing w:after="70"/>
      </w:pPr>
      <w:r>
        <w:rPr>
          <w:b w:val="false"/>
          <w:bCs w:val="false"/>
          <w:sz w:val="20"/>
          <w:szCs w:val="20"/>
        </w:rPr>
        <w:t xml:space="preserve">현재 견적 협의 중인 업체에 대해 현지 공장을 직접 방문하여 생산 체계를 확인했습니다. 회사 회장(법정대표인)과 영업 담당, 공장장이 배석했습니다.</w:t>
      </w:r>
    </w:p>
    <w:p>
      <w:pPr>
        <w:spacing w:after="70" w:before="190"/>
      </w:pPr>
      <w:r>
        <w:rPr>
          <w:b/>
          <w:bCs/>
          <w:color w:val="2E5878"/>
          <w:sz w:val="21"/>
          <w:szCs w:val="21"/>
        </w:rPr>
        <w:t xml:space="preserve">3-1. 확인 사항</w:t>
      </w:r>
    </w:p>
    <w:p>
      <w:pPr>
        <w:pStyle w:val="ListParagraph"/>
        <w:numPr>
          <w:ilvl w:val="0"/>
          <w:numId w:val="2"/>
        </w:numPr>
        <w:spacing w:after="55"/>
      </w:pPr>
      <w:r>
        <w:rPr>
          <w:b w:val="false"/>
          <w:bCs w:val="false"/>
          <w:sz w:val="20"/>
          <w:szCs w:val="20"/>
        </w:rPr>
        <w:t xml:space="preserve">량산 자사 공장에서 1,400톤급 및 2,500톤급 압출 프레스, 장봉 가열로, 압출 후 처리 라인 및 소구경 관재 재고를 직접 확인했습니다.</w:t>
      </w:r>
    </w:p>
    <w:p>
      <w:pPr>
        <w:pStyle w:val="ListParagraph"/>
        <w:numPr>
          <w:ilvl w:val="0"/>
          <w:numId w:val="2"/>
        </w:numPr>
        <w:spacing w:after="55"/>
      </w:pPr>
      <w:r>
        <w:rPr>
          <w:b w:val="false"/>
          <w:bCs w:val="false"/>
          <w:sz w:val="20"/>
          <w:szCs w:val="20"/>
        </w:rPr>
        <w:t xml:space="preserve">소구경·중구경 규격(외경 120~280mm)은 자사 공장 생산이 가능한 것으로 확인되었습니다.</w:t>
      </w:r>
    </w:p>
    <w:p>
      <w:pPr>
        <w:pStyle w:val="ListParagraph"/>
        <w:numPr>
          <w:ilvl w:val="0"/>
          <w:numId w:val="2"/>
        </w:numPr>
        <w:spacing w:after="55"/>
      </w:pPr>
      <w:r>
        <w:rPr>
          <w:b/>
          <w:bCs/>
          <w:sz w:val="20"/>
          <w:szCs w:val="20"/>
        </w:rPr>
        <w:t xml:space="preserve">대구경(φ450·φ460)은 자사 프레스 용량을 초과하며, 톈진 소재 협력 제조사에서 생산된다는 사실을 공급사가 공식 확인했습니다. 협력사의 상호·소재지·설비·인증 정보 제공과 현장 방문 주선을 요청했습니다.</w:t>
      </w:r>
    </w:p>
    <w:p>
      <w:pPr>
        <w:spacing w:after="70"/>
      </w:pPr>
      <w:r>
        <w:rPr>
          <w:b w:val="false"/>
          <w:bCs w:val="false"/>
          <w:sz w:val="20"/>
          <w:szCs w:val="20"/>
        </w:rPr>
        <w:t xml:space="preserve"/>
      </w:r>
    </w:p>
    <w:p>
      <w:pPr>
        <w:pBdr>
          <w:top w:val="single" w:color="5A9A96" w:sz="4"/>
          <w:left w:val="single" w:color="5A9A96" w:sz="24"/>
        </w:pBdr>
        <w:shd w:fill="EAF2F4" w:val="clear"/>
        <w:spacing w:after="0" w:before="80"/>
        <w:ind w:left="160" w:right="160"/>
      </w:pPr>
      <w:r>
        <w:rPr>
          <w:b/>
          <w:bCs/>
          <w:color w:val="1F3D4A"/>
          <w:sz w:val="20"/>
          <w:szCs w:val="20"/>
        </w:rPr>
        <w:t xml:space="preserve">위탁생산 자체는 결격 사유가 아닙니다</w:t>
      </w:r>
    </w:p>
    <w:p>
      <w:pPr>
        <w:pBdr>
          <w:bottom w:val="single" w:color="5A9A96" w:sz="4"/>
          <w:left w:val="single" w:color="5A9A96" w:sz="24"/>
        </w:pBdr>
        <w:shd w:fill="EAF2F4" w:val="clear"/>
        <w:spacing w:after="120" w:before="30"/>
        <w:ind w:left="160" w:right="160"/>
      </w:pPr>
      <w:r>
        <w:rPr>
          <w:color w:val="203038"/>
          <w:sz w:val="19"/>
          <w:szCs w:val="19"/>
        </w:rPr>
        <w:t xml:space="preserve">자사 설비를 초과하는 규격을 협력 공장에 위탁하는 것은 중국 알루미늄 업계의 일반적인 거래 형태이며, 소량 발주가 성사되기 위해서는 오히려 필요한 구조인 경우가 많습니다(5-2 참조). 문제는 위탁 여부가 아니라, 실제 생산 공장이 공개되고 실사가 가능한지 여부입니다.</w:t>
      </w:r>
    </w:p>
    <w:p>
      <w:pPr>
        <w:pBdr>
          <w:top w:val="single" w:color="B03030" w:sz="4"/>
          <w:bottom w:val="single" w:color="B03030" w:sz="4"/>
          <w:left w:val="single" w:color="B03030" w:sz="24"/>
        </w:pBdr>
        <w:shd w:fill="FDECEA" w:val="clear"/>
        <w:spacing w:after="120" w:before="80"/>
        <w:ind w:left="160" w:right="160"/>
      </w:pPr>
      <w:r>
        <w:rPr>
          <w:b/>
          <w:bCs/>
          <w:color w:val="3A2020"/>
          <w:sz w:val="19"/>
          <w:szCs w:val="19"/>
        </w:rPr>
        <w:t xml:space="preserve">다만 대구경 생산처가 톈진 소재라는 점은 추가 확인이 필요합니다. 당사는 이미 톈진 소재 업체 1개사를 현지 방문하여 중개업체로 확인하고 제외한 경험이 있습니다(사례 ①). 따라서 협력사의 실체 확인과 현장 방문 없이는 대구경 발주를 진행할 수 없다는 입장을 전달했으며, 공급사는 방문 주선에 동의했습니다.</w:t>
      </w:r>
    </w:p>
    <w:p>
      <w:pPr>
        <w:spacing w:after="70" w:before="190"/>
      </w:pPr>
      <w:r>
        <w:rPr>
          <w:b/>
          <w:bCs/>
          <w:color w:val="2E5878"/>
          <w:sz w:val="21"/>
          <w:szCs w:val="21"/>
        </w:rPr>
        <w:t xml:space="preserve">3-2. 제출 서류 검토 결과 및 조치</w:t>
      </w:r>
    </w:p>
    <w:p>
      <w:pPr>
        <w:spacing w:after="70"/>
      </w:pPr>
      <w:r>
        <w:rPr>
          <w:b w:val="false"/>
          <w:bCs w:val="false"/>
          <w:sz w:val="20"/>
          <w:szCs w:val="20"/>
        </w:rPr>
        <w:t xml:space="preserve">수령한 인증서와 성적서를 전수 검토한 결과 다음 사항을 확인하고, 각각 보완을 요구했습니다.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0"/>
        <w:gridCol w:w="3300"/>
        <w:gridCol w:w="2906"/>
      </w:tblGrid>
      <w:tr>
        <w:tc>
          <w:tcPr>
            <w:tcW w:type="dxa" w:w="3100"/>
            <w:shd w:fill="E4EEF1" w:val="clear"/>
            <w:tcMar>
              <w:top w:type="dxa" w:w="55"/>
              <w:left w:type="dxa" w:w="95"/>
              <w:bottom w:type="dxa" w:w="55"/>
              <w:right w:type="dxa" w:w="95"/>
            </w:tcMar>
            <w:vAlign w:val="center"/>
          </w:tcPr>
          <w:p>
            <w:pPr>
              <w:spacing w:after="0"/>
            </w:pPr>
            <w:r>
              <w:rPr>
                <w:b/>
                <w:bCs/>
                <w:color w:val="2E5878"/>
                <w:sz w:val="18"/>
                <w:szCs w:val="18"/>
              </w:rPr>
              <w:t xml:space="preserve">서류</w:t>
            </w:r>
          </w:p>
        </w:tc>
        <w:tc>
          <w:tcPr>
            <w:tcW w:type="dxa" w:w="3300"/>
            <w:shd w:fill="E4EEF1" w:val="clear"/>
            <w:tcMar>
              <w:top w:type="dxa" w:w="55"/>
              <w:left w:type="dxa" w:w="95"/>
              <w:bottom w:type="dxa" w:w="55"/>
              <w:right w:type="dxa" w:w="95"/>
            </w:tcMar>
            <w:vAlign w:val="center"/>
          </w:tcPr>
          <w:p>
            <w:pPr>
              <w:spacing w:after="0"/>
            </w:pPr>
            <w:r>
              <w:rPr>
                <w:b/>
                <w:bCs/>
                <w:color w:val="2E5878"/>
                <w:sz w:val="18"/>
                <w:szCs w:val="18"/>
              </w:rPr>
              <w:t xml:space="preserve">확인된 문제</w:t>
            </w:r>
          </w:p>
        </w:tc>
        <w:tc>
          <w:tcPr>
            <w:tcW w:type="dxa" w:w="2906"/>
            <w:shd w:fill="E4EEF1" w:val="clear"/>
            <w:tcMar>
              <w:top w:type="dxa" w:w="55"/>
              <w:left w:type="dxa" w:w="95"/>
              <w:bottom w:type="dxa" w:w="55"/>
              <w:right w:type="dxa" w:w="95"/>
            </w:tcMar>
            <w:vAlign w:val="center"/>
          </w:tcPr>
          <w:p>
            <w:pPr>
              <w:spacing w:after="0"/>
            </w:pPr>
            <w:r>
              <w:rPr>
                <w:b/>
                <w:bCs/>
                <w:color w:val="2E5878"/>
                <w:sz w:val="18"/>
                <w:szCs w:val="18"/>
              </w:rPr>
              <w:t xml:space="preserve">요구한 조치</w:t>
            </w:r>
          </w:p>
        </w:tc>
      </w:tr>
      <w:tr>
        <w:tc>
          <w:tcPr>
            <w:tcW w:type="dxa" w:w="3100"/>
            <w:tcMar>
              <w:top w:type="dxa" w:w="55"/>
              <w:left w:type="dxa" w:w="95"/>
              <w:bottom w:type="dxa" w:w="55"/>
              <w:right w:type="dxa" w:w="95"/>
            </w:tcMar>
            <w:vAlign w:val="center"/>
          </w:tcPr>
          <w:p>
            <w:pPr>
              <w:spacing w:after="0"/>
            </w:pPr>
            <w:r>
              <w:rPr>
                <w:b w:val="false"/>
                <w:bCs w:val="false"/>
                <w:sz w:val="18"/>
                <w:szCs w:val="18"/>
              </w:rPr>
              <w:t xml:space="preserve">ISO 9001 품질경영시스템</w:t>
            </w:r>
          </w:p>
        </w:tc>
        <w:tc>
          <w:tcPr>
            <w:tcW w:type="dxa" w:w="3300"/>
            <w:tcMar>
              <w:top w:type="dxa" w:w="55"/>
              <w:left w:type="dxa" w:w="95"/>
              <w:bottom w:type="dxa" w:w="55"/>
              <w:right w:type="dxa" w:w="95"/>
            </w:tcMar>
            <w:vAlign w:val="center"/>
          </w:tcPr>
          <w:p>
            <w:pPr>
              <w:spacing w:after="0"/>
            </w:pPr>
            <w:r>
              <w:rPr>
                <w:b w:val="false"/>
                <w:bCs w:val="false"/>
                <w:sz w:val="18"/>
                <w:szCs w:val="18"/>
              </w:rPr>
              <w:t xml:space="preserve">유효기간 2025-09-26 만료</w:t>
            </w:r>
          </w:p>
        </w:tc>
        <w:tc>
          <w:tcPr>
            <w:tcW w:type="dxa" w:w="2906"/>
            <w:tcMar>
              <w:top w:type="dxa" w:w="55"/>
              <w:left w:type="dxa" w:w="95"/>
              <w:bottom w:type="dxa" w:w="55"/>
              <w:right w:type="dxa" w:w="95"/>
            </w:tcMar>
            <w:vAlign w:val="center"/>
          </w:tcPr>
          <w:p>
            <w:pPr>
              <w:spacing w:after="0"/>
            </w:pPr>
            <w:r>
              <w:rPr>
                <w:b w:val="false"/>
                <w:bCs w:val="false"/>
                <w:sz w:val="18"/>
                <w:szCs w:val="18"/>
              </w:rPr>
              <w:t xml:space="preserve">갱신본 제출 요구</w:t>
            </w:r>
          </w:p>
        </w:tc>
      </w:tr>
      <w:tr>
        <w:tc>
          <w:tcPr>
            <w:tcW w:type="dxa" w:w="3100"/>
            <w:tcMar>
              <w:top w:type="dxa" w:w="55"/>
              <w:left w:type="dxa" w:w="95"/>
              <w:bottom w:type="dxa" w:w="55"/>
              <w:right w:type="dxa" w:w="95"/>
            </w:tcMar>
            <w:vAlign w:val="center"/>
          </w:tcPr>
          <w:p>
            <w:pPr>
              <w:spacing w:after="0"/>
            </w:pPr>
            <w:r>
              <w:rPr>
                <w:b w:val="false"/>
                <w:bCs w:val="false"/>
                <w:sz w:val="18"/>
                <w:szCs w:val="18"/>
              </w:rPr>
              <w:t xml:space="preserve">SGS 평가 보고서</w:t>
            </w:r>
          </w:p>
        </w:tc>
        <w:tc>
          <w:tcPr>
            <w:tcW w:type="dxa" w:w="3300"/>
            <w:tcMar>
              <w:top w:type="dxa" w:w="55"/>
              <w:left w:type="dxa" w:w="95"/>
              <w:bottom w:type="dxa" w:w="55"/>
              <w:right w:type="dxa" w:w="95"/>
            </w:tcMar>
            <w:vAlign w:val="center"/>
          </w:tcPr>
          <w:p>
            <w:pPr>
              <w:spacing w:after="0"/>
            </w:pPr>
            <w:r>
              <w:rPr>
                <w:b w:val="false"/>
                <w:bCs w:val="false"/>
                <w:sz w:val="18"/>
                <w:szCs w:val="18"/>
              </w:rPr>
              <w:t xml:space="preserve">유효기간 2025-10-14 만료</w:t>
            </w:r>
          </w:p>
        </w:tc>
        <w:tc>
          <w:tcPr>
            <w:tcW w:type="dxa" w:w="2906"/>
            <w:tcMar>
              <w:top w:type="dxa" w:w="55"/>
              <w:left w:type="dxa" w:w="95"/>
              <w:bottom w:type="dxa" w:w="55"/>
              <w:right w:type="dxa" w:w="95"/>
            </w:tcMar>
            <w:vAlign w:val="center"/>
          </w:tcPr>
          <w:p>
            <w:pPr>
              <w:spacing w:after="0"/>
            </w:pPr>
            <w:r>
              <w:rPr>
                <w:b w:val="false"/>
                <w:bCs w:val="false"/>
                <w:sz w:val="18"/>
                <w:szCs w:val="18"/>
              </w:rPr>
              <w:t xml:space="preserve">재심사본 제출 요구</w:t>
            </w:r>
          </w:p>
        </w:tc>
      </w:tr>
      <w:tr>
        <w:tc>
          <w:tcPr>
            <w:tcW w:type="dxa" w:w="3100"/>
            <w:tcMar>
              <w:top w:type="dxa" w:w="55"/>
              <w:left w:type="dxa" w:w="95"/>
              <w:bottom w:type="dxa" w:w="55"/>
              <w:right w:type="dxa" w:w="95"/>
            </w:tcMar>
            <w:vAlign w:val="center"/>
          </w:tcPr>
          <w:p>
            <w:pPr>
              <w:spacing w:after="0"/>
            </w:pPr>
            <w:r>
              <w:rPr>
                <w:b w:val="false"/>
                <w:bCs w:val="false"/>
                <w:sz w:val="18"/>
                <w:szCs w:val="18"/>
              </w:rPr>
              <w:t xml:space="preserve">"CE" 명칭으로 수령한 서류</w:t>
            </w:r>
          </w:p>
        </w:tc>
        <w:tc>
          <w:tcPr>
            <w:tcW w:type="dxa" w:w="3300"/>
            <w:tcMar>
              <w:top w:type="dxa" w:w="55"/>
              <w:left w:type="dxa" w:w="95"/>
              <w:bottom w:type="dxa" w:w="55"/>
              <w:right w:type="dxa" w:w="95"/>
            </w:tcMar>
            <w:vAlign w:val="center"/>
          </w:tcPr>
          <w:p>
            <w:pPr>
              <w:spacing w:after="0"/>
            </w:pPr>
            <w:r>
              <w:rPr>
                <w:b w:val="false"/>
                <w:bCs w:val="false"/>
                <w:sz w:val="18"/>
                <w:szCs w:val="18"/>
              </w:rPr>
              <w:t xml:space="preserve">샘플 1건에 대한 RoHS 성적서로, 유효기간 표기 없음</w:t>
            </w:r>
          </w:p>
        </w:tc>
        <w:tc>
          <w:tcPr>
            <w:tcW w:type="dxa" w:w="2906"/>
            <w:tcMar>
              <w:top w:type="dxa" w:w="55"/>
              <w:left w:type="dxa" w:w="95"/>
              <w:bottom w:type="dxa" w:w="55"/>
              <w:right w:type="dxa" w:w="95"/>
            </w:tcMar>
            <w:vAlign w:val="center"/>
          </w:tcPr>
          <w:p>
            <w:pPr>
              <w:spacing w:after="0"/>
            </w:pPr>
            <w:r>
              <w:rPr>
                <w:b w:val="false"/>
                <w:bCs w:val="false"/>
                <w:sz w:val="18"/>
                <w:szCs w:val="18"/>
              </w:rPr>
              <w:t xml:space="preserve">해당 서류 무효 처리, 적합성 증서 재발행 요구</w:t>
            </w:r>
          </w:p>
        </w:tc>
      </w:tr>
      <w:tr>
        <w:tc>
          <w:tcPr>
            <w:tcW w:type="dxa" w:w="3100"/>
            <w:tcMar>
              <w:top w:type="dxa" w:w="55"/>
              <w:left w:type="dxa" w:w="95"/>
              <w:bottom w:type="dxa" w:w="55"/>
              <w:right w:type="dxa" w:w="95"/>
            </w:tcMar>
            <w:vAlign w:val="center"/>
          </w:tcPr>
          <w:p>
            <w:pPr>
              <w:spacing w:after="0"/>
            </w:pPr>
            <w:r>
              <w:rPr>
                <w:b w:val="false"/>
                <w:bCs w:val="false"/>
                <w:sz w:val="18"/>
                <w:szCs w:val="18"/>
              </w:rPr>
              <w:t xml:space="preserve">재질성적서(MTC)</w:t>
            </w:r>
          </w:p>
        </w:tc>
        <w:tc>
          <w:tcPr>
            <w:tcW w:type="dxa" w:w="3300"/>
            <w:tcMar>
              <w:top w:type="dxa" w:w="55"/>
              <w:left w:type="dxa" w:w="95"/>
              <w:bottom w:type="dxa" w:w="55"/>
              <w:right w:type="dxa" w:w="95"/>
            </w:tcMar>
            <w:vAlign w:val="center"/>
          </w:tcPr>
          <w:p>
            <w:pPr>
              <w:spacing w:after="0"/>
            </w:pPr>
            <w:r>
              <w:rPr>
                <w:b w:val="false"/>
                <w:bCs w:val="false"/>
                <w:sz w:val="18"/>
                <w:szCs w:val="18"/>
              </w:rPr>
              <w:t xml:space="preserve">검사책임자 서명 및 사명 날인 누락</w:t>
            </w:r>
          </w:p>
        </w:tc>
        <w:tc>
          <w:tcPr>
            <w:tcW w:type="dxa" w:w="2906"/>
            <w:tcMar>
              <w:top w:type="dxa" w:w="55"/>
              <w:left w:type="dxa" w:w="95"/>
              <w:bottom w:type="dxa" w:w="55"/>
              <w:right w:type="dxa" w:w="95"/>
            </w:tcMar>
            <w:vAlign w:val="center"/>
          </w:tcPr>
          <w:p>
            <w:pPr>
              <w:spacing w:after="0"/>
            </w:pPr>
            <w:r>
              <w:rPr>
                <w:b w:val="false"/>
                <w:bCs w:val="false"/>
                <w:sz w:val="18"/>
                <w:szCs w:val="18"/>
              </w:rPr>
              <w:t xml:space="preserve">EN 10204 3.1 형식 재발행 요구</w:t>
            </w:r>
          </w:p>
        </w:tc>
      </w:tr>
      <w:tr>
        <w:tc>
          <w:tcPr>
            <w:tcW w:type="dxa" w:w="3100"/>
            <w:tcMar>
              <w:top w:type="dxa" w:w="55"/>
              <w:left w:type="dxa" w:w="95"/>
              <w:bottom w:type="dxa" w:w="55"/>
              <w:right w:type="dxa" w:w="95"/>
            </w:tcMar>
            <w:vAlign w:val="center"/>
          </w:tcPr>
          <w:p>
            <w:pPr>
              <w:spacing w:after="0"/>
            </w:pPr>
            <w:r>
              <w:rPr>
                <w:b w:val="false"/>
                <w:bCs w:val="false"/>
                <w:sz w:val="18"/>
                <w:szCs w:val="18"/>
              </w:rPr>
              <w:t xml:space="preserve">ISO 14001 환경경영시스템</w:t>
            </w:r>
          </w:p>
        </w:tc>
        <w:tc>
          <w:tcPr>
            <w:tcW w:type="dxa" w:w="3300"/>
            <w:tcMar>
              <w:top w:type="dxa" w:w="55"/>
              <w:left w:type="dxa" w:w="95"/>
              <w:bottom w:type="dxa" w:w="55"/>
              <w:right w:type="dxa" w:w="95"/>
            </w:tcMar>
            <w:vAlign w:val="center"/>
          </w:tcPr>
          <w:p>
            <w:pPr>
              <w:spacing w:after="0"/>
            </w:pPr>
            <w:r>
              <w:rPr>
                <w:b w:val="false"/>
                <w:bCs w:val="false"/>
                <w:sz w:val="18"/>
                <w:szCs w:val="18"/>
              </w:rPr>
              <w:t xml:space="preserve">보유 여부 미확인</w:t>
            </w:r>
          </w:p>
        </w:tc>
        <w:tc>
          <w:tcPr>
            <w:tcW w:type="dxa" w:w="2906"/>
            <w:tcMar>
              <w:top w:type="dxa" w:w="55"/>
              <w:left w:type="dxa" w:w="95"/>
              <w:bottom w:type="dxa" w:w="55"/>
              <w:right w:type="dxa" w:w="95"/>
            </w:tcMar>
            <w:vAlign w:val="center"/>
          </w:tcPr>
          <w:p>
            <w:pPr>
              <w:spacing w:after="0"/>
            </w:pPr>
            <w:r>
              <w:rPr>
                <w:b w:val="false"/>
                <w:bCs w:val="false"/>
                <w:sz w:val="18"/>
                <w:szCs w:val="18"/>
              </w:rPr>
              <w:t xml:space="preserve">보유 여부 확인 및 사본 요구</w:t>
            </w:r>
          </w:p>
        </w:tc>
      </w:tr>
    </w:tbl>
    <w:p>
      <w:pPr>
        <w:spacing w:after="70"/>
      </w:pPr>
      <w:r>
        <w:rPr>
          <w:b w:val="false"/>
          <w:bCs w:val="false"/>
          <w:sz w:val="20"/>
          <w:szCs w:val="20"/>
        </w:rPr>
        <w:t xml:space="preserve"/>
      </w:r>
    </w:p>
    <w:p>
      <w:pPr>
        <w:spacing w:after="70"/>
      </w:pPr>
      <w:r>
        <w:rPr>
          <w:b w:val="false"/>
          <w:bCs w:val="false"/>
          <w:sz w:val="19"/>
          <w:szCs w:val="19"/>
        </w:rPr>
        <w:t xml:space="preserve">상기 서류는 모두 회신 대기 중이며, 수령 후 발급기관 조회를 통해 진위를 확인할 예정입니다.</w:t>
      </w:r>
    </w:p>
    <w:p>
      <w:pPr>
        <w:spacing w:after="70" w:before="190"/>
      </w:pPr>
      <w:r>
        <w:rPr>
          <w:b/>
          <w:bCs/>
          <w:color w:val="2E5878"/>
          <w:sz w:val="21"/>
          <w:szCs w:val="21"/>
        </w:rPr>
        <w:t xml:space="preserve">3-3. 품질 조건 합의 사항</w:t>
      </w:r>
    </w:p>
    <w:p>
      <w:pPr>
        <w:pStyle w:val="ListParagraph"/>
        <w:numPr>
          <w:ilvl w:val="0"/>
          <w:numId w:val="3"/>
        </w:numPr>
        <w:spacing w:after="55"/>
      </w:pPr>
      <w:r>
        <w:rPr>
          <w:b/>
          <w:bCs/>
          <w:sz w:val="20"/>
          <w:szCs w:val="20"/>
        </w:rPr>
        <w:t xml:space="preserve">무용접 단일피스: 짧은 관을 용접·접합하여 3,000mm 전장을 구성하는 방식은 수용하지 않음을 명시하고, 전장 초음파 탐상(전수) 및 X-ray 사진(로트별 샘플)으로 검증하는 방법을 합의했습니다.</w:t>
      </w:r>
    </w:p>
    <w:p>
      <w:pPr>
        <w:pStyle w:val="ListParagraph"/>
        <w:numPr>
          <w:ilvl w:val="0"/>
          <w:numId w:val="3"/>
        </w:numPr>
        <w:spacing w:after="55"/>
      </w:pPr>
      <w:r>
        <w:rPr>
          <w:b w:val="false"/>
          <w:bCs w:val="false"/>
          <w:sz w:val="20"/>
          <w:szCs w:val="20"/>
        </w:rPr>
        <w:t xml:space="preserve">벽두께 균일성: 동일 단면 및 전장에 걸친 두께 편차 기준을 제시하고, 초음파 두께계로 피스당 12점을 측정·기록하도록 요구했습니다.</w:t>
      </w:r>
    </w:p>
    <w:p>
      <w:pPr>
        <w:pStyle w:val="ListParagraph"/>
        <w:numPr>
          <w:ilvl w:val="0"/>
          <w:numId w:val="3"/>
        </w:numPr>
        <w:spacing w:after="55"/>
      </w:pPr>
      <w:r>
        <w:rPr>
          <w:b w:val="false"/>
          <w:bCs w:val="false"/>
          <w:sz w:val="20"/>
          <w:szCs w:val="20"/>
        </w:rPr>
        <w:t xml:space="preserve">통관: 전 무역서류에 HS Code 7608.20 통일 기재 및 한-중 FTA 원산지증명서 발급을 요구했습니다. 이는 수입 관세 절감에 직결되는 사항입니다.</w:t>
      </w:r>
    </w:p>
    <w:p>
      <w:pPr>
        <w:pStyle w:val="ListParagraph"/>
        <w:numPr>
          <w:ilvl w:val="0"/>
          <w:numId w:val="3"/>
        </w:numPr>
        <w:spacing w:after="55"/>
      </w:pPr>
      <w:r>
        <w:rPr>
          <w:b w:val="false"/>
          <w:bCs w:val="false"/>
          <w:sz w:val="20"/>
          <w:szCs w:val="20"/>
        </w:rPr>
        <w:t xml:space="preserve">검수 체크리스트(한·영·중 3개 국어)를 작성하여 선적 전 공장검사 및 입고 검사에 동일 기준을 적용하도록 전달했습니다.</w:t>
      </w:r>
    </w:p>
    <w:p>
      <w:pPr>
        <w:pStyle w:val="Heading1"/>
        <w:pBdr>
          <w:bottom w:val="single" w:color="5A9A96" w:sz="4"/>
        </w:pBdr>
        <w:spacing w:after="120" w:before="300"/>
      </w:pPr>
      <w:r>
        <w:rPr>
          <w:b/>
          <w:bCs/>
          <w:color w:val="2E5878"/>
          <w:sz w:val="24"/>
          <w:szCs w:val="24"/>
        </w:rPr>
        <w:t xml:space="preserve">4. 대구경 스펙의 기술적 조건</w:t>
      </w:r>
    </w:p>
    <w:p>
      <w:pPr>
        <w:spacing w:after="70"/>
      </w:pPr>
      <w:r>
        <w:rPr>
          <w:b w:val="false"/>
          <w:bCs w:val="false"/>
          <w:sz w:val="20"/>
          <w:szCs w:val="20"/>
        </w:rPr>
        <w:t xml:space="preserve">검토 과정에서 확인된 가장 중요한 사실은, φ450×30×3000 규격이 일반적인 알루미늄 압출 공장에서 생산할 수 있는 제품이 아니라는 점입니다.</w:t>
      </w:r>
    </w:p>
    <w:p>
      <w:pPr>
        <w:pBdr>
          <w:top w:val="single" w:color="5A9A96" w:sz="4"/>
          <w:left w:val="single" w:color="5A9A96" w:sz="24"/>
        </w:pBdr>
        <w:shd w:fill="EAF2F4" w:val="clear"/>
        <w:spacing w:after="0" w:before="80"/>
        <w:ind w:left="160" w:right="160"/>
      </w:pPr>
      <w:r>
        <w:rPr>
          <w:b/>
          <w:bCs/>
          <w:color w:val="1F3D4A"/>
          <w:sz w:val="20"/>
          <w:szCs w:val="20"/>
        </w:rPr>
        <w:t xml:space="preserve">실제 제조사의 답변</w:t>
      </w:r>
    </w:p>
    <w:p>
      <w:pPr>
        <w:pBdr>
          <w:bottom w:val="single" w:color="5A9A96" w:sz="4"/>
          <w:left w:val="single" w:color="5A9A96" w:sz="24"/>
        </w:pBdr>
        <w:shd w:fill="EAF2F4" w:val="clear"/>
        <w:spacing w:after="120" w:before="30"/>
        <w:ind w:left="160" w:right="160"/>
      </w:pPr>
      <w:r>
        <w:rPr>
          <w:color w:val="203038"/>
          <w:sz w:val="19"/>
          <w:szCs w:val="19"/>
        </w:rPr>
        <w:t xml:space="preserve">산둥 웨이팡 소재 알루미늄 전문 제조사 C사는 "φ450×30은 단조 공정으로만 생산 가능하며, 자사 설비의 최대 생산 길이는 1,000mm이므로 3,000mm는 제작할 수 없다"고 명확히 회신했습니다. 실제 설비를 보유한 공장은 자사의 한계를 정확히 알고 있으며, 불가능한 사양에 대해 불가능하다고 답합니다.</w:t>
      </w:r>
    </w:p>
    <w:p>
      <w:pPr>
        <w:spacing w:after="70"/>
      </w:pPr>
      <w:r>
        <w:rPr>
          <w:b w:val="false"/>
          <w:bCs w:val="false"/>
          <w:sz w:val="20"/>
          <w:szCs w:val="20"/>
        </w:rPr>
        <w:t xml:space="preserve">반대로 "전 규격 제작 가능"이라고 즉답한 업체들은 검증 과정에서 제외된 곳들입니다. 이는 대구경 장척관이 요구하는 설비 조건이 그만큼 까다롭다는 것을 의미합니다.</w:t>
      </w:r>
    </w:p>
    <w:p>
      <w:pPr>
        <w:spacing w:after="70"/>
      </w:pPr>
      <w:r>
        <w:rPr>
          <w:b/>
          <w:bCs/>
          <w:sz w:val="20"/>
          <w:szCs w:val="20"/>
        </w:rPr>
        <w:t xml:space="preserve">외경 450~460mm의 심리스 관을 3,000mm 길이로 생산하려면 만톤급 이상의 대형 압출 프레스가 필요하며, 중국 내에서도 이러한 설비를 보유한 업체는 소수입니다. 현재 검증 대상 4개사는 모두 이 설비 조건을 충족하는 것으로 공개 자료상 확인된 업체입니다.</w:t>
      </w:r>
    </w:p>
    <w:p>
      <w:pPr>
        <w:pStyle w:val="Heading1"/>
        <w:pBdr>
          <w:bottom w:val="single" w:color="5A9A96" w:sz="4"/>
        </w:pBdr>
        <w:spacing w:after="120" w:before="300"/>
      </w:pPr>
      <w:r>
        <w:rPr>
          <w:b/>
          <w:bCs/>
          <w:color w:val="2E5878"/>
          <w:sz w:val="24"/>
          <w:szCs w:val="24"/>
        </w:rPr>
        <w:t xml:space="preserve">5. 현재 진행 상황</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500"/>
        <w:gridCol w:w="3400"/>
        <w:gridCol w:w="3406"/>
      </w:tblGrid>
      <w:tr>
        <w:tc>
          <w:tcPr>
            <w:tcW w:type="dxa" w:w="2500"/>
            <w:shd w:fill="E4EEF1" w:val="clear"/>
            <w:tcMar>
              <w:top w:type="dxa" w:w="55"/>
              <w:left w:type="dxa" w:w="95"/>
              <w:bottom w:type="dxa" w:w="55"/>
              <w:right w:type="dxa" w:w="95"/>
            </w:tcMar>
            <w:vAlign w:val="center"/>
          </w:tcPr>
          <w:p>
            <w:pPr>
              <w:spacing w:after="0"/>
            </w:pPr>
            <w:r>
              <w:rPr>
                <w:b/>
                <w:bCs/>
                <w:color w:val="2E5878"/>
                <w:sz w:val="18"/>
                <w:szCs w:val="18"/>
              </w:rPr>
              <w:t xml:space="preserve">대상</w:t>
            </w:r>
          </w:p>
        </w:tc>
        <w:tc>
          <w:tcPr>
            <w:tcW w:type="dxa" w:w="3400"/>
            <w:shd w:fill="E4EEF1" w:val="clear"/>
            <w:tcMar>
              <w:top w:type="dxa" w:w="55"/>
              <w:left w:type="dxa" w:w="95"/>
              <w:bottom w:type="dxa" w:w="55"/>
              <w:right w:type="dxa" w:w="95"/>
            </w:tcMar>
            <w:vAlign w:val="center"/>
          </w:tcPr>
          <w:p>
            <w:pPr>
              <w:spacing w:after="0"/>
            </w:pPr>
            <w:r>
              <w:rPr>
                <w:b/>
                <w:bCs/>
                <w:color w:val="2E5878"/>
                <w:sz w:val="18"/>
                <w:szCs w:val="18"/>
              </w:rPr>
              <w:t xml:space="preserve">설비 근거 (공개 자료 기준)</w:t>
            </w:r>
          </w:p>
        </w:tc>
        <w:tc>
          <w:tcPr>
            <w:tcW w:type="dxa" w:w="3406"/>
            <w:shd w:fill="E4EEF1" w:val="clear"/>
            <w:tcMar>
              <w:top w:type="dxa" w:w="55"/>
              <w:left w:type="dxa" w:w="95"/>
              <w:bottom w:type="dxa" w:w="55"/>
              <w:right w:type="dxa" w:w="95"/>
            </w:tcMar>
            <w:vAlign w:val="center"/>
          </w:tcPr>
          <w:p>
            <w:pPr>
              <w:spacing w:after="0"/>
            </w:pPr>
            <w:r>
              <w:rPr>
                <w:b/>
                <w:bCs/>
                <w:color w:val="2E5878"/>
                <w:sz w:val="18"/>
                <w:szCs w:val="18"/>
              </w:rPr>
              <w:t xml:space="preserve">확인 중인 사항</w:t>
            </w:r>
          </w:p>
        </w:tc>
      </w:tr>
      <w:tr>
        <w:tc>
          <w:tcPr>
            <w:tcW w:type="dxa" w:w="2500"/>
            <w:tcMar>
              <w:top w:type="dxa" w:w="55"/>
              <w:left w:type="dxa" w:w="95"/>
              <w:bottom w:type="dxa" w:w="55"/>
              <w:right w:type="dxa" w:w="95"/>
            </w:tcMar>
            <w:vAlign w:val="center"/>
          </w:tcPr>
          <w:p>
            <w:pPr>
              <w:spacing w:after="0"/>
            </w:pPr>
            <w:r>
              <w:rPr>
                <w:b w:val="false"/>
                <w:bCs w:val="false"/>
                <w:sz w:val="18"/>
                <w:szCs w:val="18"/>
              </w:rPr>
              <w:t xml:space="preserve">산둥 소재 대형 제조사 D</w:t>
            </w:r>
          </w:p>
        </w:tc>
        <w:tc>
          <w:tcPr>
            <w:tcW w:type="dxa" w:w="3400"/>
            <w:tcMar>
              <w:top w:type="dxa" w:w="55"/>
              <w:left w:type="dxa" w:w="95"/>
              <w:bottom w:type="dxa" w:w="55"/>
              <w:right w:type="dxa" w:w="95"/>
            </w:tcMar>
            <w:vAlign w:val="center"/>
          </w:tcPr>
          <w:p>
            <w:pPr>
              <w:spacing w:after="0"/>
            </w:pPr>
            <w:r>
              <w:rPr>
                <w:b w:val="false"/>
                <w:bCs w:val="false"/>
                <w:sz w:val="18"/>
                <w:szCs w:val="18"/>
              </w:rPr>
              <w:t xml:space="preserve">150MN(15,000톤) 압출기 보유, 관 외경 700mm까지 공식 표기. 국영 에너지그룹 계열. 보통사와 동일 시(市) 소재</w:t>
            </w:r>
          </w:p>
        </w:tc>
        <w:tc>
          <w:tcPr>
            <w:tcW w:type="dxa" w:w="3406"/>
            <w:tcMar>
              <w:top w:type="dxa" w:w="55"/>
              <w:left w:type="dxa" w:w="95"/>
              <w:bottom w:type="dxa" w:w="55"/>
              <w:right w:type="dxa" w:w="95"/>
            </w:tcMar>
            <w:vAlign w:val="center"/>
          </w:tcPr>
          <w:p>
            <w:pPr>
              <w:spacing w:after="0"/>
            </w:pPr>
            <w:r>
              <w:rPr>
                <w:b w:val="false"/>
                <w:bCs w:val="false"/>
                <w:sz w:val="18"/>
                <w:szCs w:val="18"/>
              </w:rPr>
              <w:t xml:space="preserve">소량 수주 가능 여부, 최소 계량중량</w:t>
            </w:r>
          </w:p>
        </w:tc>
      </w:tr>
      <w:tr>
        <w:tc>
          <w:tcPr>
            <w:tcW w:type="dxa" w:w="2500"/>
            <w:tcMar>
              <w:top w:type="dxa" w:w="55"/>
              <w:left w:type="dxa" w:w="95"/>
              <w:bottom w:type="dxa" w:w="55"/>
              <w:right w:type="dxa" w:w="95"/>
            </w:tcMar>
            <w:vAlign w:val="center"/>
          </w:tcPr>
          <w:p>
            <w:pPr>
              <w:spacing w:after="0"/>
            </w:pPr>
            <w:r>
              <w:rPr>
                <w:b w:val="false"/>
                <w:bCs w:val="false"/>
                <w:sz w:val="18"/>
                <w:szCs w:val="18"/>
              </w:rPr>
              <w:t xml:space="preserve">산둥 소재 대형 제조사 E</w:t>
            </w:r>
          </w:p>
        </w:tc>
        <w:tc>
          <w:tcPr>
            <w:tcW w:type="dxa" w:w="3400"/>
            <w:tcMar>
              <w:top w:type="dxa" w:w="55"/>
              <w:left w:type="dxa" w:w="95"/>
              <w:bottom w:type="dxa" w:w="55"/>
              <w:right w:type="dxa" w:w="95"/>
            </w:tcMar>
            <w:vAlign w:val="center"/>
          </w:tcPr>
          <w:p>
            <w:pPr>
              <w:spacing w:after="0"/>
            </w:pPr>
            <w:r>
              <w:rPr>
                <w:b w:val="false"/>
                <w:bCs w:val="false"/>
                <w:sz w:val="18"/>
                <w:szCs w:val="18"/>
              </w:rPr>
              <w:t xml:space="preserve">압출기 18대(만톤급 포함). 유사 규격(φ461×8) 생산 실적을 자사 자료에 공개</w:t>
            </w:r>
          </w:p>
        </w:tc>
        <w:tc>
          <w:tcPr>
            <w:tcW w:type="dxa" w:w="3406"/>
            <w:tcMar>
              <w:top w:type="dxa" w:w="55"/>
              <w:left w:type="dxa" w:w="95"/>
              <w:bottom w:type="dxa" w:w="55"/>
              <w:right w:type="dxa" w:w="95"/>
            </w:tcMar>
            <w:vAlign w:val="center"/>
          </w:tcPr>
          <w:p>
            <w:pPr>
              <w:spacing w:after="0"/>
            </w:pPr>
            <w:r>
              <w:rPr>
                <w:b w:val="false"/>
                <w:bCs w:val="false"/>
                <w:sz w:val="18"/>
                <w:szCs w:val="18"/>
              </w:rPr>
              <w:t xml:space="preserve">해당 실적의 재질·공법 확인, 무계목 여부</w:t>
            </w:r>
          </w:p>
        </w:tc>
      </w:tr>
      <w:tr>
        <w:tc>
          <w:tcPr>
            <w:tcW w:type="dxa" w:w="2500"/>
            <w:tcMar>
              <w:top w:type="dxa" w:w="55"/>
              <w:left w:type="dxa" w:w="95"/>
              <w:bottom w:type="dxa" w:w="55"/>
              <w:right w:type="dxa" w:w="95"/>
            </w:tcMar>
            <w:vAlign w:val="center"/>
          </w:tcPr>
          <w:p>
            <w:pPr>
              <w:spacing w:after="0"/>
            </w:pPr>
            <w:r>
              <w:rPr>
                <w:b w:val="false"/>
                <w:bCs w:val="false"/>
                <w:sz w:val="18"/>
                <w:szCs w:val="18"/>
              </w:rPr>
              <w:t xml:space="preserve">톈진 소재 제조사 F</w:t>
            </w:r>
          </w:p>
        </w:tc>
        <w:tc>
          <w:tcPr>
            <w:tcW w:type="dxa" w:w="3400"/>
            <w:tcMar>
              <w:top w:type="dxa" w:w="55"/>
              <w:left w:type="dxa" w:w="95"/>
              <w:bottom w:type="dxa" w:w="55"/>
              <w:right w:type="dxa" w:w="95"/>
            </w:tcMar>
            <w:vAlign w:val="center"/>
          </w:tcPr>
          <w:p>
            <w:pPr>
              <w:spacing w:after="0"/>
            </w:pPr>
            <w:r>
              <w:rPr>
                <w:b w:val="false"/>
                <w:bCs w:val="false"/>
                <w:sz w:val="18"/>
                <w:szCs w:val="18"/>
              </w:rPr>
              <w:t xml:space="preserve">대형 압출기 보유 표기, 대구경 단조관 취급</w:t>
            </w:r>
          </w:p>
        </w:tc>
        <w:tc>
          <w:tcPr>
            <w:tcW w:type="dxa" w:w="3406"/>
            <w:tcMar>
              <w:top w:type="dxa" w:w="55"/>
              <w:left w:type="dxa" w:w="95"/>
              <w:bottom w:type="dxa" w:w="55"/>
              <w:right w:type="dxa" w:w="95"/>
            </w:tcMar>
            <w:vAlign w:val="center"/>
          </w:tcPr>
          <w:p>
            <w:pPr>
              <w:spacing w:after="0"/>
            </w:pPr>
            <w:r>
              <w:rPr>
                <w:b w:val="false"/>
                <w:bCs w:val="false"/>
                <w:sz w:val="18"/>
                <w:szCs w:val="18"/>
              </w:rPr>
              <w:t xml:space="preserve">실제 프레스 용량, 성형 공법(압출/단조) 확인</w:t>
            </w:r>
          </w:p>
        </w:tc>
      </w:tr>
    </w:tbl>
    <w:p>
      <w:pPr>
        <w:spacing w:after="70"/>
      </w:pPr>
      <w:r>
        <w:rPr>
          <w:b w:val="false"/>
          <w:bCs w:val="false"/>
          <w:sz w:val="20"/>
          <w:szCs w:val="20"/>
        </w:rPr>
        <w:t xml:space="preserve"/>
      </w:r>
    </w:p>
    <w:p>
      <w:pPr>
        <w:spacing w:after="70"/>
      </w:pPr>
      <w:r>
        <w:rPr>
          <w:b w:val="false"/>
          <w:bCs w:val="false"/>
          <w:sz w:val="20"/>
          <w:szCs w:val="20"/>
        </w:rPr>
        <w:t xml:space="preserve">3개사에 동일한 기술 사양과 확인 항목으로 견적 요청서를 발송하여, 회신 내용을 동일 기준으로 비교할 예정입니다. 회신 후 유력 업체에 대해서는 현장 방문을 진행하겠습니다.</w:t>
      </w:r>
    </w:p>
    <w:p>
      <w:pPr>
        <w:spacing w:after="70"/>
      </w:pPr>
      <w:r>
        <w:rPr>
          <w:b/>
          <w:bCs/>
          <w:sz w:val="20"/>
          <w:szCs w:val="20"/>
        </w:rPr>
        <w:t xml:space="preserve">국영 대형 알루미늄 기업 계열의 압출 전문 사업장에 대해서는 공식 경로를 통해 별도 접촉을 진행합니다. 사례 ③과 같이 유사 상호를 사용하는 민간 업체와 혼동하지 않도록, 법인 등록 정보를 먼저 확인한 후 접촉하겠습니다.</w:t>
      </w:r>
    </w:p>
    <w:p>
      <w:pPr>
        <w:spacing w:after="70" w:before="190"/>
      </w:pPr>
      <w:r>
        <w:rPr>
          <w:b/>
          <w:bCs/>
          <w:color w:val="2E5878"/>
          <w:sz w:val="21"/>
          <w:szCs w:val="21"/>
        </w:rPr>
        <w:t xml:space="preserve">5-1. 대형 국영 제조사와 중견 민간 제조사의 선택 기준</w:t>
      </w:r>
    </w:p>
    <w:p>
      <w:pPr>
        <w:spacing w:after="70"/>
      </w:pPr>
      <w:r>
        <w:rPr>
          <w:b w:val="false"/>
          <w:bCs w:val="false"/>
          <w:sz w:val="20"/>
          <w:szCs w:val="20"/>
        </w:rPr>
        <w:t xml:space="preserve">설비만 놓고 보면 국영 대형 제조사가 가장 확실합니다. 대구경 장척관을 생산할 설비를 모두 갖추고 있어 기술적으로 못 만드는 규격이 거의 없습니다. 다만 실무적으로는 다음 제약이 있습니다.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400"/>
        <w:gridCol w:w="3400"/>
        <w:gridCol w:w="3506"/>
      </w:tblGrid>
      <w:tr>
        <w:tc>
          <w:tcPr>
            <w:tcW w:type="dxa" w:w="2400"/>
            <w:shd w:fill="E4EEF1" w:val="clear"/>
            <w:tcMar>
              <w:top w:type="dxa" w:w="55"/>
              <w:left w:type="dxa" w:w="95"/>
              <w:bottom w:type="dxa" w:w="55"/>
              <w:right w:type="dxa" w:w="95"/>
            </w:tcMar>
            <w:vAlign w:val="center"/>
          </w:tcPr>
          <w:p>
            <w:pPr>
              <w:spacing w:after="0"/>
            </w:pPr>
            <w:r>
              <w:rPr>
                <w:b/>
                <w:bCs/>
                <w:color w:val="2E5878"/>
                <w:sz w:val="18"/>
                <w:szCs w:val="18"/>
              </w:rPr>
              <w:t xml:space="preserve">구분</w:t>
            </w:r>
          </w:p>
        </w:tc>
        <w:tc>
          <w:tcPr>
            <w:tcW w:type="dxa" w:w="3400"/>
            <w:shd w:fill="E4EEF1" w:val="clear"/>
            <w:tcMar>
              <w:top w:type="dxa" w:w="55"/>
              <w:left w:type="dxa" w:w="95"/>
              <w:bottom w:type="dxa" w:w="55"/>
              <w:right w:type="dxa" w:w="95"/>
            </w:tcMar>
            <w:vAlign w:val="center"/>
          </w:tcPr>
          <w:p>
            <w:pPr>
              <w:spacing w:after="0"/>
            </w:pPr>
            <w:r>
              <w:rPr>
                <w:b/>
                <w:bCs/>
                <w:color w:val="2E5878"/>
                <w:sz w:val="18"/>
                <w:szCs w:val="18"/>
              </w:rPr>
              <w:t xml:space="preserve">대형 국영 제조사</w:t>
            </w:r>
          </w:p>
        </w:tc>
        <w:tc>
          <w:tcPr>
            <w:tcW w:type="dxa" w:w="3506"/>
            <w:shd w:fill="E4EEF1" w:val="clear"/>
            <w:tcMar>
              <w:top w:type="dxa" w:w="55"/>
              <w:left w:type="dxa" w:w="95"/>
              <w:bottom w:type="dxa" w:w="55"/>
              <w:right w:type="dxa" w:w="95"/>
            </w:tcMar>
            <w:vAlign w:val="center"/>
          </w:tcPr>
          <w:p>
            <w:pPr>
              <w:spacing w:after="0"/>
            </w:pPr>
            <w:r>
              <w:rPr>
                <w:b/>
                <w:bCs/>
                <w:color w:val="2E5878"/>
                <w:sz w:val="18"/>
                <w:szCs w:val="18"/>
              </w:rPr>
              <w:t xml:space="preserve">중견 민간 제조사</w:t>
            </w:r>
          </w:p>
        </w:tc>
      </w:tr>
      <w:tr>
        <w:tc>
          <w:tcPr>
            <w:tcW w:type="dxa" w:w="2400"/>
            <w:tcMar>
              <w:top w:type="dxa" w:w="55"/>
              <w:left w:type="dxa" w:w="95"/>
              <w:bottom w:type="dxa" w:w="55"/>
              <w:right w:type="dxa" w:w="95"/>
            </w:tcMar>
            <w:vAlign w:val="center"/>
          </w:tcPr>
          <w:p>
            <w:pPr>
              <w:spacing w:after="0"/>
            </w:pPr>
            <w:r>
              <w:rPr>
                <w:b w:val="false"/>
                <w:bCs w:val="false"/>
                <w:sz w:val="18"/>
                <w:szCs w:val="18"/>
              </w:rPr>
              <w:t xml:space="preserve">설비 대응력</w:t>
            </w:r>
          </w:p>
        </w:tc>
        <w:tc>
          <w:tcPr>
            <w:tcW w:type="dxa" w:w="3400"/>
            <w:tcMar>
              <w:top w:type="dxa" w:w="55"/>
              <w:left w:type="dxa" w:w="95"/>
              <w:bottom w:type="dxa" w:w="55"/>
              <w:right w:type="dxa" w:w="95"/>
            </w:tcMar>
            <w:vAlign w:val="center"/>
          </w:tcPr>
          <w:p>
            <w:pPr>
              <w:spacing w:after="0"/>
            </w:pPr>
            <w:r>
              <w:rPr>
                <w:b w:val="false"/>
                <w:bCs w:val="false"/>
                <w:sz w:val="18"/>
                <w:szCs w:val="18"/>
              </w:rPr>
              <w:t xml:space="preserve">거의 모든 규격 생산 가능</w:t>
            </w:r>
          </w:p>
        </w:tc>
        <w:tc>
          <w:tcPr>
            <w:tcW w:type="dxa" w:w="3506"/>
            <w:tcMar>
              <w:top w:type="dxa" w:w="55"/>
              <w:left w:type="dxa" w:w="95"/>
              <w:bottom w:type="dxa" w:w="55"/>
              <w:right w:type="dxa" w:w="95"/>
            </w:tcMar>
            <w:vAlign w:val="center"/>
          </w:tcPr>
          <w:p>
            <w:pPr>
              <w:spacing w:after="0"/>
            </w:pPr>
            <w:r>
              <w:rPr>
                <w:b w:val="false"/>
                <w:bCs w:val="false"/>
                <w:sz w:val="18"/>
                <w:szCs w:val="18"/>
              </w:rPr>
              <w:t xml:space="preserve">업체별 편차 — 개별 검증 필요</w:t>
            </w:r>
          </w:p>
        </w:tc>
      </w:tr>
      <w:tr>
        <w:tc>
          <w:tcPr>
            <w:tcW w:type="dxa" w:w="2400"/>
            <w:tcMar>
              <w:top w:type="dxa" w:w="55"/>
              <w:left w:type="dxa" w:w="95"/>
              <w:bottom w:type="dxa" w:w="55"/>
              <w:right w:type="dxa" w:w="95"/>
            </w:tcMar>
            <w:vAlign w:val="center"/>
          </w:tcPr>
          <w:p>
            <w:pPr>
              <w:spacing w:after="0"/>
            </w:pPr>
            <w:r>
              <w:rPr>
                <w:b w:val="false"/>
                <w:bCs w:val="false"/>
                <w:sz w:val="18"/>
                <w:szCs w:val="18"/>
              </w:rPr>
              <w:t xml:space="preserve">수주 기준</w:t>
            </w:r>
          </w:p>
        </w:tc>
        <w:tc>
          <w:tcPr>
            <w:tcW w:type="dxa" w:w="3400"/>
            <w:tcMar>
              <w:top w:type="dxa" w:w="55"/>
              <w:left w:type="dxa" w:w="95"/>
              <w:bottom w:type="dxa" w:w="55"/>
              <w:right w:type="dxa" w:w="95"/>
            </w:tcMar>
            <w:vAlign w:val="center"/>
          </w:tcPr>
          <w:p>
            <w:pPr>
              <w:spacing w:after="0"/>
            </w:pPr>
            <w:r>
              <w:rPr>
                <w:b w:val="false"/>
                <w:bCs w:val="false"/>
                <w:sz w:val="18"/>
                <w:szCs w:val="18"/>
              </w:rPr>
              <w:t xml:space="preserve">수량 우선 — 최소 물량 기준이 높음</w:t>
            </w:r>
          </w:p>
        </w:tc>
        <w:tc>
          <w:tcPr>
            <w:tcW w:type="dxa" w:w="3506"/>
            <w:tcMar>
              <w:top w:type="dxa" w:w="55"/>
              <w:left w:type="dxa" w:w="95"/>
              <w:bottom w:type="dxa" w:w="55"/>
              <w:right w:type="dxa" w:w="95"/>
            </w:tcMar>
            <w:vAlign w:val="center"/>
          </w:tcPr>
          <w:p>
            <w:pPr>
              <w:spacing w:after="0"/>
            </w:pPr>
            <w:r>
              <w:rPr>
                <w:b w:val="false"/>
                <w:bCs w:val="false"/>
                <w:sz w:val="18"/>
                <w:szCs w:val="18"/>
              </w:rPr>
              <w:t xml:space="preserve">소량·다품종 대응 가능</w:t>
            </w:r>
          </w:p>
        </w:tc>
      </w:tr>
      <w:tr>
        <w:tc>
          <w:tcPr>
            <w:tcW w:type="dxa" w:w="2400"/>
            <w:tcMar>
              <w:top w:type="dxa" w:w="55"/>
              <w:left w:type="dxa" w:w="95"/>
              <w:bottom w:type="dxa" w:w="55"/>
              <w:right w:type="dxa" w:w="95"/>
            </w:tcMar>
            <w:vAlign w:val="center"/>
          </w:tcPr>
          <w:p>
            <w:pPr>
              <w:spacing w:after="0"/>
            </w:pPr>
            <w:r>
              <w:rPr>
                <w:b w:val="false"/>
                <w:bCs w:val="false"/>
                <w:sz w:val="18"/>
                <w:szCs w:val="18"/>
              </w:rPr>
              <w:t xml:space="preserve">본 건 적합성</w:t>
            </w:r>
          </w:p>
        </w:tc>
        <w:tc>
          <w:tcPr>
            <w:tcW w:type="dxa" w:w="3400"/>
            <w:tcMar>
              <w:top w:type="dxa" w:w="55"/>
              <w:left w:type="dxa" w:w="95"/>
              <w:bottom w:type="dxa" w:w="55"/>
              <w:right w:type="dxa" w:w="95"/>
            </w:tcMar>
            <w:vAlign w:val="center"/>
          </w:tcPr>
          <w:p>
            <w:pPr>
              <w:spacing w:after="0"/>
            </w:pPr>
            <w:r>
              <w:rPr>
                <w:b w:val="false"/>
                <w:bCs w:val="false"/>
                <w:sz w:val="18"/>
                <w:szCs w:val="18"/>
              </w:rPr>
              <w:t xml:space="preserve">금회 물량(24본)은 기준 미달 가능성 높음</w:t>
            </w:r>
          </w:p>
        </w:tc>
        <w:tc>
          <w:tcPr>
            <w:tcW w:type="dxa" w:w="3506"/>
            <w:tcMar>
              <w:top w:type="dxa" w:w="55"/>
              <w:left w:type="dxa" w:w="95"/>
              <w:bottom w:type="dxa" w:w="55"/>
              <w:right w:type="dxa" w:w="95"/>
            </w:tcMar>
            <w:vAlign w:val="center"/>
          </w:tcPr>
          <w:p>
            <w:pPr>
              <w:spacing w:after="0"/>
            </w:pPr>
            <w:r>
              <w:rPr>
                <w:b w:val="false"/>
                <w:bCs w:val="false"/>
                <w:sz w:val="18"/>
                <w:szCs w:val="18"/>
              </w:rPr>
              <w:t xml:space="preserve">금회 물량 수준에 적합</w:t>
            </w:r>
          </w:p>
        </w:tc>
      </w:tr>
      <w:tr>
        <w:tc>
          <w:tcPr>
            <w:tcW w:type="dxa" w:w="2400"/>
            <w:tcMar>
              <w:top w:type="dxa" w:w="55"/>
              <w:left w:type="dxa" w:w="95"/>
              <w:bottom w:type="dxa" w:w="55"/>
              <w:right w:type="dxa" w:w="95"/>
            </w:tcMar>
            <w:vAlign w:val="center"/>
          </w:tcPr>
          <w:p>
            <w:pPr>
              <w:spacing w:after="0"/>
            </w:pPr>
            <w:r>
              <w:rPr>
                <w:b w:val="false"/>
                <w:bCs w:val="false"/>
                <w:sz w:val="18"/>
                <w:szCs w:val="18"/>
              </w:rPr>
              <w:t xml:space="preserve">납기</w:t>
            </w:r>
          </w:p>
        </w:tc>
        <w:tc>
          <w:tcPr>
            <w:tcW w:type="dxa" w:w="3400"/>
            <w:tcMar>
              <w:top w:type="dxa" w:w="55"/>
              <w:left w:type="dxa" w:w="95"/>
              <w:bottom w:type="dxa" w:w="55"/>
              <w:right w:type="dxa" w:w="95"/>
            </w:tcMar>
            <w:vAlign w:val="center"/>
          </w:tcPr>
          <w:p>
            <w:pPr>
              <w:spacing w:after="0"/>
            </w:pPr>
            <w:r>
              <w:rPr>
                <w:b w:val="false"/>
                <w:bCs w:val="false"/>
                <w:sz w:val="18"/>
                <w:szCs w:val="18"/>
              </w:rPr>
              <w:t xml:space="preserve">길어짐 (생산 계획 편성 순위 후순위)</w:t>
            </w:r>
          </w:p>
        </w:tc>
        <w:tc>
          <w:tcPr>
            <w:tcW w:type="dxa" w:w="3506"/>
            <w:tcMar>
              <w:top w:type="dxa" w:w="55"/>
              <w:left w:type="dxa" w:w="95"/>
              <w:bottom w:type="dxa" w:w="55"/>
              <w:right w:type="dxa" w:w="95"/>
            </w:tcMar>
            <w:vAlign w:val="center"/>
          </w:tcPr>
          <w:p>
            <w:pPr>
              <w:spacing w:after="0"/>
            </w:pPr>
            <w:r>
              <w:rPr>
                <w:b w:val="false"/>
                <w:bCs w:val="false"/>
                <w:sz w:val="18"/>
                <w:szCs w:val="18"/>
              </w:rPr>
              <w:t xml:space="preserve">상대적으로 짧음</w:t>
            </w:r>
          </w:p>
        </w:tc>
      </w:tr>
    </w:tbl>
    <w:p>
      <w:pPr>
        <w:spacing w:after="70"/>
      </w:pPr>
      <w:r>
        <w:rPr>
          <w:b w:val="false"/>
          <w:bCs w:val="false"/>
          <w:sz w:val="20"/>
          <w:szCs w:val="20"/>
        </w:rPr>
        <w:t xml:space="preserve"/>
      </w:r>
    </w:p>
    <w:p>
      <w:pPr>
        <w:pBdr>
          <w:top w:val="single" w:color="5A9A96" w:sz="4"/>
          <w:left w:val="single" w:color="5A9A96" w:sz="24"/>
        </w:pBdr>
        <w:shd w:fill="EAF2F4" w:val="clear"/>
        <w:spacing w:after="0" w:before="80"/>
        <w:ind w:left="160" w:right="160"/>
      </w:pPr>
      <w:r>
        <w:rPr>
          <w:b/>
          <w:bCs/>
          <w:color w:val="1F3D4A"/>
          <w:sz w:val="20"/>
          <w:szCs w:val="20"/>
        </w:rPr>
        <w:t xml:space="preserve">선정 방향</w:t>
      </w:r>
    </w:p>
    <w:p>
      <w:pPr>
        <w:pBdr>
          <w:bottom w:val="single" w:color="5A9A96" w:sz="4"/>
          <w:left w:val="single" w:color="5A9A96" w:sz="24"/>
        </w:pBdr>
        <w:shd w:fill="EAF2F4" w:val="clear"/>
        <w:spacing w:after="120" w:before="30"/>
        <w:ind w:left="160" w:right="160"/>
      </w:pPr>
      <w:r>
        <w:rPr>
          <w:color w:val="203038"/>
          <w:sz w:val="19"/>
          <w:szCs w:val="19"/>
        </w:rPr>
        <w:t xml:space="preserve">국영 대형 제조사는 설비 확인이 필요 없는 대신 소량 수주 자체가 성사되기 어렵고 납기가 길어집니다. 따라서 당사는 검증 역량을 실제 생산설비를 보유한 중견 제조사에 집중하되, 국영 제조사에는 소량 수주 가능 여부와 연간 계약 형태의 수용 가능성을 병행 문의하는 방식으로 진행하고 있습니다.</w:t>
      </w:r>
    </w:p>
    <w:p>
      <w:pPr>
        <w:spacing w:after="70" w:before="190"/>
      </w:pPr>
      <w:r>
        <w:rPr>
          <w:b/>
          <w:bCs/>
          <w:color w:val="2E5878"/>
          <w:sz w:val="21"/>
          <w:szCs w:val="21"/>
        </w:rPr>
        <w:t xml:space="preserve">5-2. 중견 제조사가 본 건에 적합한 이유</w:t>
      </w:r>
    </w:p>
    <w:p>
      <w:pPr>
        <w:spacing w:after="70"/>
      </w:pPr>
      <w:r>
        <w:rPr>
          <w:b w:val="false"/>
          <w:bCs w:val="false"/>
          <w:sz w:val="20"/>
          <w:szCs w:val="20"/>
        </w:rPr>
        <w:t xml:space="preserve">검토 과정에서 확인한 바로는, 실제 생산설비를 보유한 중견 제조사가 본 건과 같은 소량·정밀 사양 건에 가장 현실적인 파트너입니다. 중개업체와 구별되는 특징이 세 가지 있습니다.</w:t>
      </w:r>
    </w:p>
    <w:p>
      <w:pPr>
        <w:pStyle w:val="ListParagraph"/>
        <w:numPr>
          <w:ilvl w:val="0"/>
          <w:numId w:val="4"/>
        </w:numPr>
        <w:spacing w:after="55"/>
      </w:pPr>
      <w:r>
        <w:rPr>
          <w:b/>
          <w:bCs/>
          <w:sz w:val="20"/>
          <w:szCs w:val="20"/>
        </w:rPr>
        <w:t xml:space="preserve">가능 여부를 즉시 회신합니다. 자사 설비 한계를 정확히 알고 있어 불가능한 사양에는 불가능하다고 답합니다. 판단이 빨라 검토 기간이 단축되며, 이 답변 자체가 실체를 확인하는 근거가 됩니다.</w:t>
      </w:r>
    </w:p>
    <w:p>
      <w:pPr>
        <w:pStyle w:val="ListParagraph"/>
        <w:numPr>
          <w:ilvl w:val="0"/>
          <w:numId w:val="4"/>
        </w:numPr>
        <w:spacing w:after="55"/>
      </w:pPr>
      <w:r>
        <w:rPr>
          <w:b w:val="false"/>
          <w:bCs w:val="false"/>
          <w:sz w:val="20"/>
          <w:szCs w:val="20"/>
        </w:rPr>
        <w:t xml:space="preserve">동종 업계 네트워크를 통해 위탁생산(OEM)을 주선할 수 있습니다. 자사 설비를 초과하는 규격은 거래 관계에 있는 대형 공장에 위탁하는 방식으로 대응하며, 이 경우 대형 공장이 직접 수주하지 않는 소량도 성사될 수 있습니다.</w:t>
      </w:r>
    </w:p>
    <w:p>
      <w:pPr>
        <w:pStyle w:val="ListParagraph"/>
        <w:numPr>
          <w:ilvl w:val="0"/>
          <w:numId w:val="4"/>
        </w:numPr>
        <w:spacing w:after="55"/>
      </w:pPr>
      <w:r>
        <w:rPr>
          <w:b w:val="false"/>
          <w:bCs w:val="false"/>
          <w:sz w:val="20"/>
          <w:szCs w:val="20"/>
        </w:rPr>
        <w:t xml:space="preserve">원소재를 유리한 조건으로 확보해 두고 가공비 중심으로 견적하는 경우가 있습니다. 이 구조에서는 원소재 시세 변동의 영향이 작아 가격이 안정적이며, 견적 근거를 분해해서 제시할 수 있습니다.</w:t>
      </w:r>
    </w:p>
    <w:p>
      <w:pPr>
        <w:spacing w:after="70"/>
      </w:pPr>
      <w:r>
        <w:rPr>
          <w:b w:val="false"/>
          <w:bCs w:val="false"/>
          <w:sz w:val="20"/>
          <w:szCs w:val="20"/>
        </w:rPr>
        <w:t xml:space="preserve"/>
      </w:r>
    </w:p>
    <w:p>
      <w:pPr>
        <w:pBdr>
          <w:top w:val="single" w:color="5A9A96" w:sz="4"/>
          <w:left w:val="single" w:color="5A9A96" w:sz="24"/>
        </w:pBdr>
        <w:shd w:fill="EAF2F4" w:val="clear"/>
        <w:spacing w:after="0" w:before="80"/>
        <w:ind w:left="160" w:right="160"/>
      </w:pPr>
      <w:r>
        <w:rPr>
          <w:b/>
          <w:bCs/>
          <w:color w:val="1F3D4A"/>
          <w:sz w:val="20"/>
          <w:szCs w:val="20"/>
        </w:rPr>
        <w:t xml:space="preserve">위탁생산(OEM)에 대한 당사의 판단 기준</w:t>
      </w:r>
    </w:p>
    <w:p>
      <w:pPr>
        <w:pBdr>
          <w:bottom w:val="single" w:color="5A9A96" w:sz="4"/>
          <w:left w:val="single" w:color="5A9A96" w:sz="24"/>
        </w:pBdr>
        <w:shd w:fill="EAF2F4" w:val="clear"/>
        <w:spacing w:after="120" w:before="30"/>
        <w:ind w:left="160" w:right="160"/>
      </w:pPr>
      <w:r>
        <w:rPr>
          <w:color w:val="203038"/>
          <w:sz w:val="19"/>
          <w:szCs w:val="19"/>
        </w:rPr>
        <w:t xml:space="preserve">위탁생산 자체는 중국 알루미늄 업계의 일반적인 거래 형태이며, 그 자체를 결격 사유로 보지 않습니다. 오히려 소량 발주가 성사되려면 이 방식이 필요한 경우가 많습니다. 다만 당사는 다음 두 가지를 조건으로 합니다. 첫째, 실제 생산 공장의 상호·소재지·설비를 공개할 것. 둘째, 귀사와 당사의 현장 실사를 수용할 것. 이 두 조건이 충족되면 위탁생산 구조라도 품질과 책임 소재를 관리할 수 있으며, 충족되지 않으면 중개업체와 실질적으로 동일한 위험을 안게 됩니다.</w:t>
      </w:r>
    </w:p>
    <w:p>
      <w:pPr>
        <w:pStyle w:val="Heading1"/>
        <w:pBdr>
          <w:bottom w:val="single" w:color="5A9A96" w:sz="4"/>
        </w:pBdr>
        <w:spacing w:after="120" w:before="300"/>
      </w:pPr>
      <w:r>
        <w:rPr>
          <w:b/>
          <w:bCs/>
          <w:color w:val="2E5878"/>
          <w:sz w:val="24"/>
          <w:szCs w:val="24"/>
        </w:rPr>
        <w:t xml:space="preserve">6. 대금·납기 리스크와 대응 방안</w:t>
      </w:r>
    </w:p>
    <w:p>
      <w:pPr>
        <w:spacing w:after="70"/>
      </w:pPr>
      <w:r>
        <w:rPr>
          <w:b w:val="false"/>
          <w:bCs w:val="false"/>
          <w:sz w:val="20"/>
          <w:szCs w:val="20"/>
        </w:rPr>
        <w:t xml:space="preserve">공급사 실체 확인과 별개로, 중국 알루미늄 거래에서 반복적으로 보고되는 계약 이행 단계의 위험이 있습니다.</w:t>
      </w:r>
    </w:p>
    <w:p>
      <w:pPr>
        <w:pBdr>
          <w:top w:val="single" w:color="B03030" w:sz="4"/>
          <w:bottom w:val="single" w:color="B03030" w:sz="4"/>
          <w:left w:val="single" w:color="B03030" w:sz="24"/>
        </w:pBdr>
        <w:shd w:fill="FDECEA" w:val="clear"/>
        <w:spacing w:after="120" w:before="80"/>
        <w:ind w:left="160" w:right="160"/>
      </w:pPr>
      <w:r>
        <w:rPr>
          <w:b/>
          <w:bCs/>
          <w:color w:val="3A2020"/>
          <w:sz w:val="19"/>
          <w:szCs w:val="19"/>
        </w:rPr>
        <w:t xml:space="preserve">중개업체의 전형적 위험: 선금을 먼저 수취한 뒤, 알루미늄 선물 시세가 상승하면 선적을 지연시키거나 단가 인상을 요구하는 사례가 다수 보고됩니다. 자체 생산설비가 없는 중개업체는 원소재를 시세에 따라 조달해야 하므로, 시세가 오르면 당초 견적을 이행할수록 손실이 발생하는 구조이기 때문입니다.</w:t>
      </w:r>
    </w:p>
    <w:p>
      <w:pPr>
        <w:spacing w:after="70"/>
      </w:pPr>
      <w:r>
        <w:rPr>
          <w:b w:val="false"/>
          <w:bCs w:val="false"/>
          <w:sz w:val="20"/>
          <w:szCs w:val="20"/>
        </w:rPr>
        <w:t xml:space="preserve">이 위험은 공급사를 잘 고르는 것만으로는 제거되지 않으며, 계약 조건으로 차단해야 합니다. 당사는 발주 시 다음 조건을 적용할 계획입니다.</w:t>
      </w:r>
    </w:p>
    <w:p>
      <w:pPr>
        <w:pStyle w:val="ListParagraph"/>
        <w:numPr>
          <w:ilvl w:val="0"/>
          <w:numId w:val="5"/>
        </w:numPr>
        <w:spacing w:after="55"/>
      </w:pPr>
      <w:r>
        <w:rPr>
          <w:b/>
          <w:bCs/>
          <w:sz w:val="20"/>
          <w:szCs w:val="20"/>
        </w:rPr>
        <w:t xml:space="preserve">확정가 조항 명문화: 계약서 및 P/I에 "단가는 확정가이며 원자재 시세 변동을 이유로 조정하지 않는다"는 조항을 삽입합니다. 이 조항의 수용 여부 자체가 판단 근거가 됩니다. 정상적인 제조사는 자사 원가 구조가 확정되어 있어 수용에 문제가 없으나, 시세 연동을 전제로 견적한 업체는 이 조항을 회피합니다.</w:t>
      </w:r>
    </w:p>
    <w:p>
      <w:pPr>
        <w:pStyle w:val="ListParagraph"/>
        <w:numPr>
          <w:ilvl w:val="0"/>
          <w:numId w:val="5"/>
        </w:numPr>
        <w:spacing w:after="55"/>
      </w:pPr>
      <w:r>
        <w:rPr>
          <w:b w:val="false"/>
          <w:bCs w:val="false"/>
          <w:sz w:val="20"/>
          <w:szCs w:val="20"/>
        </w:rPr>
        <w:t xml:space="preserve">선금 비율 축소 또는 신용장 활용: 초도 거래는 선금 비율을 낮추거나, 신용장(L/C) 조건으로 선적 서류와 대금을 연동시켜 선금 회수 불능 위험을 차단합니다.</w:t>
      </w:r>
    </w:p>
    <w:p>
      <w:pPr>
        <w:pStyle w:val="ListParagraph"/>
        <w:numPr>
          <w:ilvl w:val="0"/>
          <w:numId w:val="5"/>
        </w:numPr>
        <w:spacing w:after="55"/>
      </w:pPr>
      <w:r>
        <w:rPr>
          <w:b w:val="false"/>
          <w:bCs w:val="false"/>
          <w:sz w:val="20"/>
          <w:szCs w:val="20"/>
        </w:rPr>
        <w:t xml:space="preserve">선적 기한 및 지연 조항 명시: 계약서에 선적 기한과 지연 시 조치를 명문화하여, 시세 변동을 이유로 한 무기한 지연을 방지합니다.</w:t>
      </w:r>
    </w:p>
    <w:p>
      <w:pPr>
        <w:pStyle w:val="ListParagraph"/>
        <w:numPr>
          <w:ilvl w:val="0"/>
          <w:numId w:val="5"/>
        </w:numPr>
        <w:spacing w:after="55"/>
      </w:pPr>
      <w:r>
        <w:rPr>
          <w:b w:val="false"/>
          <w:bCs w:val="false"/>
          <w:sz w:val="20"/>
          <w:szCs w:val="20"/>
        </w:rPr>
        <w:t xml:space="preserve">견적 유효기간 내 신속 확정: 현재 접수되는 견적의 유효기간은 5~7일로 짧습니다. 사양이 확정되는 즉시 결정할 수 있도록 사전에 판단 기준을 정해 두겠습니다.</w:t>
      </w:r>
    </w:p>
    <w:p>
      <w:pPr>
        <w:spacing w:after="70"/>
      </w:pPr>
      <w:r>
        <w:rPr>
          <w:b w:val="false"/>
          <w:bCs w:val="false"/>
          <w:sz w:val="20"/>
          <w:szCs w:val="20"/>
        </w:rPr>
        <w:t xml:space="preserve"/>
      </w:r>
    </w:p>
    <w:p>
      <w:pPr>
        <w:spacing w:after="70" w:before="190"/>
      </w:pPr>
      <w:r>
        <w:rPr>
          <w:b/>
          <w:bCs/>
          <w:color w:val="2E5878"/>
          <w:sz w:val="21"/>
          <w:szCs w:val="21"/>
        </w:rPr>
        <w:t xml:space="preserve">6-1. 실체 확인을 위한 기술 질의</w:t>
      </w:r>
    </w:p>
    <w:p>
      <w:pPr>
        <w:spacing w:after="70"/>
      </w:pPr>
      <w:r>
        <w:rPr>
          <w:b w:val="false"/>
          <w:bCs w:val="false"/>
          <w:sz w:val="20"/>
          <w:szCs w:val="20"/>
        </w:rPr>
        <w:t xml:space="preserve">공급사의 실제 생산 능력은 가격 관련 질의보다 설비에 관한 기술 질의로 훨씬 정확하게 판별됩니다. 실제 제조사는 자사 설비 제원을 즉시 답변하나, 중개업체는 확인 후 회신하겠다고 답하거나 답변이 지연됩니다. 당사는 다음 항목을 공통 질의로 사용합니다.</w:t>
      </w:r>
    </w:p>
    <w:p>
      <w:pPr>
        <w:pStyle w:val="ListParagraph"/>
        <w:numPr>
          <w:ilvl w:val="0"/>
          <w:numId w:val="6"/>
        </w:numPr>
        <w:spacing w:after="55"/>
      </w:pPr>
      <w:r>
        <w:rPr>
          <w:b/>
          <w:bCs/>
          <w:sz w:val="20"/>
          <w:szCs w:val="20"/>
        </w:rPr>
        <w:t xml:space="preserve">열처리로 및 담금질조의 유효 길이 — 6061-T6는 고용화 처리·담금질·시효 처리를 거쳐야 하므로, 압출기 용량과 무관하게 열처리 설비가 3,000mm를 수용하지 못하면 T6 상태 납품이 불가능합니다. 중소 규모 공장에서 흔히 발생하는 제약입니다.</w:t>
      </w:r>
    </w:p>
    <w:p>
      <w:pPr>
        <w:pStyle w:val="ListParagraph"/>
        <w:numPr>
          <w:ilvl w:val="0"/>
          <w:numId w:val="6"/>
        </w:numPr>
        <w:spacing w:after="55"/>
      </w:pPr>
      <w:r>
        <w:rPr>
          <w:b w:val="false"/>
          <w:bCs w:val="false"/>
          <w:sz w:val="20"/>
          <w:szCs w:val="20"/>
        </w:rPr>
        <w:t xml:space="preserve">해당 규격 생산에 사용하는 압출기 톤수 및 압출통(container) 내경</w:t>
      </w:r>
    </w:p>
    <w:p>
      <w:pPr>
        <w:pStyle w:val="ListParagraph"/>
        <w:numPr>
          <w:ilvl w:val="0"/>
          <w:numId w:val="6"/>
        </w:numPr>
        <w:spacing w:after="55"/>
      </w:pPr>
      <w:r>
        <w:rPr>
          <w:b w:val="false"/>
          <w:bCs w:val="false"/>
          <w:sz w:val="20"/>
          <w:szCs w:val="20"/>
        </w:rPr>
        <w:t xml:space="preserve">사용 빌렛 규격(직경 × 길이) 및 압출비</w:t>
      </w:r>
    </w:p>
    <w:p>
      <w:pPr>
        <w:pStyle w:val="ListParagraph"/>
        <w:numPr>
          <w:ilvl w:val="0"/>
          <w:numId w:val="6"/>
        </w:numPr>
        <w:spacing w:after="55"/>
      </w:pPr>
      <w:r>
        <w:rPr>
          <w:b w:val="false"/>
          <w:bCs w:val="false"/>
          <w:sz w:val="20"/>
          <w:szCs w:val="20"/>
        </w:rPr>
        <w:t xml:space="preserve">인장시험기·경도계 등 시험 설비 자체 보유 여부 (외부 시험 의뢰 시 성적서 발급 주체 확인)</w:t>
      </w:r>
    </w:p>
    <w:p>
      <w:pPr>
        <w:pStyle w:val="ListParagraph"/>
        <w:numPr>
          <w:ilvl w:val="0"/>
          <w:numId w:val="6"/>
        </w:numPr>
        <w:spacing w:after="55"/>
      </w:pPr>
      <w:r>
        <w:rPr>
          <w:b w:val="false"/>
          <w:bCs w:val="false"/>
          <w:sz w:val="20"/>
          <w:szCs w:val="20"/>
        </w:rPr>
        <w:t xml:space="preserve">공정별 소요 일수 내역 — 빌렛 준비, 압출, 열처리, 교정, 절단, 검사 단계별 일수</w:t>
      </w:r>
    </w:p>
    <w:p>
      <w:pPr>
        <w:spacing w:after="70"/>
      </w:pPr>
      <w:r>
        <w:rPr>
          <w:b w:val="false"/>
          <w:bCs w:val="false"/>
          <w:sz w:val="20"/>
          <w:szCs w:val="20"/>
        </w:rPr>
        <w:t xml:space="preserve"/>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600"/>
        <w:gridCol w:w="6706"/>
      </w:tblGrid>
      <w:tr>
        <w:tc>
          <w:tcPr>
            <w:tcW w:type="dxa" w:w="2600"/>
            <w:shd w:fill="E4EEF1" w:val="clear"/>
            <w:tcMar>
              <w:top w:type="dxa" w:w="55"/>
              <w:left w:type="dxa" w:w="95"/>
              <w:bottom w:type="dxa" w:w="55"/>
              <w:right w:type="dxa" w:w="95"/>
            </w:tcMar>
            <w:vAlign w:val="center"/>
          </w:tcPr>
          <w:p>
            <w:pPr>
              <w:spacing w:after="0"/>
            </w:pPr>
            <w:r>
              <w:rPr>
                <w:b/>
                <w:bCs/>
                <w:color w:val="2E5878"/>
                <w:sz w:val="18"/>
                <w:szCs w:val="18"/>
              </w:rPr>
              <w:t xml:space="preserve">시점</w:t>
            </w:r>
          </w:p>
        </w:tc>
        <w:tc>
          <w:tcPr>
            <w:tcW w:type="dxa" w:w="6706"/>
            <w:shd w:fill="E4EEF1" w:val="clear"/>
            <w:tcMar>
              <w:top w:type="dxa" w:w="55"/>
              <w:left w:type="dxa" w:w="95"/>
              <w:bottom w:type="dxa" w:w="55"/>
              <w:right w:type="dxa" w:w="95"/>
            </w:tcMar>
            <w:vAlign w:val="center"/>
          </w:tcPr>
          <w:p>
            <w:pPr>
              <w:spacing w:after="0"/>
            </w:pPr>
            <w:r>
              <w:rPr>
                <w:b/>
                <w:bCs/>
                <w:color w:val="2E5878"/>
                <w:sz w:val="18"/>
                <w:szCs w:val="18"/>
              </w:rPr>
              <w:t xml:space="preserve">계획</w:t>
            </w:r>
          </w:p>
        </w:tc>
      </w:tr>
      <w:tr>
        <w:tc>
          <w:tcPr>
            <w:tcW w:type="dxa" w:w="2600"/>
            <w:tcMar>
              <w:top w:type="dxa" w:w="55"/>
              <w:left w:type="dxa" w:w="95"/>
              <w:bottom w:type="dxa" w:w="55"/>
              <w:right w:type="dxa" w:w="95"/>
            </w:tcMar>
            <w:vAlign w:val="center"/>
          </w:tcPr>
          <w:p>
            <w:pPr>
              <w:spacing w:after="0"/>
            </w:pPr>
            <w:r>
              <w:rPr>
                <w:b w:val="false"/>
                <w:bCs w:val="false"/>
                <w:sz w:val="18"/>
                <w:szCs w:val="18"/>
              </w:rPr>
              <w:t xml:space="preserve">1주차</w:t>
            </w:r>
          </w:p>
        </w:tc>
        <w:tc>
          <w:tcPr>
            <w:tcW w:type="dxa" w:w="6706"/>
            <w:tcMar>
              <w:top w:type="dxa" w:w="55"/>
              <w:left w:type="dxa" w:w="95"/>
              <w:bottom w:type="dxa" w:w="55"/>
              <w:right w:type="dxa" w:w="95"/>
            </w:tcMar>
            <w:vAlign w:val="center"/>
          </w:tcPr>
          <w:p>
            <w:pPr>
              <w:spacing w:after="0"/>
            </w:pPr>
            <w:r>
              <w:rPr>
                <w:b w:val="false"/>
                <w:bCs w:val="false"/>
                <w:sz w:val="18"/>
                <w:szCs w:val="18"/>
              </w:rPr>
              <w:t xml:space="preserve">4개사 견적요청서 발송 및 1차 회신 접수 / 보통사 보완 서류 회신 접수</w:t>
            </w:r>
          </w:p>
        </w:tc>
      </w:tr>
      <w:tr>
        <w:tc>
          <w:tcPr>
            <w:tcW w:type="dxa" w:w="2600"/>
            <w:tcMar>
              <w:top w:type="dxa" w:w="55"/>
              <w:left w:type="dxa" w:w="95"/>
              <w:bottom w:type="dxa" w:w="55"/>
              <w:right w:type="dxa" w:w="95"/>
            </w:tcMar>
            <w:vAlign w:val="center"/>
          </w:tcPr>
          <w:p>
            <w:pPr>
              <w:spacing w:after="0"/>
            </w:pPr>
            <w:r>
              <w:rPr>
                <w:b w:val="false"/>
                <w:bCs w:val="false"/>
                <w:sz w:val="18"/>
                <w:szCs w:val="18"/>
              </w:rPr>
              <w:t xml:space="preserve">2주차</w:t>
            </w:r>
          </w:p>
        </w:tc>
        <w:tc>
          <w:tcPr>
            <w:tcW w:type="dxa" w:w="6706"/>
            <w:tcMar>
              <w:top w:type="dxa" w:w="55"/>
              <w:left w:type="dxa" w:w="95"/>
              <w:bottom w:type="dxa" w:w="55"/>
              <w:right w:type="dxa" w:w="95"/>
            </w:tcMar>
            <w:vAlign w:val="center"/>
          </w:tcPr>
          <w:p>
            <w:pPr>
              <w:spacing w:after="0"/>
            </w:pPr>
            <w:r>
              <w:rPr>
                <w:b w:val="false"/>
                <w:bCs w:val="false"/>
                <w:sz w:val="18"/>
                <w:szCs w:val="18"/>
              </w:rPr>
              <w:t xml:space="preserve">회신 내용 기술 검토, 유력 업체 선별 / 보통사 톈진 협력사 정보 접수 및 대조</w:t>
            </w:r>
          </w:p>
        </w:tc>
      </w:tr>
      <w:tr>
        <w:tc>
          <w:tcPr>
            <w:tcW w:type="dxa" w:w="2600"/>
            <w:tcMar>
              <w:top w:type="dxa" w:w="55"/>
              <w:left w:type="dxa" w:w="95"/>
              <w:bottom w:type="dxa" w:w="55"/>
              <w:right w:type="dxa" w:w="95"/>
            </w:tcMar>
            <w:vAlign w:val="center"/>
          </w:tcPr>
          <w:p>
            <w:pPr>
              <w:spacing w:after="0"/>
            </w:pPr>
            <w:r>
              <w:rPr>
                <w:b w:val="false"/>
                <w:bCs w:val="false"/>
                <w:sz w:val="18"/>
                <w:szCs w:val="18"/>
              </w:rPr>
              <w:t xml:space="preserve">3주차</w:t>
            </w:r>
          </w:p>
        </w:tc>
        <w:tc>
          <w:tcPr>
            <w:tcW w:type="dxa" w:w="6706"/>
            <w:tcMar>
              <w:top w:type="dxa" w:w="55"/>
              <w:left w:type="dxa" w:w="95"/>
              <w:bottom w:type="dxa" w:w="55"/>
              <w:right w:type="dxa" w:w="95"/>
            </w:tcMar>
            <w:vAlign w:val="center"/>
          </w:tcPr>
          <w:p>
            <w:pPr>
              <w:spacing w:after="0"/>
            </w:pPr>
            <w:r>
              <w:rPr>
                <w:b w:val="false"/>
                <w:bCs w:val="false"/>
                <w:sz w:val="18"/>
                <w:szCs w:val="18"/>
              </w:rPr>
              <w:t xml:space="preserve">유력 업체 현장 방문 실사 (필요 시 톈진 협력사 병행)</w:t>
            </w:r>
          </w:p>
        </w:tc>
      </w:tr>
      <w:tr>
        <w:tc>
          <w:tcPr>
            <w:tcW w:type="dxa" w:w="2600"/>
            <w:tcMar>
              <w:top w:type="dxa" w:w="55"/>
              <w:left w:type="dxa" w:w="95"/>
              <w:bottom w:type="dxa" w:w="55"/>
              <w:right w:type="dxa" w:w="95"/>
            </w:tcMar>
            <w:vAlign w:val="center"/>
          </w:tcPr>
          <w:p>
            <w:pPr>
              <w:spacing w:after="0"/>
            </w:pPr>
            <w:r>
              <w:rPr>
                <w:b w:val="false"/>
                <w:bCs w:val="false"/>
                <w:sz w:val="18"/>
                <w:szCs w:val="18"/>
              </w:rPr>
              <w:t xml:space="preserve">4주차</w:t>
            </w:r>
          </w:p>
        </w:tc>
        <w:tc>
          <w:tcPr>
            <w:tcW w:type="dxa" w:w="6706"/>
            <w:tcMar>
              <w:top w:type="dxa" w:w="55"/>
              <w:left w:type="dxa" w:w="95"/>
              <w:bottom w:type="dxa" w:w="55"/>
              <w:right w:type="dxa" w:w="95"/>
            </w:tcMar>
            <w:vAlign w:val="center"/>
          </w:tcPr>
          <w:p>
            <w:pPr>
              <w:spacing w:after="0"/>
            </w:pPr>
            <w:r>
              <w:rPr>
                <w:b w:val="false"/>
                <w:bCs w:val="false"/>
                <w:sz w:val="18"/>
                <w:szCs w:val="18"/>
              </w:rPr>
              <w:t xml:space="preserve">검증 결과 종합 보고 및 샘플 발주 여부 협의</w:t>
            </w:r>
          </w:p>
        </w:tc>
      </w:tr>
    </w:tbl>
    <w:p>
      <w:pPr>
        <w:spacing w:after="70"/>
      </w:pPr>
      <w:r>
        <w:rPr>
          <w:b w:val="false"/>
          <w:bCs w:val="false"/>
          <w:sz w:val="20"/>
          <w:szCs w:val="20"/>
        </w:rPr>
        <w:t xml:space="preserve"/>
      </w:r>
    </w:p>
    <w:p>
      <w:pPr>
        <w:spacing w:after="70"/>
      </w:pPr>
      <w:r>
        <w:rPr>
          <w:b w:val="false"/>
          <w:bCs w:val="false"/>
          <w:color w:val="6A8898"/>
          <w:sz w:val="17"/>
          <w:szCs w:val="17"/>
        </w:rPr>
        <w:t xml:space="preserve">※ 상기 일정은 공급사 회신 속도에 따라 변동될 수 있으며, 진행 상황은 단계별로 보고드리겠습니다.</w:t>
      </w:r>
    </w:p>
    <w:p>
      <w:pPr>
        <w:pStyle w:val="Heading1"/>
        <w:pBdr>
          <w:bottom w:val="single" w:color="5A9A96" w:sz="4"/>
        </w:pBdr>
        <w:spacing w:after="120" w:before="300"/>
      </w:pPr>
      <w:r>
        <w:rPr>
          <w:b/>
          <w:bCs/>
          <w:color w:val="2E5878"/>
          <w:sz w:val="24"/>
          <w:szCs w:val="24"/>
        </w:rPr>
        <w:t xml:space="preserve">7. 요청 사항</w:t>
      </w:r>
    </w:p>
    <w:p>
      <w:pPr>
        <w:spacing w:after="70"/>
      </w:pPr>
      <w:r>
        <w:rPr>
          <w:b w:val="false"/>
          <w:bCs w:val="false"/>
          <w:sz w:val="20"/>
          <w:szCs w:val="20"/>
        </w:rPr>
        <w:t xml:space="preserve">검증 기준을 확정하기 위해 다음 사항에 대한 확인을 요청드립니다.</w:t>
      </w:r>
    </w:p>
    <w:p>
      <w:pPr>
        <w:spacing w:after="70" w:before="190"/>
      </w:pPr>
      <w:r>
        <w:rPr>
          <w:b/>
          <w:bCs/>
          <w:color w:val="2E5878"/>
          <w:sz w:val="21"/>
          <w:szCs w:val="21"/>
        </w:rPr>
        <w:t xml:space="preserve">요청 ① 성형 공법 범위 확정</w:t>
      </w:r>
    </w:p>
    <w:p>
      <w:pPr>
        <w:spacing w:after="70"/>
      </w:pPr>
      <w:r>
        <w:rPr>
          <w:b w:val="false"/>
          <w:bCs w:val="false"/>
          <w:sz w:val="20"/>
          <w:szCs w:val="20"/>
        </w:rPr>
        <w:t xml:space="preserve">사양서상 "인발(냉간인발)"로 명기되어 있으나, 외경 450~460mm 규격을 냉간인발로 생산하는 업체는 사실상 존재하지 않습니다. 대구경은 열간압출 또는 단조가 표준 공법입니다.</w:t>
      </w:r>
    </w:p>
    <w:p>
      <w:pPr>
        <w:spacing w:after="70"/>
      </w:pPr>
      <w:r>
        <w:rPr>
          <w:b/>
          <w:bCs/>
          <w:sz w:val="20"/>
          <w:szCs w:val="20"/>
        </w:rPr>
        <w:t xml:space="preserve">열간압출 심리스 또는 단조 성형품이 수용 가능한지 확인해 주시면, 검증 대상을 대형 압출 설비 보유 업체로 확대할 수 있습니다. 수용 가능 여부에 따라 후보군과 일정이 크게 달라집니다.</w:t>
      </w:r>
    </w:p>
    <w:p>
      <w:pPr>
        <w:spacing w:after="70" w:before="190"/>
      </w:pPr>
      <w:r>
        <w:rPr>
          <w:b/>
          <w:bCs/>
          <w:color w:val="2E5878"/>
          <w:sz w:val="21"/>
          <w:szCs w:val="21"/>
        </w:rPr>
        <w:t xml:space="preserve">요청 ② 외경 공차 적용 기준 확정</w:t>
      </w:r>
    </w:p>
    <w:p>
      <w:pPr>
        <w:spacing w:after="70"/>
      </w:pPr>
      <w:r>
        <w:rPr>
          <w:b w:val="false"/>
          <w:bCs w:val="false"/>
          <w:sz w:val="20"/>
          <w:szCs w:val="20"/>
        </w:rPr>
        <w:t xml:space="preserve">외경 공차 +0.05 / −0.00mm는 성형 상태(압출·단조)로는 어느 제조사도 보증하기 어려운 수준입니다. 통상 이 크기의 성형관은 ±1~3mm 범위로 관리됩니다.</w:t>
      </w:r>
    </w:p>
    <w:p>
      <w:pPr>
        <w:spacing w:after="70"/>
      </w:pPr>
      <w:r>
        <w:rPr>
          <w:b/>
          <w:bCs/>
          <w:sz w:val="20"/>
          <w:szCs w:val="20"/>
        </w:rPr>
        <w:t xml:space="preserve">해당 공차가 최종 가공 완료된 쿨링롤 기준인지, 당사가 납품하는 소재관 기준인지 확인 부탁드립니다. 소재관 기준이라면 가공 여유(machining allowance)를 몇 mm 남긴 상태로 발주할지 정해 주시면, 그 기준으로 각 업체에 보증 가능 공차를 요구하겠습니다.</w:t>
      </w:r>
    </w:p>
    <w:p>
      <w:pPr>
        <w:spacing w:after="70" w:before="190"/>
      </w:pPr>
      <w:r>
        <w:rPr>
          <w:b/>
          <w:bCs/>
          <w:color w:val="2E5878"/>
          <w:sz w:val="21"/>
          <w:szCs w:val="21"/>
        </w:rPr>
        <w:t xml:space="preserve">요청 ③ 연간 예상 소요량 및 발주 주기</w:t>
      </w:r>
    </w:p>
    <w:p>
      <w:pPr>
        <w:spacing w:after="70"/>
      </w:pPr>
      <w:r>
        <w:rPr>
          <w:b w:val="false"/>
          <w:bCs w:val="false"/>
          <w:sz w:val="20"/>
          <w:szCs w:val="20"/>
        </w:rPr>
        <w:t xml:space="preserve">본 건 물량(24본)은 대형 제조사 기준으로는 소량에 해당하여, 단발 발주로는 수주 자체가 거절될 수 있습니다. 다만 연간 소요량과 발주 주기가 제시되면 연간 계약 형태로 협의가 가능해져, 대형 제조사의 최소 수량 기준을 충족시킬 수 있습니다.</w:t>
      </w:r>
    </w:p>
    <w:p>
      <w:pPr>
        <w:spacing w:after="70"/>
      </w:pPr>
      <w:r>
        <w:rPr>
          <w:b/>
          <w:bCs/>
          <w:sz w:val="20"/>
          <w:szCs w:val="20"/>
        </w:rPr>
        <w:t xml:space="preserve">향후 1년간 예상되는 규격별 소요 수량과 발주 시기를 개략적으로라도 공유해 주시면, 이를 근거로 제조사와 협의하겠습니다. 이는 가격 협상 이전에 수주 가능성 자체를 확보하기 위한 사항입니다.</w:t>
      </w:r>
    </w:p>
    <w:p>
      <w:pPr>
        <w:pStyle w:val="Heading1"/>
        <w:pBdr>
          <w:bottom w:val="single" w:color="5A9A96" w:sz="4"/>
        </w:pBdr>
        <w:spacing w:after="120" w:before="300"/>
      </w:pPr>
      <w:r>
        <w:rPr>
          <w:b/>
          <w:bCs/>
          <w:color w:val="2E5878"/>
          <w:sz w:val="24"/>
          <w:szCs w:val="24"/>
        </w:rPr>
        <w:t xml:space="preserve">8. 추가 제안</w:t>
      </w:r>
    </w:p>
    <w:p>
      <w:pPr>
        <w:pBdr>
          <w:top w:val="single" w:color="5A9A96" w:sz="4"/>
          <w:left w:val="single" w:color="5A9A96" w:sz="24"/>
        </w:pBdr>
        <w:shd w:fill="EAF2F4" w:val="clear"/>
        <w:spacing w:after="0" w:before="80"/>
        <w:ind w:left="160" w:right="160"/>
      </w:pPr>
      <w:r>
        <w:rPr>
          <w:b/>
          <w:bCs/>
          <w:color w:val="1F3D4A"/>
          <w:sz w:val="20"/>
          <w:szCs w:val="20"/>
        </w:rPr>
        <w:t xml:space="preserve">기존 거래처 실체 검증</w:t>
      </w:r>
    </w:p>
    <w:p>
      <w:pPr>
        <w:pBdr>
          <w:bottom w:val="single" w:color="5A9A96" w:sz="4"/>
          <w:left w:val="single" w:color="5A9A96" w:sz="24"/>
        </w:pBdr>
        <w:shd w:fill="EAF2F4" w:val="clear"/>
        <w:spacing w:after="120" w:before="30"/>
        <w:ind w:left="160" w:right="160"/>
      </w:pPr>
      <w:r>
        <w:rPr>
          <w:color w:val="203038"/>
          <w:sz w:val="19"/>
          <w:szCs w:val="19"/>
        </w:rPr>
        <w:t xml:space="preserve">당사가 이번 검토 과정에서 적용한 검증 절차(사업자 등록 정보 조회, 설비 보유 확인, 현장 실사, 인증서 유효기간 검증)를 귀사가 현재 거래 중인 중국 공급처에도 동일하게 적용해 드릴 수 있습니다. 별도 비용 없이 진행 가능하며, 향후 현장 심사 대응 시 리스크를 사전에 파악하는 데 도움이 될 것으로 판단됩니다. 필요하시면 말씀해 주십시오.</w:t>
      </w:r>
    </w:p>
    <w:p>
      <w:pPr>
        <w:spacing w:after="0" w:before="260"/>
        <w:jc w:val="right"/>
      </w:pPr>
      <w:r>
        <w:rPr>
          <w:color w:val="6A8898"/>
          <w:sz w:val="19"/>
          <w:szCs w:val="19"/>
        </w:rPr>
        <w:t xml:space="preserve">DOHO CO., LTD.  ·  2026-08-12</w:t>
      </w:r>
    </w:p>
    <w:p>
      <w:pPr>
        <w:pStyle w:val="Heading1"/>
        <w:pBdr>
          <w:bottom w:val="single" w:color="5A9A96" w:sz="4"/>
        </w:pBdr>
        <w:spacing w:after="120" w:before="300"/>
      </w:pPr>
      <w:r>
        <w:rPr>
          <w:b/>
          <w:bCs/>
          <w:color w:val="2E5878"/>
          <w:sz w:val="24"/>
          <w:szCs w:val="24"/>
        </w:rPr>
        <w:t xml:space="preserve">별첨. 현장 실사 사진 (2026-08-11 촬영)</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4653"/>
        <w:gridCol w:w="4653"/>
      </w:tblGrid>
      <w:tr>
        <w:tc>
          <w:tcPr>
            <w:tcW w:type="dxa" w:w="4653"/>
            <w:tcMar>
              <w:top w:type="dxa" w:w="80"/>
              <w:left w:type="dxa" w:w="80"/>
              <w:bottom w:type="dxa" w:w="80"/>
              <w:right w:type="dxa" w:w="80"/>
            </w:tcMar>
            <w:vAlign w:val="center"/>
          </w:tcPr>
          <w:p>
            <w:pPr>
              <w:spacing w:after="40"/>
              <w:jc w:val="center"/>
            </w:pPr>
            <w:r>
              <w:drawing>
                <wp:inline distT="0" distB="0" distL="0" distR="0">
                  <wp:extent cx="2857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857500" cy="2143125"/>
                          </a:xfrm>
                          <a:prstGeom prst="rect">
                            <a:avLst/>
                          </a:prstGeom>
                        </pic:spPr>
                      </pic:pic>
                    </a:graphicData>
                  </a:graphic>
                </wp:inline>
              </w:drawing>
            </w:r>
          </w:p>
          <w:p>
            <w:pPr>
              <w:spacing w:after="0"/>
              <w:jc w:val="center"/>
            </w:pPr>
            <w:r>
              <w:rPr>
                <w:color w:val="555555"/>
                <w:sz w:val="18"/>
                <w:szCs w:val="18"/>
              </w:rPr>
              <w:t xml:space="preserve">2,500톤급 압출 생산라인 (②号生产线 2500T)</w:t>
            </w:r>
          </w:p>
        </w:tc>
        <w:tc>
          <w:tcPr>
            <w:tcW w:type="dxa" w:w="4653"/>
            <w:tcMar>
              <w:top w:type="dxa" w:w="80"/>
              <w:left w:type="dxa" w:w="80"/>
              <w:bottom w:type="dxa" w:w="80"/>
              <w:right w:type="dxa" w:w="80"/>
            </w:tcMar>
            <w:vAlign w:val="center"/>
          </w:tcPr>
          <w:p>
            <w:pPr>
              <w:spacing w:after="40"/>
              <w:jc w:val="center"/>
            </w:pPr>
            <w:r>
              <w:drawing>
                <wp:inline distT="0" distB="0" distL="0" distR="0">
                  <wp:extent cx="2857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2143125"/>
                          </a:xfrm>
                          <a:prstGeom prst="rect">
                            <a:avLst/>
                          </a:prstGeom>
                        </pic:spPr>
                      </pic:pic>
                    </a:graphicData>
                  </a:graphic>
                </wp:inline>
              </w:drawing>
            </w:r>
          </w:p>
          <w:p>
            <w:pPr>
              <w:spacing w:after="0"/>
              <w:jc w:val="center"/>
            </w:pPr>
            <w:r>
              <w:rPr>
                <w:color w:val="555555"/>
                <w:sz w:val="18"/>
                <w:szCs w:val="18"/>
              </w:rPr>
              <w:t xml:space="preserve">1,400톤급 압출 생산라인 가동 현장</w:t>
            </w:r>
          </w:p>
        </w:tc>
      </w:tr>
      <w:tr>
        <w:tc>
          <w:tcPr>
            <w:tcW w:type="dxa" w:w="4653"/>
            <w:tcMar>
              <w:top w:type="dxa" w:w="80"/>
              <w:left w:type="dxa" w:w="80"/>
              <w:bottom w:type="dxa" w:w="80"/>
              <w:right w:type="dxa" w:w="80"/>
            </w:tcMar>
            <w:vAlign w:val="center"/>
          </w:tcPr>
          <w:p>
            <w:pPr>
              <w:spacing w:after="40"/>
              <w:jc w:val="center"/>
            </w:pPr>
            <w:r>
              <w:drawing>
                <wp:inline distT="0" distB="0" distL="0" distR="0">
                  <wp:extent cx="1857375" cy="247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857375" cy="2476500"/>
                          </a:xfrm>
                          <a:prstGeom prst="rect">
                            <a:avLst/>
                          </a:prstGeom>
                        </pic:spPr>
                      </pic:pic>
                    </a:graphicData>
                  </a:graphic>
                </wp:inline>
              </w:drawing>
            </w:r>
          </w:p>
          <w:p>
            <w:pPr>
              <w:spacing w:after="0"/>
              <w:jc w:val="center"/>
            </w:pPr>
            <w:r>
              <w:rPr>
                <w:color w:val="555555"/>
                <w:sz w:val="18"/>
                <w:szCs w:val="18"/>
              </w:rPr>
              <w:t xml:space="preserve">압출 후처리(교정·이송) 라인 전경</w:t>
            </w:r>
          </w:p>
        </w:tc>
        <w:tc>
          <w:tcPr>
            <w:tcW w:type="dxa" w:w="4653"/>
            <w:tcMar>
              <w:top w:type="dxa" w:w="80"/>
              <w:left w:type="dxa" w:w="80"/>
              <w:bottom w:type="dxa" w:w="80"/>
              <w:right w:type="dxa" w:w="80"/>
            </w:tcMar>
            <w:vAlign w:val="center"/>
          </w:tcPr>
          <w:p>
            <w:pPr>
              <w:spacing w:after="40"/>
              <w:jc w:val="center"/>
            </w:pPr>
            <w:r>
              <w:drawing>
                <wp:inline distT="0" distB="0" distL="0" distR="0">
                  <wp:extent cx="2857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857500" cy="2143125"/>
                          </a:xfrm>
                          <a:prstGeom prst="rect">
                            <a:avLst/>
                          </a:prstGeom>
                        </pic:spPr>
                      </pic:pic>
                    </a:graphicData>
                  </a:graphic>
                </wp:inline>
              </w:drawing>
            </w:r>
          </w:p>
          <w:p>
            <w:pPr>
              <w:spacing w:after="0"/>
              <w:jc w:val="center"/>
            </w:pPr>
            <w:r>
              <w:rPr>
                <w:color w:val="555555"/>
                <w:sz w:val="18"/>
                <w:szCs w:val="18"/>
              </w:rPr>
              <w:t xml:space="preserve">형재 가공동 전경</w:t>
            </w:r>
          </w:p>
        </w:tc>
      </w:tr>
      <w:tr>
        <w:tc>
          <w:tcPr>
            <w:tcW w:type="dxa" w:w="4653"/>
            <w:tcMar>
              <w:top w:type="dxa" w:w="80"/>
              <w:left w:type="dxa" w:w="80"/>
              <w:bottom w:type="dxa" w:w="80"/>
              <w:right w:type="dxa" w:w="80"/>
            </w:tcMar>
            <w:vAlign w:val="center"/>
          </w:tcPr>
          <w:p>
            <w:pPr>
              <w:spacing w:after="40"/>
              <w:jc w:val="center"/>
            </w:pPr>
            <w:r>
              <w:drawing>
                <wp:inline distT="0" distB="0" distL="0" distR="0">
                  <wp:extent cx="1857375" cy="247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857375" cy="2476500"/>
                          </a:xfrm>
                          <a:prstGeom prst="rect">
                            <a:avLst/>
                          </a:prstGeom>
                        </pic:spPr>
                      </pic:pic>
                    </a:graphicData>
                  </a:graphic>
                </wp:inline>
              </w:drawing>
            </w:r>
          </w:p>
          <w:p>
            <w:pPr>
              <w:spacing w:after="0"/>
              <w:jc w:val="center"/>
            </w:pPr>
            <w:r>
              <w:rPr>
                <w:color w:val="555555"/>
                <w:sz w:val="18"/>
                <w:szCs w:val="18"/>
              </w:rPr>
              <w:t xml:space="preserve">소구경 관재 재고 (Group A·B 규격대)</w:t>
            </w:r>
          </w:p>
        </w:tc>
        <w:tc>
          <w:tcPr>
            <w:tcW w:type="dxa" w:w="4653"/>
            <w:tcMar>
              <w:top w:type="dxa" w:w="80"/>
              <w:left w:type="dxa" w:w="80"/>
              <w:bottom w:type="dxa" w:w="80"/>
              <w:right w:type="dxa" w:w="80"/>
            </w:tcMar>
            <w:vAlign w:val="center"/>
          </w:tcPr>
          <w:p>
            <w:pPr>
              <w:spacing w:after="40"/>
              <w:jc w:val="center"/>
            </w:pPr>
            <w:r>
              <w:drawing>
                <wp:inline distT="0" distB="0" distL="0" distR="0">
                  <wp:extent cx="1857375" cy="247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857375" cy="2476500"/>
                          </a:xfrm>
                          <a:prstGeom prst="rect">
                            <a:avLst/>
                          </a:prstGeom>
                        </pic:spPr>
                      </pic:pic>
                    </a:graphicData>
                  </a:graphic>
                </wp:inline>
              </w:drawing>
            </w:r>
          </w:p>
          <w:p>
            <w:pPr>
              <w:spacing w:after="0"/>
              <w:jc w:val="center"/>
            </w:pPr>
            <w:r>
              <w:rPr>
                <w:color w:val="555555"/>
                <w:sz w:val="18"/>
                <w:szCs w:val="18"/>
              </w:rPr>
              <w:t xml:space="preserve">후벽 대구경 관재 재고</w:t>
            </w:r>
          </w:p>
        </w:tc>
      </w:tr>
      <w:tr>
        <w:tc>
          <w:tcPr>
            <w:tcW w:type="dxa" w:w="4653"/>
            <w:tcMar>
              <w:top w:type="dxa" w:w="80"/>
              <w:left w:type="dxa" w:w="80"/>
              <w:bottom w:type="dxa" w:w="80"/>
              <w:right w:type="dxa" w:w="80"/>
            </w:tcMar>
            <w:vAlign w:val="center"/>
          </w:tcPr>
          <w:p>
            <w:pPr>
              <w:spacing w:after="40"/>
              <w:jc w:val="center"/>
            </w:pPr>
            <w:r>
              <w:drawing>
                <wp:inline distT="0" distB="0" distL="0" distR="0">
                  <wp:extent cx="1857375" cy="247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857375" cy="2476500"/>
                          </a:xfrm>
                          <a:prstGeom prst="rect">
                            <a:avLst/>
                          </a:prstGeom>
                        </pic:spPr>
                      </pic:pic>
                    </a:graphicData>
                  </a:graphic>
                </wp:inline>
              </w:drawing>
            </w:r>
          </w:p>
          <w:p>
            <w:pPr>
              <w:spacing w:after="0"/>
              <w:jc w:val="center"/>
            </w:pPr>
            <w:r>
              <w:rPr>
                <w:color w:val="555555"/>
                <w:sz w:val="18"/>
                <w:szCs w:val="18"/>
              </w:rPr>
              <w:t xml:space="preserve">6061 원소재 빌렛 라벨 (2026년 5월 생산분)</w:t>
            </w:r>
          </w:p>
        </w:tc>
        <w:tc>
          <w:tcPr>
            <w:tcW w:type="dxa" w:w="4653"/>
            <w:tcMar>
              <w:top w:type="dxa" w:w="80"/>
              <w:left w:type="dxa" w:w="80"/>
              <w:bottom w:type="dxa" w:w="80"/>
              <w:right w:type="dxa" w:w="80"/>
            </w:tcMar>
            <w:vAlign w:val="center"/>
          </w:tcPr>
          <w:p>
            <w:pPr>
              <w:spacing w:after="40"/>
              <w:jc w:val="center"/>
            </w:pPr>
            <w:r>
              <w:drawing>
                <wp:inline distT="0" distB="0" distL="0" distR="0">
                  <wp:extent cx="2857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857500" cy="2143125"/>
                          </a:xfrm>
                          <a:prstGeom prst="rect">
                            <a:avLst/>
                          </a:prstGeom>
                        </pic:spPr>
                      </pic:pic>
                    </a:graphicData>
                  </a:graphic>
                </wp:inline>
              </w:drawing>
            </w:r>
          </w:p>
          <w:p>
            <w:pPr>
              <w:spacing w:after="0"/>
              <w:jc w:val="center"/>
            </w:pPr>
            <w:r>
              <w:rPr>
                <w:color w:val="555555"/>
                <w:sz w:val="18"/>
                <w:szCs w:val="18"/>
              </w:rPr>
              <w:t xml:space="preserve">양사 협의 참석자 (远通集团 본사)</w:t>
            </w:r>
          </w:p>
        </w:tc>
      </w:tr>
    </w:tbl>
    <w:sectPr>
      <w:pgSz w:w="11906" w:h="16838" w:orient="portrait"/>
      <w:pgMar w:top="120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620" w:hanging="330"/>
      </w:pPr>
    </w:lvl>
  </w:abstractNum>
  <w:abstractNum w:abstractNumId="3" w15:restartNumberingAfterBreak="0">
    <w:multiLevelType w:val="hybridMultilevel"/>
    <w:lvl w:ilvl="0" w15:tentative="1">
      <w:start w:val="1"/>
      <w:numFmt w:val="decimal"/>
      <w:lvlText w:val="%1."/>
      <w:lvlJc w:val="start"/>
      <w:pPr>
        <w:ind w:left="620" w:hanging="330"/>
      </w:pPr>
    </w:lvl>
  </w:abstractNum>
  <w:abstractNum w:abstractNumId="4" w15:restartNumberingAfterBreak="0">
    <w:multiLevelType w:val="hybridMultilevel"/>
    <w:lvl w:ilvl="0" w15:tentative="1">
      <w:start w:val="1"/>
      <w:numFmt w:val="decimal"/>
      <w:lvlText w:val="%1."/>
      <w:lvlJc w:val="start"/>
      <w:pPr>
        <w:ind w:left="620" w:hanging="330"/>
      </w:pPr>
    </w:lvl>
  </w:abstractNum>
  <w:abstractNum w:abstractNumId="5" w15:restartNumberingAfterBreak="0">
    <w:multiLevelType w:val="hybridMultilevel"/>
    <w:lvl w:ilvl="0" w15:tentative="1">
      <w:start w:val="1"/>
      <w:numFmt w:val="decimal"/>
      <w:lvlText w:val="%1."/>
      <w:lvlJc w:val="start"/>
      <w:pPr>
        <w:ind w:left="620" w:hanging="330"/>
      </w:pPr>
    </w:lvl>
  </w:abstractNum>
  <w:abstractNum w:abstractNumId="6" w15:restartNumberingAfterBreak="0">
    <w:multiLevelType w:val="hybridMultilevel"/>
    <w:lvl w:ilvl="0" w15:tentative="1">
      <w:start w:val="1"/>
      <w:numFmt w:val="decimal"/>
      <w:lvlText w:val="%1."/>
      <w:lvlJc w:val="start"/>
      <w:pPr>
        <w:ind w:left="620" w:hanging="330"/>
      </w:pPr>
    </w:lvl>
  </w:abstractNum>
  <w:abstractNum w:abstractNumId="7" w15:restartNumberingAfterBreak="0">
    <w:multiLevelType w:val="hybridMultilevel"/>
    <w:lvl w:ilvl="0" w15:tentative="1">
      <w:start w:val="1"/>
      <w:numFmt w:val="decimal"/>
      <w:lvlText w:val="%1."/>
      <w:lvlJc w:val="start"/>
      <w:pPr>
        <w:ind w:left="620" w:hanging="33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5"/>
    <w:lvlOverride w:ilvl="0">
      <w:startOverride w:val="1"/>
    </w:lvlOverride>
  </w:num>
  <w:num w:numId="5">
    <w:abstractNumId w:val="4"/>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e505b43f79b37a9518dd5d096c8992cc2fc15b19.jpg"/><Relationship Id="rId8" Type="http://schemas.openxmlformats.org/officeDocument/2006/relationships/image" Target="media/3424a8490627846b9fddec8c205714b1bf4c0c53.jpg"/><Relationship Id="rId9" Type="http://schemas.openxmlformats.org/officeDocument/2006/relationships/image" Target="media/a068b1201932cad499ee7ff529a9102bf38375c8.jpg"/><Relationship Id="rId10" Type="http://schemas.openxmlformats.org/officeDocument/2006/relationships/image" Target="media/61c37f13b5de7b4286b529f613caa890ad8511f9.jpg"/><Relationship Id="rId11" Type="http://schemas.openxmlformats.org/officeDocument/2006/relationships/image" Target="media/e08e76569bb44d4a2f32e33820639eb06911fbe1.jpg"/><Relationship Id="rId12" Type="http://schemas.openxmlformats.org/officeDocument/2006/relationships/image" Target="media/05f84e9114fd2037a180291e25467848463ef6be.jpg"/><Relationship Id="rId13" Type="http://schemas.openxmlformats.org/officeDocument/2006/relationships/image" Target="media/15f2802c0ccd299bb4fa6b83b535049e67233091.jpg"/><Relationship Id="rId14" Type="http://schemas.openxmlformats.org/officeDocument/2006/relationships/image" Target="media/eda88db5a3d12510d2d71c83c66984c8d7431c09.jp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2026-08-12T01:54:52.889Z</dcterms:created>
  <dcterms:modified xsi:type="dcterms:W3CDTF">2026-08-12T01:54:52.889Z</dcterms:modified>
</cp:coreProperties>
</file>

<file path=docProps/custom.xml><?xml version="1.0" encoding="utf-8"?>
<Properties xmlns="http://schemas.openxmlformats.org/officeDocument/2006/custom-properties" xmlns:vt="http://schemas.openxmlformats.org/officeDocument/2006/docPropsVTypes"/>
</file>