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6666"/>
      <w:bookmarkStart w:id="1" w:name="_Toc16695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default" w:eastAsia="宋体"/>
          <w:lang w:val="en-US" w:eastAsia="zh-CN"/>
        </w:rPr>
      </w:pPr>
      <w:bookmarkStart w:id="2" w:name="_Toc2194"/>
      <w:r>
        <w:rPr>
          <w:rFonts w:hint="eastAsia"/>
          <w:lang w:val="en-US" w:eastAsia="zh-CN"/>
        </w:rPr>
        <w:t>VueJS</w:t>
      </w:r>
      <w:bookmarkEnd w:id="2"/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3天课堂笔记（本课程共9天）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班级：北京前端训练营23期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讲师：张容铭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日期：2019年7月25日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张容铭老师</w:t>
      </w:r>
      <w:r>
        <w:rPr>
          <w:rFonts w:hint="eastAsia"/>
          <w:lang w:val="en-US" w:eastAsia="zh-CN"/>
        </w:rPr>
        <w:t xml:space="preserve">  </w:t>
      </w:r>
    </w:p>
    <w:p>
      <w:pPr>
        <w:shd w:val="clear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微博：@张容铭_YYQH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: 286031482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E-mail : yuye_qinghe@qq.com</w:t>
      </w: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0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Fonts w:ascii="宋体" w:hAnsi="宋体" w:eastAsia="宋体"/>
          <w:sz w:val="21"/>
        </w:rPr>
        <w:t>目录</w:t>
      </w:r>
    </w:p>
    <w:p>
      <w:pPr>
        <w:pStyle w:val="12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VueJS</w:t>
      </w:r>
      <w:r>
        <w:tab/>
      </w:r>
      <w:r>
        <w:fldChar w:fldCharType="begin"/>
      </w:r>
      <w:r>
        <w:instrText xml:space="preserve"> PAGEREF _Toc2194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_Toc11383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复习</w:t>
      </w:r>
      <w:r>
        <w:tab/>
      </w:r>
      <w:r>
        <w:fldChar w:fldCharType="begin"/>
      </w:r>
      <w:r>
        <w:instrText xml:space="preserve"> PAGEREF _Toc11383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_Toc18366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一、Vue</w:t>
      </w:r>
      <w:r>
        <w:tab/>
      </w:r>
      <w:r>
        <w:fldChar w:fldCharType="begin"/>
      </w:r>
      <w:r>
        <w:instrText xml:space="preserve"> PAGEREF _Toc18366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_Toc18614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1.1自定义指令</w:t>
      </w:r>
      <w:r>
        <w:tab/>
      </w:r>
      <w:r>
        <w:fldChar w:fldCharType="begin"/>
      </w:r>
      <w:r>
        <w:instrText xml:space="preserve"> PAGEREF _Toc18614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_Toc22100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1.1.1使用自定义指令</w:t>
      </w:r>
      <w:r>
        <w:tab/>
      </w:r>
      <w:r>
        <w:fldChar w:fldCharType="begin"/>
      </w:r>
      <w:r>
        <w:instrText xml:space="preserve"> PAGEREF _Toc22100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_Toc8468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1.1.2自定义指令</w:t>
      </w:r>
      <w:r>
        <w:tab/>
      </w:r>
      <w:r>
        <w:fldChar w:fldCharType="begin"/>
      </w:r>
      <w:r>
        <w:instrText xml:space="preserve"> PAGEREF _Toc8468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_Toc13946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1.2组件</w:t>
      </w:r>
      <w:r>
        <w:tab/>
      </w:r>
      <w:r>
        <w:fldChar w:fldCharType="begin"/>
      </w:r>
      <w:r>
        <w:instrText xml:space="preserve"> PAGEREF _Toc13946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_Toc25612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1.2.1使用组件</w:t>
      </w:r>
      <w:r>
        <w:tab/>
      </w:r>
      <w:r>
        <w:fldChar w:fldCharType="begin"/>
      </w:r>
      <w:r>
        <w:instrText xml:space="preserve"> PAGEREF _Toc25612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_Toc26103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1.2.2动态组件</w:t>
      </w:r>
      <w:r>
        <w:tab/>
      </w:r>
      <w:r>
        <w:fldChar w:fldCharType="begin"/>
      </w:r>
      <w:r>
        <w:instrText xml:space="preserve"> PAGEREF _Toc26103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Consolas" w:hAnsi="Consolas" w:cs="Consolas"/>
          <w:lang w:val="en-US" w:eastAsia="zh-CN"/>
        </w:rPr>
        <w:t>下午复习</w:t>
      </w:r>
      <w:r>
        <w:tab/>
      </w:r>
      <w:r>
        <w:fldChar w:fldCharType="begin"/>
      </w:r>
      <w:r>
        <w:instrText xml:space="preserve"> PAGEREF _Toc1149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_Toc12169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Consolas" w:hAnsi="Consolas" w:cs="Consolas"/>
          <w:lang w:val="en-US" w:eastAsia="zh-CN"/>
        </w:rPr>
        <w:t>1.3组件生命周期</w:t>
      </w:r>
      <w:r>
        <w:tab/>
      </w:r>
      <w:r>
        <w:fldChar w:fldCharType="begin"/>
      </w:r>
      <w:r>
        <w:instrText xml:space="preserve"> PAGEREF _Toc12169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1.3.1创建期</w:t>
      </w:r>
      <w:r>
        <w:tab/>
      </w:r>
      <w:r>
        <w:fldChar w:fldCharType="begin"/>
      </w:r>
      <w:r>
        <w:instrText xml:space="preserve"> PAGEREF _Toc60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_Toc10127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1.3.2存在期</w:t>
      </w:r>
      <w:r>
        <w:tab/>
      </w:r>
      <w:r>
        <w:fldChar w:fldCharType="begin"/>
      </w:r>
      <w:r>
        <w:instrText xml:space="preserve"> PAGEREF _Toc10127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_Toc30851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1.3.3销毁期</w:t>
      </w:r>
      <w:r>
        <w:tab/>
      </w:r>
      <w:r>
        <w:fldChar w:fldCharType="begin"/>
      </w:r>
      <w:r>
        <w:instrText xml:space="preserve"> PAGEREF _Toc30851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_Toc14156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1.3.4 keep-alive</w:t>
      </w:r>
      <w:r>
        <w:tab/>
      </w:r>
      <w:r>
        <w:fldChar w:fldCharType="begin"/>
      </w:r>
      <w:r>
        <w:instrText xml:space="preserve"> PAGEREF _Toc14156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_Toc4790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1.4组件通信</w:t>
      </w:r>
      <w:r>
        <w:tab/>
      </w:r>
      <w:r>
        <w:fldChar w:fldCharType="begin"/>
      </w:r>
      <w:r>
        <w:instrText xml:space="preserve"> PAGEREF _Toc4790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_Toc29464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1.4.1父组件向子组件通信</w:t>
      </w:r>
      <w:r>
        <w:tab/>
      </w:r>
      <w:r>
        <w:fldChar w:fldCharType="begin"/>
      </w:r>
      <w:r>
        <w:instrText xml:space="preserve"> PAGEREF _Toc29464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1.4.2 $parent</w:t>
      </w:r>
      <w:r>
        <w:tab/>
      </w:r>
      <w:r>
        <w:fldChar w:fldCharType="begin"/>
      </w:r>
      <w:r>
        <w:instrText xml:space="preserve"> PAGEREF _Toc3142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_Toc6961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1.4.3自定义事件</w:t>
      </w:r>
      <w:r>
        <w:tab/>
      </w:r>
      <w:r>
        <w:fldChar w:fldCharType="begin"/>
      </w:r>
      <w:r>
        <w:instrText xml:space="preserve"> PAGEREF _Toc6961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1.4.4子组件向父组件通信</w:t>
      </w:r>
      <w:r>
        <w:tab/>
      </w:r>
      <w:r>
        <w:fldChar w:fldCharType="begin"/>
      </w:r>
      <w:r>
        <w:instrText xml:space="preserve"> PAGEREF _Toc703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_Toc25620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1.4.5兄弟组件间通信</w:t>
      </w:r>
      <w:r>
        <w:tab/>
      </w:r>
      <w:r>
        <w:fldChar w:fldCharType="begin"/>
      </w:r>
      <w:r>
        <w:instrText xml:space="preserve"> PAGEREF _Toc25620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_Toc14666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1.6插槽</w:t>
      </w:r>
      <w:r>
        <w:tab/>
      </w:r>
      <w:r>
        <w:fldChar w:fldCharType="begin"/>
      </w:r>
      <w:r>
        <w:instrText xml:space="preserve"> PAGEREF _Toc14666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_Toc19066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1.6.1使用插槽</w:t>
      </w:r>
      <w:r>
        <w:tab/>
      </w:r>
      <w:r>
        <w:fldChar w:fldCharType="begin"/>
      </w:r>
      <w:r>
        <w:instrText xml:space="preserve"> PAGEREF _Toc19066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_Toc12066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1.6.2插槽作用域</w:t>
      </w:r>
      <w:r>
        <w:tab/>
      </w:r>
      <w:r>
        <w:fldChar w:fldCharType="begin"/>
      </w:r>
      <w:r>
        <w:instrText xml:space="preserve"> PAGEREF _Toc12066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  <w:bookmarkStart w:id="26" w:name="_GoBack"/>
      <w:bookmarkEnd w:id="26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3" w:name="_Toc11383"/>
      <w:r>
        <w:rPr>
          <w:rFonts w:hint="eastAsia"/>
          <w:lang w:val="en-US" w:eastAsia="zh-CN"/>
        </w:rPr>
        <w:t>复习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事件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v-on:click=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参数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$event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修饰符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@click.修饰符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stop, prevent, once, self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鼠标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left, right, middle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系统键 shift, alt, ctrl, meta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esc, tab, space, enter, delete, a-z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绑定类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[] | {} | 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绑定样式 :style=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[] | {} | str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模板指令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v-if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v-else， v-else-if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v-show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v-for=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item in 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v-for=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(item, index) in 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数组， 对象， 数字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key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过渡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transition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name=“demo”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.demo-enter, .demo-enter-to, .demo-enter-active,   .demo-leave, .demo-leave-to, .demo-leave-active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transition, animation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before-enter, enter, after-enter,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before-leave, leave, after-leave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appear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多元素过渡， mode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out-in, in-out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transition-group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key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  <w:bookmarkStart w:id="4" w:name="_Toc18366"/>
      <w:r>
        <w:rPr>
          <w:rFonts w:hint="eastAsia"/>
          <w:lang w:val="en-US" w:eastAsia="zh-CN"/>
        </w:rPr>
        <w:t>一、Vue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8614"/>
      <w:r>
        <w:rPr>
          <w:rFonts w:hint="eastAsia"/>
          <w:lang w:val="en-US" w:eastAsia="zh-CN"/>
        </w:rPr>
        <w:t>1.1自定义指令</w:t>
      </w:r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我们已经学过的指令：v-bind, v-model, v-text, v-html, v-once, v-cloak, v-on, v-if, v-else-if, v-else, v-show, v-for...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指令是对元素的拓展，使其具有一定的行为特征。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内置的指令是有限的，为了给元素拓展更多的功能，我们要自定义指令。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" w:name="_Toc22100"/>
      <w:r>
        <w:rPr>
          <w:rFonts w:hint="eastAsia"/>
          <w:lang w:val="en-US" w:eastAsia="zh-CN"/>
        </w:rPr>
        <w:t>1.1.1使用自定义指令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共分两步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 在页面中使用。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指令都是以v-开头的。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要遵守html规范，字母小写，横线分割单词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指令的属性值是js环境。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 在js中，我们通过Vue.directive方法自定义指令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第一个参数表示指令名称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要省略v-前缀，并且要转化成驼峰式命名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第二个参数表示指令对象或者指令函数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如果是指令对象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bind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绑定时候执行的方法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update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更新时候执行的方法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unbind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解绑时候执行的方法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inserted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插入到页面中的时候，执行的方法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componentUpdated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组件更新的时候，执行的方法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如果是指令函数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相当于用指令函数代替上面的方法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不论是指令函数还是指令对象，参数常见的有四个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第一个是指令所在的DOM元素（源生的DOM元素）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第二个是指令对象，包括指令的一些信息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表达式，当前的值，上一个指令，指令名称等等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第三个是当前虚拟DOM对象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第四个是上一个虚拟DOM对象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注意：当多次使用指令的时候，一个指令的属性值发生改变，所有的指令的方法都会执行。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我们可以判断当前指令的属性值与上一个次的属性值是否相等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相当：说明数据没有改变，不用执行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不相等：说明数据发生改变，要执行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注意：跟filter一样，不要解构，并且在vue实例化之前定义。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" w:name="_Toc8468"/>
      <w:r>
        <w:rPr>
          <w:rFonts w:hint="eastAsia"/>
          <w:lang w:val="en-US" w:eastAsia="zh-CN"/>
        </w:rPr>
        <w:t>1.1.2自定义指令</w:t>
      </w:r>
      <w:bookmarkEnd w:id="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我们定义v-ickt-html指令。来模拟v-html指令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我们定义v-ickt-once指令。来模拟v-once指令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我们定义v-ickt-show指令。来模拟v-show指令</w:t>
      </w:r>
    </w:p>
    <w:p>
      <w:pPr>
        <w:rPr>
          <w:rFonts w:hint="default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&lt;p&gt;</w:t>
            </w:r>
          </w:p>
          <w:p>
            <w:pPr>
              <w:pStyle w:val="21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&lt;label for=""&gt;用户名&lt;/label&gt;</w:t>
            </w:r>
          </w:p>
          <w:p>
            <w:pPr>
              <w:pStyle w:val="21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&lt;input type="text" v-model="username"&gt;</w:t>
            </w:r>
          </w:p>
          <w:p>
            <w:pPr>
              <w:pStyle w:val="21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&lt;span v-ickt-check="username" test="^\w{4,8}$" error-text="用户名是4到8位的字母数字下划线"&gt;&lt;/span&gt;</w:t>
            </w:r>
          </w:p>
          <w:p>
            <w:pPr>
              <w:pStyle w:val="21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&lt;/p&gt;</w:t>
            </w:r>
          </w:p>
          <w:p>
            <w:pPr>
              <w:pStyle w:val="21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1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更新的时候检测</w:t>
            </w:r>
          </w:p>
          <w:p>
            <w:pPr>
              <w:pStyle w:val="21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Vue.directive('icktCheck', {</w:t>
            </w:r>
          </w:p>
          <w:p>
            <w:pPr>
              <w:pStyle w:val="21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更新</w:t>
            </w:r>
          </w:p>
          <w:p>
            <w:pPr>
              <w:pStyle w:val="21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update(dom, obj) {</w:t>
            </w:r>
          </w:p>
          <w:p>
            <w:pPr>
              <w:pStyle w:val="21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优化</w:t>
            </w:r>
          </w:p>
          <w:p>
            <w:pPr>
              <w:pStyle w:val="21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(obj.value !== obj.oldValue) {</w:t>
            </w:r>
          </w:p>
          <w:p>
            <w:pPr>
              <w:pStyle w:val="21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数据检测</w:t>
            </w:r>
          </w:p>
          <w:p>
            <w:pPr>
              <w:pStyle w:val="21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获取要求</w:t>
            </w:r>
          </w:p>
          <w:p>
            <w:pPr>
              <w:pStyle w:val="21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let test = dom.getAttribute('test');</w:t>
            </w:r>
          </w:p>
          <w:p>
            <w:pPr>
              <w:pStyle w:val="21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创建正则</w:t>
            </w:r>
          </w:p>
          <w:p>
            <w:pPr>
              <w:pStyle w:val="21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let reg = new RegExp(test);</w:t>
            </w:r>
          </w:p>
          <w:p>
            <w:pPr>
              <w:pStyle w:val="21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校验数据</w:t>
            </w:r>
          </w:p>
          <w:p>
            <w:pPr>
              <w:pStyle w:val="21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if(reg.test(obj.value)) {</w:t>
            </w:r>
          </w:p>
          <w:p>
            <w:pPr>
              <w:pStyle w:val="21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合法，不显示错误提示</w:t>
            </w:r>
          </w:p>
          <w:p>
            <w:pPr>
              <w:pStyle w:val="21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dom.innerHTML = '';</w:t>
            </w:r>
          </w:p>
          <w:p>
            <w:pPr>
              <w:pStyle w:val="21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 else {</w:t>
            </w:r>
          </w:p>
          <w:p>
            <w:pPr>
              <w:pStyle w:val="21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不合法，显示提示内容</w:t>
            </w:r>
          </w:p>
          <w:p>
            <w:pPr>
              <w:pStyle w:val="21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dom.innerHTML = dom.getAttribute('error-text')</w:t>
            </w:r>
          </w:p>
          <w:p>
            <w:pPr>
              <w:pStyle w:val="21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1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1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1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3946"/>
      <w:r>
        <w:rPr>
          <w:rFonts w:hint="eastAsia"/>
          <w:lang w:val="en-US" w:eastAsia="zh-CN"/>
        </w:rPr>
        <w:t>1.2组件</w:t>
      </w:r>
      <w:bookmarkEnd w:id="8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在html中，组件是一段可以被复用的结构代码。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在css中，组件是一段可以被复用的样式代码。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在js中，组件是一段可以被复用的功能代码。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在vue中也有组件，组件是一段可以被复用的包含结构，样式和功能的代码。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vue中的组件是一个完整体。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" w:name="_Toc25612"/>
      <w:r>
        <w:rPr>
          <w:rFonts w:hint="eastAsia"/>
          <w:lang w:val="en-US" w:eastAsia="zh-CN"/>
        </w:rPr>
        <w:t>1.2.1使用组件</w:t>
      </w:r>
      <w:bookmarkEnd w:id="9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在vue中使用组件分成三步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第一步 在html中使用组件。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要遵守html规范：字母小写，横线分割单词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注意：首字母不区分大小写。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第二步 定义组件类。通过Vue.extend方法定义。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extend方法是一个继承方法，说明组件继承了Vue类，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所以vue实例化对象也可以看成是一个组件。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extend方法接收一个参数对象，跟实例化vue是相同的。</w:t>
      </w:r>
    </w:p>
    <w:p>
      <w:pPr>
        <w:ind w:left="126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methods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定义方法的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watch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监听数据的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computed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计算属性数据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...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也有一些特殊属性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data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定义模型数据的，是一个方法</w:t>
      </w:r>
    </w:p>
    <w:p>
      <w:pPr>
        <w:ind w:left="168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返回值是对象，才是真正绑定的数据。</w:t>
      </w:r>
    </w:p>
    <w:p>
      <w:pPr>
        <w:ind w:left="168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this指向组件实例化对象，但是无法访问模型中的数据，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template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定义模板的，与el属性类似</w:t>
      </w:r>
    </w:p>
    <w:p>
      <w:pPr>
        <w:ind w:left="168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el属性：将该选择器对应元素的内容作为模板</w:t>
      </w:r>
    </w:p>
    <w:p>
      <w:pPr>
        <w:ind w:left="168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template：属性值就是模板</w:t>
      </w:r>
    </w:p>
    <w:p>
      <w:pPr>
        <w:ind w:left="168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属性值有两种方式</w:t>
      </w:r>
    </w:p>
    <w:p>
      <w:pPr>
        <w:ind w:left="210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第一种：模板字符串（定义在js中了）</w:t>
      </w:r>
    </w:p>
    <w:p>
      <w:pPr>
        <w:ind w:left="210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第二种：选择器，类似el属性</w:t>
      </w:r>
    </w:p>
    <w:p>
      <w:pPr>
        <w:ind w:left="25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获取该选择器的内容作为模板，我们通常在模板元素中定义</w:t>
      </w:r>
    </w:p>
    <w:p>
      <w:pPr>
        <w:ind w:left="25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html中，有两种方式定义模板</w:t>
      </w:r>
    </w:p>
    <w:p>
      <w:pPr>
        <w:ind w:left="29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第一种 模板脚本标签 &lt;script type=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text/template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&gt;</w:t>
      </w:r>
    </w:p>
    <w:p>
      <w:pPr>
        <w:ind w:left="29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第二种 html5提供的模板标签 template</w:t>
      </w:r>
    </w:p>
    <w:p>
      <w:pPr>
        <w:ind w:left="33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vue建议我们用template标签定义</w:t>
      </w:r>
    </w:p>
    <w:p>
      <w:pPr>
        <w:ind w:left="210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注意：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定义的模块，最外层只能有且只有一个根元素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第三步 注册组件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注册的目的，将组件渲染到页面中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有两种注册方式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第一种 全局注册 </w:t>
      </w:r>
    </w:p>
    <w:p>
      <w:pPr>
        <w:ind w:left="168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Vue.component方法注册</w:t>
      </w:r>
    </w:p>
    <w:p>
      <w:pPr>
        <w:ind w:left="210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第一个参数表示组件名称</w:t>
      </w:r>
    </w:p>
    <w:p>
      <w:pPr>
        <w:ind w:left="25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驼峰式命名，首字母不区分大小写</w:t>
      </w:r>
    </w:p>
    <w:p>
      <w:pPr>
        <w:ind w:left="210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第二个参数表示组件类</w:t>
      </w:r>
    </w:p>
    <w:p>
      <w:pPr>
        <w:ind w:left="168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所有组件的模板中都可以使用该组件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第二种 局部注册</w:t>
      </w:r>
    </w:p>
    <w:p>
      <w:pPr>
        <w:ind w:left="168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通过组件的components属性注册</w:t>
      </w:r>
    </w:p>
    <w:p>
      <w:pPr>
        <w:ind w:left="210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key表示组件名称</w:t>
      </w:r>
    </w:p>
    <w:p>
      <w:pPr>
        <w:ind w:left="25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驼峰式命名，首字母不区分大小写</w:t>
      </w:r>
    </w:p>
    <w:p>
      <w:pPr>
        <w:ind w:left="210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value表示组件类</w:t>
      </w:r>
    </w:p>
    <w:p>
      <w:pPr>
        <w:ind w:left="168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只有在该组件中，可以使用，其它的组件不能使用</w:t>
      </w:r>
    </w:p>
    <w:p>
      <w:pPr>
        <w:ind w:firstLine="420" w:firstLineChars="0"/>
        <w:rPr>
          <w:rFonts w:hint="default" w:ascii="Consolas" w:hAnsi="Consolas" w:cs="Consolas"/>
          <w:color w:val="FF0000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注意：</w:t>
      </w:r>
      <w:r>
        <w:rPr>
          <w:rFonts w:hint="eastAsia" w:ascii="Consolas" w:hAnsi="Consolas" w:cs="Consolas"/>
          <w:color w:val="FF0000"/>
          <w:lang w:val="en-US" w:eastAsia="zh-CN"/>
        </w:rPr>
        <w:t>组件是一个完整独立的个体，彼此之间方法，数据等都不会共享。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父子关系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vue实例化对象可以看成是组件，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因此在vue实例化对象中使用的组件可以看成是vue实例化对象的子组件</w:t>
      </w:r>
    </w:p>
    <w:p>
      <w:p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vue实例化对象可以看成是父组件。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&lt;!-- 1 使用组件 --&gt;</w:t>
            </w:r>
          </w:p>
          <w:p>
            <w:pPr>
              <w:pStyle w:val="21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&lt;home&gt;&lt;/home&gt;</w:t>
            </w:r>
          </w:p>
          <w:p>
            <w:pPr>
              <w:pStyle w:val="21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2 定义组件类</w:t>
            </w:r>
          </w:p>
          <w:p>
            <w:pPr>
              <w:pStyle w:val="21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Home = Vue.extend({</w:t>
            </w:r>
          </w:p>
          <w:p>
            <w:pPr>
              <w:pStyle w:val="21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模板</w:t>
            </w:r>
          </w:p>
          <w:p>
            <w:pPr>
              <w:pStyle w:val="21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template: '&lt;h1&gt;home component&lt;/h1&gt;'</w:t>
            </w:r>
          </w:p>
          <w:p>
            <w:pPr>
              <w:pStyle w:val="21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模板：选择器</w:t>
            </w:r>
          </w:p>
          <w:p>
            <w:pPr>
              <w:pStyle w:val="21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template: '#tpl',</w:t>
            </w:r>
          </w:p>
          <w:p>
            <w:pPr>
              <w:pStyle w:val="21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数据</w:t>
            </w:r>
          </w:p>
          <w:p>
            <w:pPr>
              <w:pStyle w:val="21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data() {</w:t>
            </w:r>
          </w:p>
          <w:p>
            <w:pPr>
              <w:pStyle w:val="21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此时数据还没有绑定呢，所以无法访问数据</w:t>
            </w:r>
          </w:p>
          <w:p>
            <w:pPr>
              <w:pStyle w:val="21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console.log(this, this.msg)</w:t>
            </w:r>
          </w:p>
          <w:p>
            <w:pPr>
              <w:pStyle w:val="21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{</w:t>
            </w:r>
          </w:p>
          <w:p>
            <w:pPr>
              <w:pStyle w:val="21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msg: 'home msg'</w:t>
            </w:r>
          </w:p>
          <w:p>
            <w:pPr>
              <w:pStyle w:val="21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1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1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计算属性数据</w:t>
            </w:r>
          </w:p>
          <w:p>
            <w:pPr>
              <w:pStyle w:val="21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computed: {</w:t>
            </w:r>
          </w:p>
          <w:p>
            <w:pPr>
              <w:pStyle w:val="21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msg大写</w:t>
            </w:r>
          </w:p>
          <w:p>
            <w:pPr>
              <w:pStyle w:val="21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dealMsg() {</w:t>
            </w:r>
          </w:p>
          <w:p>
            <w:pPr>
              <w:pStyle w:val="21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this.msg.toUpperCase()</w:t>
            </w:r>
          </w:p>
          <w:p>
            <w:pPr>
              <w:pStyle w:val="21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1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1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方法</w:t>
            </w:r>
          </w:p>
          <w:p>
            <w:pPr>
              <w:pStyle w:val="21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methods: {</w:t>
            </w:r>
          </w:p>
          <w:p>
            <w:pPr>
              <w:pStyle w:val="21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点击h1</w:t>
            </w:r>
          </w:p>
          <w:p>
            <w:pPr>
              <w:pStyle w:val="21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clickH1() {</w:t>
            </w:r>
          </w:p>
          <w:p>
            <w:pPr>
              <w:pStyle w:val="21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console.log(this, 'click home h1')</w:t>
            </w:r>
          </w:p>
          <w:p>
            <w:pPr>
              <w:pStyle w:val="21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1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1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1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1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3 注册</w:t>
            </w:r>
          </w:p>
          <w:p>
            <w:pPr>
              <w:pStyle w:val="21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全局注册</w:t>
            </w:r>
          </w:p>
          <w:p>
            <w:pPr>
              <w:pStyle w:val="21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Vue.component('home', Home)</w:t>
            </w:r>
          </w:p>
          <w:p>
            <w:pPr>
              <w:pStyle w:val="21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Vue.component('Home', Home)</w:t>
            </w:r>
          </w:p>
          <w:p>
            <w:pPr>
              <w:pStyle w:val="21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驼峰式命名</w:t>
            </w:r>
          </w:p>
          <w:p>
            <w:pPr>
              <w:pStyle w:val="21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Vue.component('icktHome', Home)</w:t>
            </w:r>
          </w:p>
          <w:p>
            <w:pPr>
              <w:pStyle w:val="21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Vue.component('IcktHome', Home)</w:t>
            </w:r>
          </w:p>
          <w:p>
            <w:pPr>
              <w:pStyle w:val="21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1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vue实例化对象</w:t>
            </w:r>
          </w:p>
          <w:p>
            <w:pPr>
              <w:pStyle w:val="21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new Vue({</w:t>
            </w:r>
          </w:p>
          <w:p>
            <w:pPr>
              <w:pStyle w:val="21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局部注册</w:t>
            </w:r>
          </w:p>
          <w:p>
            <w:pPr>
              <w:pStyle w:val="21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components: {</w:t>
            </w:r>
          </w:p>
          <w:p>
            <w:pPr>
              <w:pStyle w:val="21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Home: Home</w:t>
            </w:r>
          </w:p>
          <w:p>
            <w:pPr>
              <w:pStyle w:val="21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省略</w:t>
            </w:r>
          </w:p>
          <w:p>
            <w:pPr>
              <w:pStyle w:val="21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Home</w:t>
            </w:r>
          </w:p>
          <w:p>
            <w:pPr>
              <w:pStyle w:val="21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1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容器</w:t>
            </w:r>
          </w:p>
          <w:p>
            <w:pPr>
              <w:pStyle w:val="21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el: '#app',</w:t>
            </w:r>
          </w:p>
          <w:p>
            <w:pPr>
              <w:pStyle w:val="21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数据</w:t>
            </w:r>
          </w:p>
          <w:p>
            <w:pPr>
              <w:pStyle w:val="21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data: {</w:t>
            </w:r>
          </w:p>
          <w:p>
            <w:pPr>
              <w:pStyle w:val="21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msg: 'hello'</w:t>
            </w:r>
          </w:p>
          <w:p>
            <w:pPr>
              <w:pStyle w:val="21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1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计算属性数据</w:t>
            </w:r>
          </w:p>
          <w:p>
            <w:pPr>
              <w:pStyle w:val="21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computed: {</w:t>
            </w:r>
          </w:p>
          <w:p>
            <w:pPr>
              <w:pStyle w:val="21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msg大写</w:t>
            </w:r>
          </w:p>
          <w:p>
            <w:pPr>
              <w:pStyle w:val="21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dealMsg(v) {</w:t>
            </w:r>
          </w:p>
          <w:p>
            <w:pPr>
              <w:pStyle w:val="21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this.msg.toUpperCase();</w:t>
            </w:r>
          </w:p>
          <w:p>
            <w:pPr>
              <w:pStyle w:val="21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1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1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方法</w:t>
            </w:r>
          </w:p>
          <w:p>
            <w:pPr>
              <w:pStyle w:val="21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methods: {</w:t>
            </w:r>
          </w:p>
          <w:p>
            <w:pPr>
              <w:pStyle w:val="21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点击h1</w:t>
            </w:r>
          </w:p>
          <w:p>
            <w:pPr>
              <w:pStyle w:val="21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clickH1() {</w:t>
            </w:r>
          </w:p>
          <w:p>
            <w:pPr>
              <w:pStyle w:val="21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console.log('click h1')</w:t>
            </w:r>
          </w:p>
          <w:p>
            <w:pPr>
              <w:pStyle w:val="21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1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1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26103"/>
      <w:r>
        <w:rPr>
          <w:rFonts w:hint="eastAsia"/>
          <w:lang w:val="en-US" w:eastAsia="zh-CN"/>
        </w:rPr>
        <w:t>1.2.2动态组件</w:t>
      </w:r>
      <w:bookmarkEnd w:id="10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在使用组件的时候，一类元素对应一个组件，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如果我们希望一个元素可以渲染多个组件，我们可以使用动态组件元素：component。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通过is属性定义渲染的组件。</w:t>
      </w:r>
    </w:p>
    <w:p>
      <w:pPr>
        <w:ind w:left="126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想动态设置is属性值，要使用v-bind指令。</w:t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&lt;component :is="page"&gt;&lt;/component&gt;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4"/>
        <w:bidi w:val="0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11" w:name="_Toc1149"/>
      <w:r>
        <w:rPr>
          <w:rFonts w:hint="eastAsia" w:ascii="Consolas" w:hAnsi="Consolas" w:cs="Consolas"/>
          <w:lang w:val="en-US" w:eastAsia="zh-CN"/>
        </w:rPr>
        <w:t>下午复习</w:t>
      </w:r>
      <w:bookmarkEnd w:id="11"/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自定义指令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 v-ickt-html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 Vue.directive(name, { bind, update, unbind, inserted, componentUpdated } | fn)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dom, obj, vNode, oldVNode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value !== oldValue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自定义组件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 home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 Vue.extend({ methods, computed, watch, template, data() { return } })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3 Vue.component(key, value)   components: {}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动态组件  component   :is=</w:t>
      </w:r>
      <w:r>
        <w:rPr>
          <w:rFonts w:hint="default" w:ascii="Consolas" w:hAnsi="Consolas" w:cs="Consolas"/>
          <w:lang w:val="en-US" w:eastAsia="zh-CN"/>
        </w:rPr>
        <w:t>””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12" w:name="_Toc12169"/>
      <w:r>
        <w:rPr>
          <w:rFonts w:hint="eastAsia" w:ascii="Consolas" w:hAnsi="Consolas" w:cs="Consolas"/>
          <w:lang w:val="en-US" w:eastAsia="zh-CN"/>
        </w:rPr>
        <w:t>1.3组件生命周期</w:t>
      </w:r>
      <w:bookmarkEnd w:id="12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为了说明组件创建，存在，销毁的过程，vue提供了组件生命周期技术。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共分三大周期：创建期，存在期，销毁期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60"/>
      <w:r>
        <w:rPr>
          <w:rFonts w:hint="eastAsia"/>
          <w:lang w:val="en-US" w:eastAsia="zh-CN"/>
        </w:rPr>
        <w:t>1.3.1创建期</w:t>
      </w:r>
      <w:bookmarkEnd w:id="13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在页面中渲染组件的时候，我们就要创建这个组件，此时组件会进入存在期，共分四个阶段：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beforeCreate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组件即将创建，此时数据，自定义事件等还没有绑定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created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组件创建完成：此时组件具有了数据以及自定义事件等，还没有渲染。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beforeMount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组件即将渲染：此时要确定容器元素以及编译模板。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mounted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组件渲染完成：此时组件已经渲染到页面中（上树）。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10127"/>
      <w:r>
        <w:rPr>
          <w:rFonts w:hint="eastAsia"/>
          <w:lang w:val="en-US" w:eastAsia="zh-CN"/>
        </w:rPr>
        <w:t>1.3.2存在期</w:t>
      </w:r>
      <w:bookmarkEnd w:id="14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当组件中的数据发生改变，组件就会进入存在期，共分两个阶段。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beforeUpdate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组件即将更新：此时数据更新了，视图尚未更新。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updated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组件更新完成：此时数据与视图都已经更新了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一次数据更新的结束，存在期仍然继续，等待数据下一次更新。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30851"/>
      <w:r>
        <w:rPr>
          <w:rFonts w:hint="eastAsia"/>
          <w:lang w:val="en-US" w:eastAsia="zh-CN"/>
        </w:rPr>
        <w:t>1.3.3销毁期</w:t>
      </w:r>
      <w:bookmarkEnd w:id="15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当组件从页面中删除的时候，组件进入销毁期。共分两个阶段。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beforeDestroy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组件即将销毁：此时数据，自定义事件，子组件等仍然存储。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destroyed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组件销毁完成：此时数据，自定义事件，子组件都被移除了。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组件一旦被销毁，就再也无法访问该组件。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14156"/>
      <w:r>
        <w:rPr>
          <w:rFonts w:hint="eastAsia"/>
          <w:lang w:val="en-US" w:eastAsia="zh-CN"/>
        </w:rPr>
        <w:t>1.3.4 keep-alive</w:t>
      </w:r>
      <w:bookmarkEnd w:id="16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当组件从页面中删除的时候，组件进入销毁期，如果不想让组件被销毁。可以在外部包裹keep-alive组件。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此时组件从页面中删除，但是没有被销毁。而是缓存在内存中，需要的时候，从内存中获取。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注意：隐藏的时候，会保留最后一个状态，显示的时候会将最后一个状态显示。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为了说明组件显示或者隐藏，为组件拓展了两个方法：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activated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组件被激活，显示出来了。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deactivated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组件被禁用，消失不存在了。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以上所有周期方法，this都指向组件实例化对象，没有参数的。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创建期与销毁期的方法，在组件的一生中只执行一次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存在期的方法可以多次执行。</w:t>
      </w:r>
    </w:p>
    <w:p>
      <w:pPr>
        <w:jc w:val="center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pict>
          <v:shape id="_x0000_i1025" o:spt="75" alt="lifecycle" type="#_x0000_t75" style="height:754.45pt;width:323.3pt;" filled="f" o:preferrelative="t" stroked="f" coordsize="21600,21600">
            <v:path/>
            <v:fill on="f" focussize="0,0"/>
            <v:stroke on="f"/>
            <v:imagedata r:id="rId6" o:title="lifecycle"/>
            <o:lock v:ext="edit" aspectratio="t"/>
            <w10:wrap type="none"/>
            <w10:anchorlock/>
          </v:shape>
        </w:pict>
      </w:r>
    </w:p>
    <w:p>
      <w:pPr>
        <w:jc w:val="center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pict>
          <v:shape id="_x0000_i1026" o:spt="75" alt="生命周期比较" type="#_x0000_t75" style="height:344.5pt;width:510.1pt;" filled="f" o:preferrelative="t" stroked="f" coordsize="21600,21600">
            <v:path/>
            <v:fill on="f" focussize="0,0"/>
            <v:stroke on="f"/>
            <v:imagedata r:id="rId7" o:title="生命周期比较"/>
            <o:lock v:ext="edit" aspectratio="t"/>
            <w10:wrap type="none"/>
            <w10:anchorlock/>
          </v:shape>
        </w:pic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Home = Vue.extend({</w:t>
            </w:r>
          </w:p>
          <w:p>
            <w:pPr>
              <w:pStyle w:val="21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模板</w:t>
            </w:r>
          </w:p>
          <w:p>
            <w:pPr>
              <w:pStyle w:val="21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template: '&lt;h1&gt;home component&lt;/h1&gt;'</w:t>
            </w:r>
          </w:p>
          <w:p>
            <w:pPr>
              <w:pStyle w:val="21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模板：选择器</w:t>
            </w:r>
          </w:p>
          <w:p>
            <w:pPr>
              <w:pStyle w:val="21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template: '#tpl',</w:t>
            </w:r>
          </w:p>
          <w:p>
            <w:pPr>
              <w:pStyle w:val="21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数据</w:t>
            </w:r>
          </w:p>
          <w:p>
            <w:pPr>
              <w:pStyle w:val="21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data() {</w:t>
            </w:r>
          </w:p>
          <w:p>
            <w:pPr>
              <w:pStyle w:val="21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此时数据还没有绑定呢，所以无法访问数据</w:t>
            </w:r>
          </w:p>
          <w:p>
            <w:pPr>
              <w:pStyle w:val="21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console.log(this, this.msg)</w:t>
            </w:r>
          </w:p>
          <w:p>
            <w:pPr>
              <w:pStyle w:val="21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{</w:t>
            </w:r>
          </w:p>
          <w:p>
            <w:pPr>
              <w:pStyle w:val="21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msg: 'home msg'</w:t>
            </w:r>
          </w:p>
          <w:p>
            <w:pPr>
              <w:pStyle w:val="21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1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1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计算属性数据</w:t>
            </w:r>
          </w:p>
          <w:p>
            <w:pPr>
              <w:pStyle w:val="21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computed: {</w:t>
            </w:r>
          </w:p>
          <w:p>
            <w:pPr>
              <w:pStyle w:val="21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msg大写</w:t>
            </w:r>
          </w:p>
          <w:p>
            <w:pPr>
              <w:pStyle w:val="21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dealMsg() {</w:t>
            </w:r>
          </w:p>
          <w:p>
            <w:pPr>
              <w:pStyle w:val="21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this.msg.toUpperCase()</w:t>
            </w:r>
          </w:p>
          <w:p>
            <w:pPr>
              <w:pStyle w:val="21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1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1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方法</w:t>
            </w:r>
          </w:p>
          <w:p>
            <w:pPr>
              <w:pStyle w:val="21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methods: {</w:t>
            </w:r>
          </w:p>
          <w:p>
            <w:pPr>
              <w:pStyle w:val="21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点击h1</w:t>
            </w:r>
          </w:p>
          <w:p>
            <w:pPr>
              <w:pStyle w:val="21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clickH1() {</w:t>
            </w:r>
          </w:p>
          <w:p>
            <w:pPr>
              <w:pStyle w:val="21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console.log(this, 'click home h1')</w:t>
            </w:r>
          </w:p>
          <w:p>
            <w:pPr>
              <w:pStyle w:val="21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1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1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创假期</w:t>
            </w:r>
          </w:p>
          <w:p>
            <w:pPr>
              <w:pStyle w:val="21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beforeCreate() {</w:t>
            </w:r>
          </w:p>
          <w:p>
            <w:pPr>
              <w:pStyle w:val="21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console.log(111, 'beforeCreate', this, arguments)</w:t>
            </w:r>
          </w:p>
          <w:p>
            <w:pPr>
              <w:pStyle w:val="21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1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created() {</w:t>
            </w:r>
          </w:p>
          <w:p>
            <w:pPr>
              <w:pStyle w:val="21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console.log(222, 'created', this, arguments)</w:t>
            </w:r>
          </w:p>
          <w:p>
            <w:pPr>
              <w:pStyle w:val="21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1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beforeMount() {</w:t>
            </w:r>
          </w:p>
          <w:p>
            <w:pPr>
              <w:pStyle w:val="21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console.log(333, 'beforeMount', this, arguments)</w:t>
            </w:r>
          </w:p>
          <w:p>
            <w:pPr>
              <w:pStyle w:val="21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1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mounted() {</w:t>
            </w:r>
          </w:p>
          <w:p>
            <w:pPr>
              <w:pStyle w:val="21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console.log(444, 'mounted', this, arguments)</w:t>
            </w:r>
          </w:p>
          <w:p>
            <w:pPr>
              <w:pStyle w:val="21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1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存在期</w:t>
            </w:r>
          </w:p>
          <w:p>
            <w:pPr>
              <w:pStyle w:val="21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beforeUpdate() {</w:t>
            </w:r>
          </w:p>
          <w:p>
            <w:pPr>
              <w:pStyle w:val="21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console.log(555, 'beforeUpdate', this, arguments)</w:t>
            </w:r>
          </w:p>
          <w:p>
            <w:pPr>
              <w:pStyle w:val="21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1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updated() {</w:t>
            </w:r>
          </w:p>
          <w:p>
            <w:pPr>
              <w:pStyle w:val="21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console.log(666, 'updated', this, arguments)</w:t>
            </w:r>
          </w:p>
          <w:p>
            <w:pPr>
              <w:pStyle w:val="21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1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销毁期</w:t>
            </w:r>
          </w:p>
          <w:p>
            <w:pPr>
              <w:pStyle w:val="21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beforeDestroy() {</w:t>
            </w:r>
          </w:p>
          <w:p>
            <w:pPr>
              <w:pStyle w:val="21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console.log(777, 'beforeDestroy', this, arguments)</w:t>
            </w:r>
          </w:p>
          <w:p>
            <w:pPr>
              <w:pStyle w:val="21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1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destroyed() {</w:t>
            </w:r>
          </w:p>
          <w:p>
            <w:pPr>
              <w:pStyle w:val="21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console.log(888, 'destroyed', this, arguments)</w:t>
            </w:r>
          </w:p>
          <w:p>
            <w:pPr>
              <w:pStyle w:val="21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1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使用keep-alive</w:t>
            </w:r>
          </w:p>
          <w:p>
            <w:pPr>
              <w:pStyle w:val="21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activated() {</w:t>
            </w:r>
          </w:p>
          <w:p>
            <w:pPr>
              <w:pStyle w:val="21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console.log(999, 'activated', this, arguments)</w:t>
            </w:r>
          </w:p>
          <w:p>
            <w:pPr>
              <w:pStyle w:val="21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1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deactivated() {</w:t>
            </w:r>
          </w:p>
          <w:p>
            <w:pPr>
              <w:pStyle w:val="21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console.log(123, 'deactivated', this, arguments)</w:t>
            </w:r>
          </w:p>
          <w:p>
            <w:pPr>
              <w:pStyle w:val="21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1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4790"/>
      <w:r>
        <w:rPr>
          <w:rFonts w:hint="eastAsia"/>
          <w:lang w:val="en-US" w:eastAsia="zh-CN"/>
        </w:rPr>
        <w:t>1.4组件通信</w:t>
      </w:r>
      <w:bookmarkEnd w:id="17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组件是完整独立的，因此数据，方法等是不会共享的。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想实现组件之间数据共享，我们就要使用组件间通信技术。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通信具有方向性。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父组件向子组件通信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子组件向父组件通信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兄弟组件间通信。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8" w:name="_Toc29464"/>
      <w:r>
        <w:rPr>
          <w:rFonts w:hint="eastAsia"/>
          <w:lang w:val="en-US" w:eastAsia="zh-CN"/>
        </w:rPr>
        <w:t>1.4.1父组件向子组件通信</w:t>
      </w:r>
      <w:bookmarkEnd w:id="18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父组件向子组件通信分成两步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第一步 为子组件元素添加属性数据。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要遵守html命名规范：字母小写，横线分割单词。</w:t>
      </w:r>
    </w:p>
    <w:p>
      <w:p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属性值是默认是字符串，想传递变量，要使用v-bind指令，动态传递。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第二步 在子组件中，通过props属性接收数据。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命名规范：转化成驼峰式命名。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属性值有两种情况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第一种：简单接收数据</w:t>
      </w:r>
    </w:p>
    <w:p>
      <w:pPr>
        <w:ind w:left="168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属性值是数组，每一个成员代表一个属性数据。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第二种：对接收的数据做校验</w:t>
      </w:r>
    </w:p>
    <w:p>
      <w:pPr>
        <w:ind w:left="168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属性值是对象</w:t>
      </w:r>
    </w:p>
    <w:p>
      <w:pPr>
        <w:ind w:left="210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key表示接收的属性名称。</w:t>
      </w:r>
    </w:p>
    <w:p>
      <w:pPr>
        <w:ind w:left="210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value</w:t>
      </w:r>
    </w:p>
    <w:p>
      <w:pPr>
        <w:ind w:left="25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是构造函数：String，Number等，代表属性数据的类型</w:t>
      </w:r>
    </w:p>
    <w:p>
      <w:pPr>
        <w:ind w:left="25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是数组，每一个成员是一个构造函数，多种类型限制。</w:t>
      </w:r>
    </w:p>
    <w:p>
      <w:pPr>
        <w:ind w:left="25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是对象</w:t>
      </w:r>
    </w:p>
    <w:p>
      <w:pPr>
        <w:ind w:left="29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type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定义数据类型</w:t>
      </w:r>
    </w:p>
    <w:p>
      <w:pPr>
        <w:ind w:left="29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required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是否是必须</w:t>
      </w:r>
    </w:p>
    <w:p>
      <w:pPr>
        <w:ind w:left="29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default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默认值</w:t>
      </w:r>
    </w:p>
    <w:p>
      <w:pPr>
        <w:ind w:left="33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可以是数据</w:t>
      </w:r>
    </w:p>
    <w:p>
      <w:pPr>
        <w:ind w:left="33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可以是函数，函数返回的值就是默认值</w:t>
      </w:r>
    </w:p>
    <w:p>
      <w:pPr>
        <w:ind w:left="29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validator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校验方法</w:t>
      </w:r>
    </w:p>
    <w:p>
      <w:pPr>
        <w:ind w:left="33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返回值是布尔值，表示是否校验通过</w:t>
      </w:r>
    </w:p>
    <w:p>
      <w:pPr>
        <w:ind w:left="378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true 校验通过</w:t>
      </w:r>
    </w:p>
    <w:p>
      <w:pPr>
        <w:ind w:left="378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false 校验不通过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props中定义的属性与data中定义的模型数据一样，添加给vue实例化对象自身，并且设置了特性，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我们可以在模板中使用，也可以在组件中使用。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3142"/>
      <w:r>
        <w:rPr>
          <w:rFonts w:hint="eastAsia"/>
          <w:lang w:val="en-US" w:eastAsia="zh-CN"/>
        </w:rPr>
        <w:t>1.4.2 $parent</w:t>
      </w:r>
      <w:bookmarkEnd w:id="19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在子组件实例化对象中，有一个$parent属性，代表其父组件，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我们可以通过$parent访问父组件中的数据，但是工作中不常用，会有耦合问题。</w:t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&lt;!-- 1 传递属性数据 --&gt;</w:t>
            </w: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&lt;home color="red" :parent-msg="msg"&gt;&lt;/home&gt;</w:t>
            </w: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定义组件类</w:t>
            </w: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Home = Vue.extend({</w:t>
            </w: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2 接收数据</w:t>
            </w: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props: ['color', 'parentMsg'],</w:t>
            </w: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属性校验</w:t>
            </w: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props: {</w:t>
            </w: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设置类型</w:t>
            </w: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String,</w:t>
            </w: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多种类型</w:t>
            </w: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num: [Number, String],</w:t>
            </w: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num: {</w:t>
            </w: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类型</w:t>
            </w: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type: Number,</w:t>
            </w: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必填的</w:t>
            </w: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required: true,</w:t>
            </w: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默认值</w:t>
            </w: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default: 10</w:t>
            </w: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default() {</w:t>
            </w: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200</w:t>
            </w: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parentMsg: {</w:t>
            </w: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类型</w:t>
            </w: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type: String,</w:t>
            </w: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校验方法</w:t>
            </w: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validator(value) {</w:t>
            </w: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console.log(arguments, this)</w:t>
            </w: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value长度要大于4位</w:t>
            </w: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value.length &gt; 4;</w:t>
            </w: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数据</w:t>
            </w: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data() {</w:t>
            </w: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{</w:t>
            </w: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ickt: 'icketang'</w:t>
            </w: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模板</w:t>
            </w: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template: `</w:t>
            </w: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&lt;h1&gt;child: {{color}}--{{parentMsg}}--{{num}}&lt;/h1&gt;</w:t>
            </w: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&lt;h1&gt;parent data: {{$parent.msg}}&lt;/h1&gt;</w:t>
            </w: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`,</w:t>
            </w: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组件创建完成</w:t>
            </w: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created() {</w:t>
            </w: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console.log(this)</w:t>
            </w: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0" w:name="_Toc6961"/>
      <w:r>
        <w:rPr>
          <w:rFonts w:hint="eastAsia"/>
          <w:lang w:val="en-US" w:eastAsia="zh-CN"/>
        </w:rPr>
        <w:t>1.4.3自定义事件</w:t>
      </w:r>
      <w:bookmarkEnd w:id="20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vue也实现了观察者模式。提供了注册事件，发布事件，注销事件等方法。并且将这些方法拓展给vue类的原型上。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$on(type, fn)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订阅消息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type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消息类型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fn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消息回调函数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参数由$emit提供。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$once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单次订阅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$emit(type, ...arg)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发布消息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type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消息类型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arg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从第二个参数开始，表示传递的数据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$off(type, fn)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注销消息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type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消息类型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fn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消息回调函数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注意：组件是完整独立的，因此事件，数据，方法等是不会共享的。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所以当前组件订阅的事件，只能由当前组件发布。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但是，子组件可以通过$parent访问父组件，所以可以通过$parent来向父组件发布消息。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注意：工作中不常用，因为具有耦合问题。</w:t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Home = Vue.extend({</w:t>
            </w:r>
          </w:p>
          <w:p>
            <w:pPr>
              <w:pStyle w:val="21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数据</w:t>
            </w:r>
          </w:p>
          <w:p>
            <w:pPr>
              <w:pStyle w:val="21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data() {</w:t>
            </w:r>
          </w:p>
          <w:p>
            <w:pPr>
              <w:pStyle w:val="21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{</w:t>
            </w:r>
          </w:p>
          <w:p>
            <w:pPr>
              <w:pStyle w:val="21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msg: 'hello'</w:t>
            </w:r>
          </w:p>
          <w:p>
            <w:pPr>
              <w:pStyle w:val="21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1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1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模板</w:t>
            </w:r>
          </w:p>
          <w:p>
            <w:pPr>
              <w:pStyle w:val="21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template: `</w:t>
            </w:r>
          </w:p>
          <w:p>
            <w:pPr>
              <w:pStyle w:val="21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1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&lt;input type="text" v-model="msg" /&gt;</w:t>
            </w:r>
          </w:p>
          <w:p>
            <w:pPr>
              <w:pStyle w:val="21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&lt;h1&gt;{{msg}}&lt;/h1&gt;</w:t>
            </w:r>
          </w:p>
          <w:p>
            <w:pPr>
              <w:pStyle w:val="21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1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`,</w:t>
            </w:r>
          </w:p>
          <w:p>
            <w:pPr>
              <w:pStyle w:val="21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组件创建完成</w:t>
            </w:r>
          </w:p>
          <w:p>
            <w:pPr>
              <w:pStyle w:val="21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created() {</w:t>
            </w:r>
          </w:p>
          <w:p>
            <w:pPr>
              <w:pStyle w:val="21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console.log(this)</w:t>
            </w:r>
          </w:p>
          <w:p>
            <w:pPr>
              <w:pStyle w:val="21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子组件中发布消息</w:t>
            </w:r>
          </w:p>
          <w:p>
            <w:pPr>
              <w:pStyle w:val="21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this.$emit('ickt', this.msg, 200, false)</w:t>
            </w:r>
          </w:p>
          <w:p>
            <w:pPr>
              <w:pStyle w:val="21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通过父组件再发布消息</w:t>
            </w:r>
          </w:p>
          <w:p>
            <w:pPr>
              <w:pStyle w:val="21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this.$parent.$emit('ickt', this.msg, 200, false)</w:t>
            </w:r>
          </w:p>
          <w:p>
            <w:pPr>
              <w:pStyle w:val="21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1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1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vue实例化对象</w:t>
            </w:r>
          </w:p>
          <w:p>
            <w:pPr>
              <w:pStyle w:val="21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new Vue({</w:t>
            </w:r>
          </w:p>
          <w:p>
            <w:pPr>
              <w:pStyle w:val="21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注册</w:t>
            </w:r>
          </w:p>
          <w:p>
            <w:pPr>
              <w:pStyle w:val="21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components: { Home },</w:t>
            </w:r>
          </w:p>
          <w:p>
            <w:pPr>
              <w:pStyle w:val="21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容器</w:t>
            </w:r>
          </w:p>
          <w:p>
            <w:pPr>
              <w:pStyle w:val="21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el: '#app',</w:t>
            </w:r>
          </w:p>
          <w:p>
            <w:pPr>
              <w:pStyle w:val="21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数据</w:t>
            </w:r>
          </w:p>
          <w:p>
            <w:pPr>
              <w:pStyle w:val="21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data: {</w:t>
            </w:r>
          </w:p>
          <w:p>
            <w:pPr>
              <w:pStyle w:val="21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msg: ''</w:t>
            </w:r>
          </w:p>
          <w:p>
            <w:pPr>
              <w:pStyle w:val="21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1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组件创建完成</w:t>
            </w:r>
          </w:p>
          <w:p>
            <w:pPr>
              <w:pStyle w:val="21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created() {</w:t>
            </w:r>
          </w:p>
          <w:p>
            <w:pPr>
              <w:pStyle w:val="21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订阅消息</w:t>
            </w:r>
          </w:p>
          <w:p>
            <w:pPr>
              <w:pStyle w:val="21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this.$on('ickt', (msg, ...arg) =&gt; {</w:t>
            </w:r>
          </w:p>
          <w:p>
            <w:pPr>
              <w:pStyle w:val="21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console.log(msg, arg)</w:t>
            </w:r>
          </w:p>
          <w:p>
            <w:pPr>
              <w:pStyle w:val="21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存储数据</w:t>
            </w:r>
          </w:p>
          <w:p>
            <w:pPr>
              <w:pStyle w:val="21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this.msg = msg;</w:t>
            </w:r>
          </w:p>
          <w:p>
            <w:pPr>
              <w:pStyle w:val="21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1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1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父组件可以发布</w:t>
            </w:r>
          </w:p>
          <w:p>
            <w:pPr>
              <w:pStyle w:val="21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setTimeout(() =&gt; {</w:t>
            </w:r>
          </w:p>
          <w:p>
            <w:pPr>
              <w:pStyle w:val="21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发布消息</w:t>
            </w:r>
          </w:p>
          <w:p>
            <w:pPr>
              <w:pStyle w:val="21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this.$emit('ickt', 'parent data', true, 100)</w:t>
            </w:r>
          </w:p>
          <w:p>
            <w:pPr>
              <w:pStyle w:val="21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}, 2000)</w:t>
            </w:r>
          </w:p>
          <w:p>
            <w:pPr>
              <w:pStyle w:val="21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1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703"/>
      <w:r>
        <w:rPr>
          <w:rFonts w:hint="eastAsia"/>
          <w:lang w:val="en-US" w:eastAsia="zh-CN"/>
        </w:rPr>
        <w:t>1.4.4子组件向父组件通信</w:t>
      </w:r>
      <w:bookmarkEnd w:id="21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作用：子组件中的数据，传递给父组件去使用。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子组件向父组件通信有两种方式：模拟DOM事件，方法传递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1.4.4.1模拟DOM事件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定义DOM事件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@click=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fn</w:t>
      </w:r>
      <w:r>
        <w:rPr>
          <w:rFonts w:hint="default" w:ascii="Consolas" w:hAnsi="Consolas" w:cs="Consolas"/>
          <w:lang w:val="en-US" w:eastAsia="zh-CN"/>
        </w:rPr>
        <w:t>”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模拟DOM事件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@ickt-demo=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fn</w:t>
      </w:r>
      <w:r>
        <w:rPr>
          <w:rFonts w:hint="default" w:ascii="Consolas" w:hAnsi="Consolas" w:cs="Consolas"/>
          <w:lang w:val="en-US" w:eastAsia="zh-CN"/>
        </w:rPr>
        <w:t>”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实现通信分成四步：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第一步 在父组件的模板中，为子组件元素绑定模拟的DOM事件</w:t>
      </w:r>
    </w:p>
    <w:p>
      <w:p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@ickt-demo=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fn</w:t>
      </w:r>
      <w:r>
        <w:rPr>
          <w:rFonts w:hint="default" w:ascii="Consolas" w:hAnsi="Consolas" w:cs="Consolas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注意：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 事件名称建议横线分割单词，字母小写。</w:t>
      </w:r>
    </w:p>
    <w:p>
      <w:pPr>
        <w:ind w:left="126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2 </w:t>
      </w:r>
      <w:r>
        <w:rPr>
          <w:rFonts w:hint="eastAsia" w:ascii="Consolas" w:hAnsi="Consolas" w:cs="Consolas"/>
          <w:color w:val="FF0000"/>
          <w:sz w:val="28"/>
          <w:szCs w:val="28"/>
          <w:lang w:val="en-US" w:eastAsia="zh-CN"/>
        </w:rPr>
        <w:t>不要添加参数集合</w:t>
      </w:r>
    </w:p>
    <w:p>
      <w:pPr>
        <w:ind w:left="168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如果没有添加参数集合，可以获取所有的数据。</w:t>
      </w:r>
    </w:p>
    <w:p>
      <w:pPr>
        <w:ind w:left="168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如果添加了参数集合，默认无法获取通信数据，即使传递$event也只能获取第一个参数数据，其它的数据丢失了。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第二步 在父组件中，定义事件回调函数。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第三步 在子组件中，通过$emit方法发布消息，并且传递子组件中的数据。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注意：消息名称必须一致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唯一一个不需要驼峰式命名转换的。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第四步 在父组件中，接收数据，并存储数据。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id="app"&gt;</w:t>
            </w:r>
          </w:p>
          <w:p>
            <w:pPr>
              <w:pStyle w:val="21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&lt;h1&gt;parent: {{msg}}&lt;/h1&gt;</w:t>
            </w:r>
          </w:p>
          <w:p>
            <w:pPr>
              <w:pStyle w:val="21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&lt;!-- 子组件 --&gt;</w:t>
            </w:r>
          </w:p>
          <w:p>
            <w:pPr>
              <w:pStyle w:val="21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&lt;!-- 1 模拟DOM事件绑定 --&gt;</w:t>
            </w:r>
          </w:p>
          <w:p>
            <w:pPr>
              <w:pStyle w:val="21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&lt;home @ickt-demo="fn"&gt;&lt;/home&gt;</w:t>
            </w:r>
          </w:p>
          <w:p>
            <w:pPr>
              <w:pStyle w:val="21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&lt;!-- 不要添加参数集合 --&gt;</w:t>
            </w:r>
          </w:p>
          <w:p>
            <w:pPr>
              <w:pStyle w:val="21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&lt;!-- &lt;home @ickt-demo="fn($event)"&gt;&lt;/home&gt; --&gt;</w:t>
            </w:r>
          </w:p>
          <w:p>
            <w:pPr>
              <w:pStyle w:val="21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1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Home = Vue.extend({</w:t>
            </w:r>
          </w:p>
          <w:p>
            <w:pPr>
              <w:pStyle w:val="21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数据</w:t>
            </w:r>
          </w:p>
          <w:p>
            <w:pPr>
              <w:pStyle w:val="21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data() {</w:t>
            </w:r>
          </w:p>
          <w:p>
            <w:pPr>
              <w:pStyle w:val="21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{</w:t>
            </w:r>
          </w:p>
          <w:p>
            <w:pPr>
              <w:pStyle w:val="21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msg: 'hello'</w:t>
            </w:r>
          </w:p>
          <w:p>
            <w:pPr>
              <w:pStyle w:val="21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1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1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模板</w:t>
            </w:r>
          </w:p>
          <w:p>
            <w:pPr>
              <w:pStyle w:val="21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template: `</w:t>
            </w:r>
          </w:p>
          <w:p>
            <w:pPr>
              <w:pStyle w:val="21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1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&lt;input type="text" v-model="msg" /&gt;</w:t>
            </w:r>
          </w:p>
          <w:p>
            <w:pPr>
              <w:pStyle w:val="21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&lt;h1&gt;{{msg}}&lt;/h1&gt;</w:t>
            </w:r>
          </w:p>
          <w:p>
            <w:pPr>
              <w:pStyle w:val="21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1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`,</w:t>
            </w:r>
          </w:p>
          <w:p>
            <w:pPr>
              <w:pStyle w:val="21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监听数据变化</w:t>
            </w:r>
          </w:p>
          <w:p>
            <w:pPr>
              <w:pStyle w:val="21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watch: {</w:t>
            </w:r>
          </w:p>
          <w:p>
            <w:pPr>
              <w:pStyle w:val="21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监听msg</w:t>
            </w:r>
          </w:p>
          <w:p>
            <w:pPr>
              <w:pStyle w:val="21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msg(value, oldValue) {</w:t>
            </w:r>
          </w:p>
          <w:p>
            <w:pPr>
              <w:pStyle w:val="21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console.log(value, this.msg)</w:t>
            </w:r>
          </w:p>
          <w:p>
            <w:pPr>
              <w:pStyle w:val="21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监听数据变化，并向父组件发布消息</w:t>
            </w:r>
          </w:p>
          <w:p>
            <w:pPr>
              <w:pStyle w:val="21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this.$emit('ickt-demo', this.msg);</w:t>
            </w:r>
          </w:p>
          <w:p>
            <w:pPr>
              <w:pStyle w:val="21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this.$emit('ickt-demo', value)</w:t>
            </w:r>
          </w:p>
          <w:p>
            <w:pPr>
              <w:pStyle w:val="21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1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1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组件创建完成</w:t>
            </w:r>
          </w:p>
          <w:p>
            <w:pPr>
              <w:pStyle w:val="21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created() {</w:t>
            </w:r>
          </w:p>
          <w:p>
            <w:pPr>
              <w:pStyle w:val="21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3 子组件中发布消息</w:t>
            </w:r>
          </w:p>
          <w:p>
            <w:pPr>
              <w:pStyle w:val="21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注意：不要驼峰式命名转化</w:t>
            </w:r>
          </w:p>
          <w:p>
            <w:pPr>
              <w:pStyle w:val="21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this.$emit('ickt-demo', this.msg, 200, true);</w:t>
            </w:r>
          </w:p>
          <w:p>
            <w:pPr>
              <w:pStyle w:val="21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1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1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vue实例化对象</w:t>
            </w:r>
          </w:p>
          <w:p>
            <w:pPr>
              <w:pStyle w:val="21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new Vue({</w:t>
            </w:r>
          </w:p>
          <w:p>
            <w:pPr>
              <w:pStyle w:val="21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注册</w:t>
            </w:r>
          </w:p>
          <w:p>
            <w:pPr>
              <w:pStyle w:val="21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components: { Home },</w:t>
            </w:r>
          </w:p>
          <w:p>
            <w:pPr>
              <w:pStyle w:val="21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容器</w:t>
            </w:r>
          </w:p>
          <w:p>
            <w:pPr>
              <w:pStyle w:val="21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el: '#app',</w:t>
            </w:r>
          </w:p>
          <w:p>
            <w:pPr>
              <w:pStyle w:val="21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数据</w:t>
            </w:r>
          </w:p>
          <w:p>
            <w:pPr>
              <w:pStyle w:val="21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data: {</w:t>
            </w:r>
          </w:p>
          <w:p>
            <w:pPr>
              <w:pStyle w:val="21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msg: ''</w:t>
            </w:r>
          </w:p>
          <w:p>
            <w:pPr>
              <w:pStyle w:val="21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1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方法</w:t>
            </w:r>
          </w:p>
          <w:p>
            <w:pPr>
              <w:pStyle w:val="21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methods: {</w:t>
            </w:r>
          </w:p>
          <w:p>
            <w:pPr>
              <w:pStyle w:val="21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2 定义方法</w:t>
            </w:r>
          </w:p>
          <w:p>
            <w:pPr>
              <w:pStyle w:val="21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fn(msg) {</w:t>
            </w:r>
          </w:p>
          <w:p>
            <w:pPr>
              <w:pStyle w:val="21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4 接收数据，并存储数据</w:t>
            </w:r>
          </w:p>
          <w:p>
            <w:pPr>
              <w:pStyle w:val="21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console.log(arguments)</w:t>
            </w:r>
          </w:p>
          <w:p>
            <w:pPr>
              <w:pStyle w:val="21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存储数据</w:t>
            </w:r>
          </w:p>
          <w:p>
            <w:pPr>
              <w:pStyle w:val="21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this.msg = msg;</w:t>
            </w:r>
          </w:p>
          <w:p>
            <w:pPr>
              <w:pStyle w:val="21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1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1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created() {</w:t>
            </w:r>
          </w:p>
          <w:p>
            <w:pPr>
              <w:pStyle w:val="21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父组件发布消息无意义。</w:t>
            </w:r>
          </w:p>
          <w:p>
            <w:pPr>
              <w:pStyle w:val="21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this.$emit('ickt-demo', 100, 200, true)</w:t>
            </w:r>
          </w:p>
          <w:p>
            <w:pPr>
              <w:pStyle w:val="21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console.log(1111)</w:t>
            </w:r>
          </w:p>
          <w:p>
            <w:pPr>
              <w:pStyle w:val="21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1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1.4.4.2传递方法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子组件向父组件通信，也可以通过传递属性方法的形式来实现。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共分四步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第一步 为子组件元素传递父组件方法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第二步 子组件通过props属性接收方法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第三步 子组件执行方法，并传递数据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第四步 父组件接收数据，并存储数据。</w:t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id="app"&gt;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&lt;h1&gt;parent: {{msg}}&lt;/h1&gt;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&lt;!-- 子组件 --&gt;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&lt;!-- 1 向子组件传递方法 --&gt;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&lt;home :send-message="receiveMessage"&gt;&lt;/home&gt;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Home = Vue.extend({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2 接收属性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props: ['sendMessage'],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数据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data() {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{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msg: 'hello'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模板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template: `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&lt;input type="text" v-model="msg" /&gt;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&lt;h1&gt;{{msg}}&lt;/h1&gt;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`,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监听数据的变化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watch: {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msg的变化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msg(value) {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执行方法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this.sendMessage(value)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创建完成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created() {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console.log(this)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3 执行方法，传递数据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this.sendMessage(this.msg, 100, true)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vue实例化对象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new Vue({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注册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components: { Home },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容器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el: '#app',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数据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data: {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msg: ''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方法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methods: {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父组件定义的方法，this指向父组件。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receiveMessage(msg) {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4 接收数据，存储数据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console.log(arguments)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this.msg = msg;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25620"/>
      <w:r>
        <w:rPr>
          <w:rFonts w:hint="eastAsia"/>
          <w:lang w:val="en-US" w:eastAsia="zh-CN"/>
        </w:rPr>
        <w:t>1.4.5兄弟组件间通信</w:t>
      </w:r>
      <w:bookmarkEnd w:id="22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在同一父组件中的两个子组件，这两个子组件互为兄弟组件。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想实现兄弟组件间的通信，只需要两步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第一步 在一个子组件中，向父组件通信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第二步 在父组件中，向另一个子组件通信。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两个兄弟组件没有直接的关系，但是都与父组件有关系。</w:t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id="app"&gt;</w:t>
            </w:r>
          </w:p>
          <w:p>
            <w:pPr>
              <w:pStyle w:val="21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&lt;h1&gt;parent: {{msg}}&lt;/h1&gt;</w:t>
            </w:r>
          </w:p>
          <w:p>
            <w:pPr>
              <w:pStyle w:val="21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&lt;!-- 第一个子组件 --&gt;</w:t>
            </w:r>
          </w:p>
          <w:p>
            <w:pPr>
              <w:pStyle w:val="21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&lt;!-- 传递方法 --&gt;</w:t>
            </w:r>
          </w:p>
          <w:p>
            <w:pPr>
              <w:pStyle w:val="21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&lt;!-- &lt;child :send-msg="receiveMsg"&gt;&lt;/child&gt; --&gt;</w:t>
            </w:r>
          </w:p>
          <w:p>
            <w:pPr>
              <w:pStyle w:val="21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&lt;!-- 自定义事件 --&gt;</w:t>
            </w:r>
          </w:p>
          <w:p>
            <w:pPr>
              <w:pStyle w:val="21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&lt;child @ickt="receiveMsg"&gt;&lt;/child&gt;</w:t>
            </w:r>
          </w:p>
          <w:p>
            <w:pPr>
              <w:pStyle w:val="21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&lt;!-- 第二个子组件 --&gt;</w:t>
            </w:r>
          </w:p>
          <w:p>
            <w:pPr>
              <w:pStyle w:val="21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&lt;other :parent-msg="msg"&gt;&lt;/other&gt;</w:t>
            </w:r>
          </w:p>
          <w:p>
            <w:pPr>
              <w:pStyle w:val="21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14666"/>
      <w:r>
        <w:rPr>
          <w:rFonts w:hint="eastAsia"/>
          <w:lang w:val="en-US" w:eastAsia="zh-CN"/>
        </w:rPr>
        <w:t>1.6插槽</w:t>
      </w:r>
      <w:bookmarkEnd w:id="23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允许我们在组件模板中，访问组件元素内部的其它元素。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4" w:name="_Toc19066"/>
      <w:r>
        <w:rPr>
          <w:rFonts w:hint="eastAsia"/>
          <w:lang w:val="en-US" w:eastAsia="zh-CN"/>
        </w:rPr>
        <w:t>1.6.1使用插槽</w:t>
      </w:r>
      <w:bookmarkEnd w:id="24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使用插槽分成两步。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第一步 在组件元素内。为其它元素设置插槽名称。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通过slot属性设置。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第二步 在组件模板中，通过slot组件，使用这些元素。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通过name属性指令插槽名称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如果没有设置name属性，默认会使用剩余的元素。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使用插槽的时候，默认会引入slot属性所在的元素，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不想引入该元素，我们可以使用template模板元素。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使用template模板元素的时候，在新版本中，建议用v-slot指令代替slot属性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此时为插槽定义名称的语法是冒号语法。</w:t>
      </w:r>
    </w:p>
    <w:p>
      <w:p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v-slot:名称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注意：该指令不能给普通元素使用，如div，h1，span等。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只能给组件和template元素使用。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id="app"&gt;</w:t>
            </w:r>
          </w:p>
          <w:p>
            <w:pPr>
              <w:pStyle w:val="21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&lt;h1&gt;parent&lt;/h1&gt;</w:t>
            </w:r>
          </w:p>
          <w:p>
            <w:pPr>
              <w:pStyle w:val="21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&lt;!-- 使用子组件 --&gt;</w:t>
            </w:r>
          </w:p>
          <w:p>
            <w:pPr>
              <w:pStyle w:val="21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&lt;home&gt;</w:t>
            </w:r>
          </w:p>
          <w:p>
            <w:pPr>
              <w:pStyle w:val="21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&lt;!-- 1 设置插槽名称 --&gt;</w:t>
            </w:r>
          </w:p>
          <w:p>
            <w:pPr>
              <w:pStyle w:val="21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&lt;template slot="header"&gt;</w:t>
            </w:r>
          </w:p>
          <w:p>
            <w:pPr>
              <w:pStyle w:val="21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&lt;h1&gt;header&lt;/h1&gt;</w:t>
            </w:r>
          </w:p>
          <w:p>
            <w:pPr>
              <w:pStyle w:val="21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&lt;/template&gt;</w:t>
            </w:r>
          </w:p>
          <w:p>
            <w:pPr>
              <w:pStyle w:val="21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&lt;!-- 普通元素不能使用 --&gt;</w:t>
            </w:r>
          </w:p>
          <w:p>
            <w:pPr>
              <w:pStyle w:val="21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&lt;!-- &lt;div v-slot:demo&gt;&lt;/div&gt; --&gt;</w:t>
            </w:r>
          </w:p>
          <w:p>
            <w:pPr>
              <w:pStyle w:val="21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&lt;div&gt;</w:t>
            </w:r>
          </w:p>
          <w:p>
            <w:pPr>
              <w:pStyle w:val="21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&lt;h1&gt;body&lt;/h1&gt;</w:t>
            </w:r>
          </w:p>
          <w:p>
            <w:pPr>
              <w:pStyle w:val="21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&lt;/div&gt;</w:t>
            </w:r>
          </w:p>
          <w:p>
            <w:pPr>
              <w:pStyle w:val="21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&lt;!-- 新版本中，建议使用v-slot指令 --&gt;</w:t>
            </w:r>
          </w:p>
          <w:p>
            <w:pPr>
              <w:pStyle w:val="21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&lt;template v-slot:footer&gt;</w:t>
            </w:r>
          </w:p>
          <w:p>
            <w:pPr>
              <w:pStyle w:val="21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&lt;h1&gt;footer&lt;/h1&gt;</w:t>
            </w:r>
          </w:p>
          <w:p>
            <w:pPr>
              <w:pStyle w:val="21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&lt;/template&gt;</w:t>
            </w:r>
          </w:p>
          <w:p>
            <w:pPr>
              <w:pStyle w:val="21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&lt;/home&gt;</w:t>
            </w:r>
          </w:p>
          <w:p>
            <w:pPr>
              <w:pStyle w:val="21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1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&lt;!-- 模板 --&gt;</w:t>
            </w:r>
          </w:p>
          <w:p>
            <w:pPr>
              <w:pStyle w:val="21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&lt;template id="tpl"&gt;</w:t>
            </w:r>
          </w:p>
          <w:p>
            <w:pPr>
              <w:pStyle w:val="21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1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&lt;!-- 2 使用插槽 --&gt;</w:t>
            </w:r>
          </w:p>
          <w:p>
            <w:pPr>
              <w:pStyle w:val="21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&lt;slot name="header"&gt;&lt;/slot&gt;</w:t>
            </w:r>
          </w:p>
          <w:p>
            <w:pPr>
              <w:pStyle w:val="21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&lt;!-- 没有指定名称 --&gt;</w:t>
            </w:r>
          </w:p>
          <w:p>
            <w:pPr>
              <w:pStyle w:val="21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&lt;slot&gt;&lt;/slot&gt;</w:t>
            </w:r>
          </w:p>
          <w:p>
            <w:pPr>
              <w:pStyle w:val="21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&lt;h1&gt;home component&lt;/h1&gt;</w:t>
            </w:r>
          </w:p>
          <w:p>
            <w:pPr>
              <w:pStyle w:val="21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&lt;slot name="footer"&gt;&lt;/slot&gt;</w:t>
            </w:r>
          </w:p>
          <w:p>
            <w:pPr>
              <w:pStyle w:val="21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1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&lt;/template&gt;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12066"/>
      <w:r>
        <w:rPr>
          <w:rFonts w:hint="eastAsia"/>
          <w:lang w:val="en-US" w:eastAsia="zh-CN"/>
        </w:rPr>
        <w:t>1.6.2插槽作用域</w:t>
      </w:r>
      <w:bookmarkEnd w:id="25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作用域是指：在插槽中使用的数据存储在哪里。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默认在插槽中，使用的数据是父组件中的数据（插槽使用的元素，是在父组件模板中定义的）。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在插槽元素中，使用子组件中的数据分成两步。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第一步 为slot组件，传递子组件的数据</w:t>
      </w:r>
    </w:p>
    <w:p>
      <w:p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动态传递数据，使用v-bind指令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第二步 为v-slot指令赋值，定义接收数据的命名空间（作用域名称）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接收的数据，驼峰式命名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此时在元素中，通过该命名空间，可以使用传递的数据，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v-slot指令语法糖是#。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已经学过的语法糖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: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 xml:space="preserve">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 xml:space="preserve">=&gt; 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v-bind: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@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=&gt;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v-on: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#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 xml:space="preserve">=&gt;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v-slot:</w:t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id="app"&gt;</w:t>
            </w:r>
          </w:p>
          <w:p>
            <w:pPr>
              <w:pStyle w:val="21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&lt;h1&gt;parent&lt;/h1&gt;</w:t>
            </w:r>
          </w:p>
          <w:p>
            <w:pPr>
              <w:pStyle w:val="21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&lt;!-- 使用子组件 --&gt;</w:t>
            </w:r>
          </w:p>
          <w:p>
            <w:pPr>
              <w:pStyle w:val="21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&lt;home&gt;</w:t>
            </w:r>
          </w:p>
          <w:p>
            <w:pPr>
              <w:pStyle w:val="21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&lt;!-- 2 声明作用域命名空间 --&gt;</w:t>
            </w:r>
          </w:p>
          <w:p>
            <w:pPr>
              <w:pStyle w:val="21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&lt;!-- &lt;template v-slot:header="childScope"&gt; --&gt;</w:t>
            </w:r>
          </w:p>
          <w:p>
            <w:pPr>
              <w:pStyle w:val="21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&lt;!-- 语法糖 --&gt;</w:t>
            </w:r>
          </w:p>
          <w:p>
            <w:pPr>
              <w:pStyle w:val="21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&lt;template #header="childScope"&gt;</w:t>
            </w:r>
          </w:p>
          <w:p>
            <w:pPr>
              <w:pStyle w:val="21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&lt;h1&gt;header -- {{msg}}&lt;/h1&gt;</w:t>
            </w:r>
          </w:p>
          <w:p>
            <w:pPr>
              <w:pStyle w:val="21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&lt;h1&gt;{{childScope}}&lt;/h1&gt;</w:t>
            </w:r>
          </w:p>
          <w:p>
            <w:pPr>
              <w:pStyle w:val="21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&lt;h1&gt;{{childScope.color}}--{{childScope.childMsg}}&lt;/h1&gt;</w:t>
            </w:r>
          </w:p>
          <w:p>
            <w:pPr>
              <w:pStyle w:val="21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&lt;/template&gt;</w:t>
            </w:r>
          </w:p>
          <w:p>
            <w:pPr>
              <w:pStyle w:val="21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&lt;/home&gt;</w:t>
            </w:r>
          </w:p>
          <w:p>
            <w:pPr>
              <w:pStyle w:val="21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1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1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&lt;!-- 1 传递属性 --&gt;</w:t>
            </w:r>
          </w:p>
          <w:p>
            <w:pPr>
              <w:pStyle w:val="21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&lt;slot name="header" color="red" :child-msg="msg"&gt;&lt;/slot&gt;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85.55pt;mso-position-horizontal:center;mso-position-horizontal-relative:margin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center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培养企业最需要的前端工程师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30"/>
  </w:num>
  <w:num w:numId="31">
    <w:abstractNumId w:val="29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C832D3"/>
    <w:rsid w:val="00CE0A60"/>
    <w:rsid w:val="00FC02AA"/>
    <w:rsid w:val="01050BBA"/>
    <w:rsid w:val="010E3A48"/>
    <w:rsid w:val="011646D7"/>
    <w:rsid w:val="013541EE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84720A"/>
    <w:rsid w:val="05B74771"/>
    <w:rsid w:val="05F571C5"/>
    <w:rsid w:val="06287F27"/>
    <w:rsid w:val="063026EF"/>
    <w:rsid w:val="065F5E83"/>
    <w:rsid w:val="0667328F"/>
    <w:rsid w:val="06AC7C1B"/>
    <w:rsid w:val="06B81ABD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5262B3"/>
    <w:rsid w:val="089E1FB0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99217A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1B0D40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39466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325354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15278A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B21DA3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1263E4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21348F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6F304B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0A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9D37B71"/>
    <w:rsid w:val="3A0045B7"/>
    <w:rsid w:val="3A0F452D"/>
    <w:rsid w:val="3A35120E"/>
    <w:rsid w:val="3A3658EA"/>
    <w:rsid w:val="3A815E0A"/>
    <w:rsid w:val="3AB10B58"/>
    <w:rsid w:val="3ABB5275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EB810C6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512DC5"/>
    <w:rsid w:val="45C168FC"/>
    <w:rsid w:val="45C247F1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8EA52DA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384B53"/>
    <w:rsid w:val="4A3A42BF"/>
    <w:rsid w:val="4A4E595B"/>
    <w:rsid w:val="4A580DC1"/>
    <w:rsid w:val="4A6D27A8"/>
    <w:rsid w:val="4A905573"/>
    <w:rsid w:val="4ADC40E1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0419E5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5D3CF5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329C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5E038AF"/>
    <w:rsid w:val="7603432A"/>
    <w:rsid w:val="76181DB3"/>
    <w:rsid w:val="763251AE"/>
    <w:rsid w:val="76422F15"/>
    <w:rsid w:val="764B5DA3"/>
    <w:rsid w:val="76526B17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E86AC9"/>
    <w:rsid w:val="785328F5"/>
    <w:rsid w:val="7890275A"/>
    <w:rsid w:val="789E52F2"/>
    <w:rsid w:val="78C058ED"/>
    <w:rsid w:val="78C553BF"/>
    <w:rsid w:val="7945166D"/>
    <w:rsid w:val="79634E1C"/>
    <w:rsid w:val="7A073240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314D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3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9">
    <w:name w:val="Default Paragraph Font"/>
    <w:qFormat/>
    <w:uiPriority w:val="0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qFormat/>
    <w:uiPriority w:val="0"/>
    <w:pPr>
      <w:ind w:left="2520" w:leftChars="1200"/>
    </w:pPr>
  </w:style>
  <w:style w:type="paragraph" w:styleId="7">
    <w:name w:val="toc 5"/>
    <w:basedOn w:val="1"/>
    <w:next w:val="1"/>
    <w:qFormat/>
    <w:uiPriority w:val="0"/>
    <w:pPr>
      <w:ind w:left="1680" w:leftChars="800"/>
    </w:pPr>
  </w:style>
  <w:style w:type="paragraph" w:styleId="8">
    <w:name w:val="toc 3"/>
    <w:basedOn w:val="1"/>
    <w:next w:val="1"/>
    <w:qFormat/>
    <w:uiPriority w:val="0"/>
    <w:pPr>
      <w:ind w:left="840" w:leftChars="400"/>
    </w:pPr>
  </w:style>
  <w:style w:type="paragraph" w:styleId="9">
    <w:name w:val="toc 8"/>
    <w:basedOn w:val="1"/>
    <w:next w:val="1"/>
    <w:qFormat/>
    <w:uiPriority w:val="0"/>
    <w:pPr>
      <w:ind w:left="2940" w:leftChars="1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6"/>
    <w:basedOn w:val="1"/>
    <w:next w:val="1"/>
    <w:qFormat/>
    <w:uiPriority w:val="0"/>
    <w:pPr>
      <w:ind w:left="2100" w:leftChars="1000"/>
    </w:p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toc 9"/>
    <w:basedOn w:val="1"/>
    <w:next w:val="1"/>
    <w:qFormat/>
    <w:uiPriority w:val="0"/>
    <w:pPr>
      <w:ind w:left="3360" w:leftChars="1600"/>
    </w:pPr>
  </w:style>
  <w:style w:type="table" w:styleId="18">
    <w:name w:val="Table Grid"/>
    <w:basedOn w:val="17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0">
    <w:name w:val="Hyperlink"/>
    <w:basedOn w:val="19"/>
    <w:qFormat/>
    <w:uiPriority w:val="0"/>
    <w:rPr>
      <w:color w:val="0000FF"/>
      <w:u w:val="single"/>
    </w:rPr>
  </w:style>
  <w:style w:type="paragraph" w:customStyle="1" w:styleId="21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2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3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4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0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think</cp:lastModifiedBy>
  <dcterms:modified xsi:type="dcterms:W3CDTF">2019-07-25T10:11:27Z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