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2" w:name="_Toc16836"/>
      <w:r>
        <w:rPr>
          <w:rFonts w:hint="eastAsia"/>
          <w:lang w:val="en-US" w:eastAsia="zh-CN"/>
        </w:rPr>
        <w:t>ES6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班级：北京前端训练营25期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日期：2019年9月15日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ES6</w:t>
      </w:r>
      <w:r>
        <w:tab/>
      </w:r>
      <w:r>
        <w:fldChar w:fldCharType="begin"/>
      </w:r>
      <w:r>
        <w:instrText xml:space="preserve"> PAGEREF _Toc16836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解构</w:t>
      </w:r>
      <w:r>
        <w:tab/>
      </w:r>
      <w:r>
        <w:fldChar w:fldCharType="begin"/>
      </w:r>
      <w:r>
        <w:instrText xml:space="preserve"> PAGEREF _Toc8511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解构对象</w:t>
      </w:r>
      <w:r>
        <w:tab/>
      </w:r>
      <w:r>
        <w:fldChar w:fldCharType="begin"/>
      </w:r>
      <w:r>
        <w:instrText xml:space="preserve"> PAGEREF _Toc26345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解构数组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函数拓展</w:t>
      </w:r>
      <w:r>
        <w:tab/>
      </w:r>
      <w:r>
        <w:fldChar w:fldCharType="begin"/>
      </w:r>
      <w:r>
        <w:instrText xml:space="preserve"> PAGEREF _Toc22598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默认参数</w:t>
      </w:r>
      <w:r>
        <w:tab/>
      </w:r>
      <w:r>
        <w:fldChar w:fldCharType="begin"/>
      </w:r>
      <w:r>
        <w:instrText xml:space="preserve"> PAGEREF _Toc7119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获取剩余参数</w:t>
      </w:r>
      <w:r>
        <w:tab/>
      </w:r>
      <w:r>
        <w:fldChar w:fldCharType="begin"/>
      </w:r>
      <w:r>
        <w:instrText xml:space="preserve"> PAGEREF _Toc1834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三个点语法</w:t>
      </w:r>
      <w:r>
        <w:tab/>
      </w:r>
      <w:r>
        <w:fldChar w:fldCharType="begin"/>
      </w:r>
      <w:r>
        <w:instrText xml:space="preserve"> PAGEREF _Toc10149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箭头函数</w:t>
      </w:r>
      <w:r>
        <w:tab/>
      </w:r>
      <w:r>
        <w:fldChar w:fldCharType="begin"/>
      </w:r>
      <w:r>
        <w:instrText xml:space="preserve"> PAGEREF _Toc20799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 省略</w:t>
      </w:r>
      <w:r>
        <w:tab/>
      </w:r>
      <w:r>
        <w:fldChar w:fldCharType="begin"/>
      </w:r>
      <w:r>
        <w:instrText xml:space="preserve"> PAGEREF _Toc23365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 特点</w:t>
      </w:r>
      <w:r>
        <w:tab/>
      </w:r>
      <w:r>
        <w:fldChar w:fldCharType="begin"/>
      </w:r>
      <w:r>
        <w:instrText xml:space="preserve"> PAGEREF _Toc28902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eastAsia="zh-CN"/>
        </w:rPr>
        <w:t>下午复习：</w:t>
      </w:r>
      <w:r>
        <w:tab/>
      </w:r>
      <w:r>
        <w:fldChar w:fldCharType="begin"/>
      </w:r>
      <w:r>
        <w:instrText xml:space="preserve"> PAGEREF _Toc31831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Symbol数据</w:t>
      </w:r>
      <w:r>
        <w:tab/>
      </w:r>
      <w:r>
        <w:fldChar w:fldCharType="begin"/>
      </w:r>
      <w:r>
        <w:instrText xml:space="preserve"> PAGEREF _Toc32433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代理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Reflect</w:t>
      </w:r>
      <w:r>
        <w:tab/>
      </w:r>
      <w:r>
        <w:fldChar w:fldCharType="begin"/>
      </w:r>
      <w:r>
        <w:instrText xml:space="preserve"> PAGEREF _Toc23388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六、 聚合数据对象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 Set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WeakSet</w:t>
      </w:r>
      <w:r>
        <w:tab/>
      </w:r>
      <w:r>
        <w:fldChar w:fldCharType="begin"/>
      </w:r>
      <w:r>
        <w:instrText xml:space="preserve"> PAGEREF _Toc14585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 Map</w:t>
      </w:r>
      <w:r>
        <w:tab/>
      </w:r>
      <w:r>
        <w:fldChar w:fldCharType="begin"/>
      </w:r>
      <w:r>
        <w:instrText xml:space="preserve"> PAGEREF _Toc19916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 WeakMap</w:t>
      </w:r>
      <w:r>
        <w:tab/>
      </w:r>
      <w:r>
        <w:fldChar w:fldCharType="begin"/>
      </w:r>
      <w:r>
        <w:instrText xml:space="preserve"> PAGEREF _Toc29730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Promise规范</w:t>
      </w:r>
      <w:r>
        <w:tab/>
      </w:r>
      <w:r>
        <w:fldChar w:fldCharType="begin"/>
      </w:r>
      <w:r>
        <w:instrText xml:space="preserve"> PAGEREF _Toc6757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 </w:t>
      </w:r>
      <w:r>
        <w:rPr>
          <w:rFonts w:hint="eastAsia"/>
          <w:lang w:val="en-US" w:eastAsia="zh-CN"/>
        </w:rPr>
        <w:t>三个状态</w:t>
      </w:r>
      <w:r>
        <w:tab/>
      </w:r>
      <w:r>
        <w:fldChar w:fldCharType="begin"/>
      </w:r>
      <w:r>
        <w:instrText xml:space="preserve"> PAGEREF _Toc17596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 </w:t>
      </w:r>
      <w:r>
        <w:rPr>
          <w:rFonts w:hint="eastAsia"/>
          <w:lang w:val="en-US" w:eastAsia="zh-CN"/>
        </w:rPr>
        <w:t>动态流向</w:t>
      </w:r>
      <w:r>
        <w:tab/>
      </w:r>
      <w:r>
        <w:fldChar w:fldCharType="begin"/>
      </w:r>
      <w:r>
        <w:instrText xml:space="preserve"> PAGEREF _Toc29576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 </w:t>
      </w:r>
      <w:r>
        <w:rPr>
          <w:rFonts w:hint="eastAsia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_Toc3616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 简单实现Promise</w:t>
      </w:r>
      <w:r>
        <w:tab/>
      </w:r>
      <w:r>
        <w:fldChar w:fldCharType="begin"/>
      </w:r>
      <w:r>
        <w:instrText xml:space="preserve"> PAGEREF _Toc30739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End w:id="0"/>
      <w:bookmarkEnd w:id="1"/>
      <w:bookmarkStart w:id="3" w:name="_Toc32507"/>
      <w:r>
        <w:rPr>
          <w:rFonts w:hint="eastAsia"/>
          <w:lang w:val="en-US" w:eastAsia="zh-CN"/>
        </w:rPr>
        <w:t>复习：</w:t>
      </w:r>
      <w:bookmarkEnd w:id="3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let关键字： 用于定义变量  支持块级作用域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 支持块作用域 2 不能重复定义 3 不能声明前置 4 在for循环中可以存储变量 5 不能被window挂载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const: 1 支持块作用域 2 不能重复定义 3 不能声明前置 4 不能作为循环变量 5 不能被window挂载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字符串拓展：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多行字符串： ``  {}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重复字符串： repeat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原始字符串： String.raw``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字符串的位置： startsWith(str, pos)  endsWith(str, pos)  includes(str, pos)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数字拓展：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 :判断是否是NaN（not a number）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isFinite:判断是否是有限的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isInteger: 判断是否是整型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对象拓展：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 如果属性名和属性值变量是同名的可以省略属性名和冒号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可以通过[]语法动态的设置属性名。并且还可以使用表达式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在对象中定义方法的时候可以省略冒号和function关键字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is: 判断两个参数是否全等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assign(target): 用于复制对象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数组拓展：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from方法： 用于将类数组对象转为数组，并且可以传递第二个参数，也就是说可以遍历类数组对象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of方法：创建数组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find方法：用于查找成员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findIndex: 用于获取成员的索引值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数组实现了迭代器方法： 分别提供了  keys values entries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由于实现了数组迭代器方法我们可以使用for of方法遍历还可以使用next方法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8511"/>
      <w:r>
        <w:rPr>
          <w:rFonts w:hint="eastAsia"/>
          <w:lang w:val="en-US" w:eastAsia="zh-CN"/>
        </w:rPr>
        <w:t>解构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所谓解构就是解析聚合数据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聚合数据： 对象，数组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在之前我们想要获取对象中的某个属性值的时候，始终都要使用点语法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在之前我们想要获取数组中的某个成员，始终都要使用[]语法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ES6简化了这样的操作，提供了解构的语法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5" w:name="_Toc26345"/>
      <w:r>
        <w:rPr>
          <w:rFonts w:hint="eastAsia"/>
          <w:lang w:val="en-US" w:eastAsia="zh-CN"/>
        </w:rPr>
        <w:t>解构对象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let { key1, key2, ...keys } = obj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key1 相当于 obj.key1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key2 相当于 obj.key2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keys获取剩余的属性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当没有剩余属性的时候，获取的是一个空对象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解构的属性、解构的变量一定要与对象中的属性是同名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如果使用var进行解构，将会污染全局作用域，我们可以通过let关键字来解决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对象方法来说，一旦解构，方法中的this将发生改变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对于引用类型来说，只是指针改变，对于值类型来说，是真正的复制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对象解构的逆运用，我们可以使用三个点语法，将对象中的数据传递给一个对象字面量中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定义对象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obj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colors: ['red', 'green'],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getColor()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this.color;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之前获取属性值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console.log(obj.num);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console.log(obj.color);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ES6提供解构语法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使用var进行解构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{ num, color } = obj;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{ num, color } = obj;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console.log(num, color);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使用var解构， 解构出来的变量将挂载到window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解构方法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{ num, getColor, colors } = obj;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console.log(obj.getColor());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console.log(getColor());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值类型复制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obj.num = 200;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引用类型是指针改变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obj.colors.push('blue');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获取剩余属性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{ num, color, colors, getColor, ...keys } = obj;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8699"/>
      <w:r>
        <w:rPr>
          <w:rFonts w:hint="eastAsia"/>
          <w:lang w:val="en-US" w:eastAsia="zh-CN"/>
        </w:rPr>
        <w:t>解构数组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let [ arg1, arg2, ...args ] = arr;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arg1表示第一个成员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arg2 表示第二个成员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args获取的是剩余成员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如果没有剩余的成员 将得到一个空数组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如果使用var解构， 也会污染全局作用域，同样的可以使用let关键字解决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获取剩余成员的语法：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如果有剩余的成员，将获取所有的成员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如果没有剩余成员，将得到一个空数组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前面的解构的变量，可以正常使用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逆运用：我们可以通过三个点语法，将数组中的参数，传递给一个数组字面量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此时将得到一个新数组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定义数组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colors = ['red', 'green', 'blue', 'pink', 'orange'];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之前获取成员的方式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console.log(colors[0]);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console.log(colors[1]);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解构方式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[ red, green, blue, ...args ] = colors;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console.log(red, green, blue);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console.log(args);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解构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[ ...args ] = colors;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逆运用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arr = [...args];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22598"/>
      <w:r>
        <w:rPr>
          <w:rFonts w:hint="eastAsia"/>
          <w:lang w:val="en-US" w:eastAsia="zh-CN"/>
        </w:rPr>
        <w:t>函数拓展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ES6为函数做了很多拓展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119"/>
      <w:r>
        <w:rPr>
          <w:rFonts w:hint="eastAsia"/>
          <w:lang w:val="en-US" w:eastAsia="zh-CN"/>
        </w:rPr>
        <w:t>2.1 默认参数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配置函数默认参数的方式有：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通过||进行默认参数适配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但是使用||运算符会忽略6个值为false的参数： 0,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null, NaN，undefined,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可以通过三元运算符 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但是参数过的，书写起来很麻烦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所以ES6为了解决这样的问题，提供了默认参数的方法直接</w:t>
      </w:r>
      <w:r>
        <w:rPr>
          <w:rFonts w:hint="eastAsia"/>
          <w:color w:val="FF0000"/>
          <w:lang w:val="en-US" w:eastAsia="zh-CN"/>
        </w:rPr>
        <w:t>在参数中</w:t>
      </w:r>
      <w:r>
        <w:rPr>
          <w:rFonts w:hint="eastAsia"/>
          <w:lang w:val="en-US" w:eastAsia="zh-CN"/>
        </w:rPr>
        <w:t>适配就可以了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如果传递了参数，形参就使用传递的参数（实参）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如果没有传递参数，形参就使用默认参数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这种语法与 ? : 适配默认参数是等价的。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ES6拓展的方式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demo(arg = 'red')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demo(undefined);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demo('');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demo(NaN);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demo(null);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demo(false);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demo('orange');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95.1pt;width:74.5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34"/>
      <w:r>
        <w:rPr>
          <w:rFonts w:hint="eastAsia"/>
          <w:lang w:val="en-US" w:eastAsia="zh-CN"/>
        </w:rPr>
        <w:t>2.2 获取剩余参数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之前获取参数可以使用arguments，但是arguments不是数组，不能使用数组方法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ES6拓展了获取剩余参数的语法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demo(arg1, arg2, ...arg)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arg1 代表第一个参数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arg2 代表第二个参数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 则获取剩余的参数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获取剩余参数的语法，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可以获取所有的参数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获取的剩余参数是一个数组，不包含前面的参数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前面的参数可以正常使用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在箭头函数中有广泛的应用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如果没有获取剩余的参数，arg则是一个空数组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逆运用：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我们可以将一个数组，作为参数传递给一个方法中，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demo(...arr);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apply可以将一个数组作为参数传递给函数，但是要考虑this的问题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而获取剩余参数的语法将数组传递给方法的时候，不用考虑this的指向问题。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定义结果变量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let result = 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console.log(arguments);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i = 0; i &lt; arguments.length; i++)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result += arguments[i];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ES6拓展的三个点语法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add(...args)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console.log(args);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调用累加方法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result = args.length &amp;&amp; args.reduce(function(pre, item)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pre + item;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console.log(result);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add(1, 2);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add(1, 2, 3);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add(1, 2, 3, 4);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add(1, 2, 3, 4, 5);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add(1, 2, 3, 4, 5, 6);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0149"/>
      <w:r>
        <w:rPr>
          <w:rFonts w:hint="eastAsia"/>
          <w:lang w:val="en-US" w:eastAsia="zh-CN"/>
        </w:rPr>
        <w:t>2.3 三个点语法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对象解构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{...keys} = obj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逆运用 let obj = { ...keys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数组解构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[...items] = arr;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逆运用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arr = [...items]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获取剩余参数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demo (...args)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逆运用 demo(...args);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799"/>
      <w:r>
        <w:rPr>
          <w:rFonts w:hint="eastAsia"/>
          <w:lang w:val="en-US" w:eastAsia="zh-CN"/>
        </w:rPr>
        <w:t>2.4 箭头函数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定义函数的方式： 1 构造函数式 2 函数表达式 3 函数定义式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ES6拓展了箭头函数：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demo = () =&gt; {}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(): 表示参数结合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 表示箭头函数的标志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{}: 函数体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3365"/>
      <w:r>
        <w:rPr>
          <w:rFonts w:hint="eastAsia"/>
          <w:lang w:val="en-US" w:eastAsia="zh-CN"/>
        </w:rPr>
        <w:t>2.4.1 省略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如果参数集合中只有一个参数可以省略参数集合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如果使用三个点语法获取剩余参数，不能省略参数集合()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如果函数体有只有返回值或者只有一句话的时候可以省略return 和{}函数体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// 省略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let demo = (msg) =&gt; 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console.log('hello ' + msg);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demo('world');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省略参数集合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 xml:space="preserve">let demo 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</w:rPr>
              <w:t xml:space="preserve">= msg 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=&gt; 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console.log('hello ' + msg);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demo('world');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定义数组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let arr = [1, 2, 3, 4, 5];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求平方数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let demo = (...arg) =&gt; 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let result = arg.map(item =&gt; 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return item * item;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})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console.log(result);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demo(1, 2, 3, 4)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第二点省略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let demo = (...arg) =&gt; {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let result = arg.map(</w:t>
            </w:r>
            <w:r>
              <w:rPr>
                <w:rFonts w:hint="eastAsia" w:ascii="Consolas" w:hAnsi="Consolas" w:cs="Consolas"/>
                <w:color w:val="FF0000"/>
                <w:sz w:val="18"/>
                <w:szCs w:val="18"/>
              </w:rPr>
              <w:t>item =&gt; item * item * item)</w:t>
            </w:r>
            <w:r>
              <w:rPr>
                <w:rFonts w:hint="eastAsia" w:ascii="Consolas" w:hAnsi="Consolas" w:cs="Consolas"/>
                <w:sz w:val="18"/>
                <w:szCs w:val="18"/>
              </w:rPr>
              <w:t>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ab/>
            </w:r>
            <w:r>
              <w:rPr>
                <w:rFonts w:hint="eastAsia" w:ascii="Consolas" w:hAnsi="Consolas" w:cs="Consolas"/>
                <w:sz w:val="18"/>
                <w:szCs w:val="18"/>
              </w:rPr>
              <w:t>console.log(result);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hint="eastAsia" w:ascii="Consolas" w:hAnsi="Consolas" w:cs="Consolas"/>
                <w:sz w:val="18"/>
                <w:szCs w:val="18"/>
              </w:rPr>
              <w:t>demo(1, 2, 3, 4)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8902"/>
      <w:r>
        <w:rPr>
          <w:rFonts w:hint="eastAsia"/>
          <w:lang w:val="en-US" w:eastAsia="zh-CN"/>
        </w:rPr>
        <w:t>2.4.2 特点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无法使用arguments，但是我们可以通过三个点语法来获取剩余参数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无法作为构造函数来使用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箭头函数的this指向永远是定义时的，也就是说在哪里定义this就指向谁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箭头函数的this指向，无论使用call或者是apply或者是bind都无法改变它的this指向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所以，唯一可以改变箭头函数this的的方式，就是改变其寄生环境的this指向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改变外部函数的作用域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严格模式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'use strict';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定义fn1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fn1 = function()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console.log('fn1',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测试this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obj =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fn1,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普通函数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fn2: function()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console.log('fn2',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省略语法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fn3()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console.log('fn3',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箭头函数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fn4: () =&gt;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console.log('fn4',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普通函数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fn5: function()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console.log('fn5',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定义箭头函数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let fn6 = () =&gt;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console.log('fn6',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fn6();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ickt: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fn7: function()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console.log('fn7',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箭头函数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fn8: () =&gt; {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console.log('fn8', this);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pStyle w:val="3"/>
        <w:bidi w:val="0"/>
        <w:rPr>
          <w:rFonts w:hint="eastAsia" w:ascii="Consolas" w:hAnsi="Consolas" w:cs="Consolas"/>
          <w:lang w:eastAsia="zh-CN"/>
        </w:rPr>
      </w:pPr>
      <w:r>
        <w:rPr>
          <w:rFonts w:ascii="Consolas" w:hAnsi="Consolas" w:cs="Consolas"/>
        </w:rPr>
        <w:br w:type="page"/>
      </w:r>
      <w:bookmarkStart w:id="14" w:name="_Toc31831"/>
      <w:r>
        <w:rPr>
          <w:rFonts w:hint="eastAsia" w:ascii="Consolas" w:hAnsi="Consolas" w:cs="Consolas"/>
          <w:lang w:eastAsia="zh-CN"/>
        </w:rPr>
        <w:t>下午复习：</w:t>
      </w:r>
      <w:bookmarkEnd w:id="14"/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解构：解析聚合数据</w:t>
      </w:r>
    </w:p>
    <w:p>
      <w:pPr>
        <w:ind w:firstLine="420" w:firstLineChars="0"/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解构对象：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语法：</w:t>
      </w:r>
      <w:r>
        <w:rPr>
          <w:rFonts w:hint="eastAsia" w:ascii="Consolas" w:hAnsi="Consolas" w:cs="Consolas"/>
          <w:lang w:val="en-US" w:eastAsia="zh-CN"/>
        </w:rPr>
        <w:t xml:space="preserve"> let { key1, key2, ...keys } = obj;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逆运用： let obj = { ...keys };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解构数组：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 let [arg1, arg2, ...args] = arr;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逆运用： let arr = [...args];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函数拓展：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默认参数： function demo(arg = 10) {}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获取剩余参数: function demo(...args) {}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三个点语法： demo(...arr)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箭头函数：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 let demo = () =&gt; {}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省略：  1 如果参数集合中只有一个参数 可以省略参数集合</w:t>
      </w:r>
    </w:p>
    <w:p>
      <w:pPr>
        <w:ind w:left="1260" w:leftChars="0" w:firstLine="840" w:firstLineChars="4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如果函数体中只有一句话或者是返回值 即可省略return 和函数体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特点：  1 无法使用arguments 但是可以通过使用三个点的语法来获取剩余参数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无法作为构造函数来使用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this指向用于是定义时的</w:t>
      </w:r>
    </w:p>
    <w:p>
      <w:pPr>
        <w:ind w:left="1680" w:leftChars="0" w:firstLine="420" w:firstLineChars="0"/>
      </w:pPr>
      <w:r>
        <w:rPr>
          <w:rFonts w:hint="eastAsia" w:ascii="Consolas" w:hAnsi="Consolas" w:cs="Consolas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5" w:name="_Toc32433"/>
      <w:r>
        <w:rPr>
          <w:rFonts w:hint="eastAsia"/>
          <w:lang w:val="en-US" w:eastAsia="zh-CN"/>
        </w:rPr>
        <w:t>Symbol数据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在js中的数据类型有6种： 数字、字符串、布尔值、undefined、 null, 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ES6拓展了一个叫做: Symbol类型数据 表示独一无二的数据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通过Symbol方法来创建Symbol类型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参数是对Symbo数据的描述，但是不影响结果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我们可以通过typeof 来查看Symbol数据的类型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如果参数传递的是一个对象，默认会调用其toString()方法转为字符串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我们还可以重写其toString方法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Symbol类型的数据就是为了解决对象中同名属性覆盖的问题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我们通过定义Symbol类型的数据即可解决对象中同名属性覆盖的问题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我们通过Symbol定义的数据，是无法通过for in查看的，也无法通过Object.keys方法查看数据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我们可以通过Object.getOwnPropertySymbols来获取属性名称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或者是通过Symbo变量l来获取属性数据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该方法用于获取对象中所有的属性名称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obj =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'red',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400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定义Symbol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s1 = Symbol();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s2 = Symbol('ickt');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s3 = Symbol('hello');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obj[s1] = 100;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obj[s2] = 'hello';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obj[s3] = 'ickt';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console.log(obj);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使用for in遍历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for (let i in obj)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console.log(i);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console.log(Object.keys(obj));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通过变量的方式获取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console.log(obj[s1]);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console.log(obj[s2]);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console.log(obj[s3]);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通过Object.getOwnPropertySymbols来获取属性名称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keys = Object.getOwnPropertySymbols(obj);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console.log(keys);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获取之后在获取属性数据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console.log(obj[keys[0]]);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console.log(obj[keys[1]]);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console.log(obj[keys[2]]);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1409"/>
      <w:r>
        <w:rPr>
          <w:rFonts w:hint="eastAsia"/>
          <w:lang w:val="en-US" w:eastAsia="zh-CN"/>
        </w:rPr>
        <w:t>代理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在一些应用程序中，总有一些数据比较重要，不希望别人看到，但是在js中只要可以访问到一个对象，那么该对象中的结构都可以被操作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于是ES6为了解决这样的问题，拓展了代理方式，用于拦截保护重要的数据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Proxy(data, { get, set... }) {}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表示目标对象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get(obj, key)   获取属性数据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目标对象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属性名称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返回值就是获取到的属性数据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this指向当前操作对象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set(obj, key, value)  用于修改属性数据的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obj：目标对象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属性名称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vlaue: 属性值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this指向当前操作对象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使用的代理与之前设置特性的方式雷同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只不过设置特性是针对一个对象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而设置代码是针对两个对象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定义对象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star = (function()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重要的数据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let data =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name: '赵丽颖',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boyFriend: '冯绍峰'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new Proxy(data,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取值器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get(obj, key)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console.log(1111, this, arguments);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如果key 是boyFriend的话不能告诉其他人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if (key === 'boyFriend')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'不能告诉你';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其它数据可以返回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obj[key];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赋值器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set(obj, key, value)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console.log(2222, this, arguments);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如果修改的是男朋友 则不允许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if (key === 'boyFriend') 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console.log('不能修改');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其它数据可以修改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obj[key] = value;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})()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23388"/>
      <w:r>
        <w:rPr>
          <w:rFonts w:hint="eastAsia"/>
          <w:lang w:val="en-US" w:eastAsia="zh-CN"/>
        </w:rPr>
        <w:t>Reflect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Reflect对对象的一些方法的封装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在之前，对象所有的方法都给Object添加了，它们都是内部方法，于是在ES6中，将这些方法拿出来给了Reflect，所以在将来一些方法可以被移除，给Reflect添加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157.85pt;width:369.2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现在设置特性：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Reflect.definProperty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has: 用于替代in运算符的， 判断对象中是否包含某个属性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Reflect可以将一些运算符作为函数来使用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deleteProperty</w:t>
      </w:r>
      <w:r>
        <w:rPr>
          <w:rFonts w:hint="eastAsia"/>
          <w:lang w:val="en-US" w:eastAsia="zh-CN"/>
        </w:rPr>
        <w:t>: 该方法用于删除一个对象中某个属性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getOwnPropertyDescriptor</w:t>
      </w:r>
      <w:r>
        <w:rPr>
          <w:rFonts w:hint="eastAsia"/>
          <w:lang w:val="en-US" w:eastAsia="zh-CN"/>
        </w:rPr>
        <w:t>： 用于获取一个对象中某个属性的描述对象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get方法用于获取属性数据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obj = 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'red'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in运算符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console.log('color' in obj);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has方法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console.log(Reflect.has(obj, 'color'));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deleteProperty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Reflect.deleteProperty(obj, 'color');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 定义对象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obj = 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num: 100,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 'red',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get doubleNum() 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this.num * 2;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set doubleNum(value) 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this.num = value / 2;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} 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Reflect.set(obj, 'doubleNum', 200);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console.log(Reflect.get(obj, 'doubleNum'));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bookmarkStart w:id="18" w:name="_Toc24614"/>
      <w:r>
        <w:rPr>
          <w:rFonts w:hint="eastAsia"/>
          <w:lang w:eastAsia="zh-CN"/>
        </w:rPr>
        <w:t>聚合数据对象</w:t>
      </w:r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聚合数据：</w:t>
      </w:r>
      <w:r>
        <w:rPr>
          <w:rFonts w:hint="eastAsia"/>
          <w:lang w:val="en-US" w:eastAsia="zh-CN"/>
        </w:rPr>
        <w:t xml:space="preserve"> 数组，对象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在ES6中拓展了一些聚合数据： Set 、(WeakSet)、Map、(WeakMap)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2020"/>
      <w:r>
        <w:rPr>
          <w:rFonts w:hint="eastAsia"/>
          <w:lang w:val="en-US" w:eastAsia="zh-CN"/>
        </w:rPr>
        <w:t>6.1 Set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实现了迭代器接口对象的去重数组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在去重的时候不会做类型转换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Set创建一个Set对象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Set实现了迭代器接口，因此可以使用for of方法遍历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内部提供了大量的方法用于操作Set对象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添加数据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清空数据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删除某一项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forEach: 用于遍历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has: 判断是否包含某一项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size: 获取成员长度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keys values entries: 得到迭代器接口对象</w:t>
      </w:r>
    </w:p>
    <w:p>
      <w:pPr>
        <w:ind w:firstLine="420" w:firstLineChars="0"/>
      </w:pPr>
      <w:r>
        <w:pict>
          <v:shape id="_x0000_i1027" o:spt="75" type="#_x0000_t75" style="height:157.45pt;width:204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4585"/>
      <w:r>
        <w:rPr>
          <w:rFonts w:hint="eastAsia"/>
          <w:lang w:val="en-US" w:eastAsia="zh-CN"/>
        </w:rPr>
        <w:t>6.2 WeakSet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是弱set对象，参数只能是对象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通过new WeakSet创建WeakSet对象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内部也提供了一些少量方法用于操作该对象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添加成员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删除成员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has: 判断某个成员是否存在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ind w:firstLine="420" w:firstLineChars="0"/>
      </w:pPr>
      <w:r>
        <w:pict>
          <v:shape id="_x0000_i1028" o:spt="75" type="#_x0000_t75" style="height:123pt;width:240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WeakSet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ws = new WeakSet();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添加数据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ws.add(window);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ws.add([]);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ws.add({});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console.log(ws);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69.8pt;width:176.9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916"/>
      <w:r>
        <w:rPr>
          <w:rFonts w:hint="eastAsia"/>
          <w:lang w:val="en-US" w:eastAsia="zh-CN"/>
        </w:rPr>
        <w:t>6.3 Map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是一个超级对象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在啊ES5中，给对象添加属性的时候只能是字符串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但是Map对象，定义对象中的属性可以是任意类型（7中类型都可以）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内部也提供了大量的方法，用于操作该对象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清空数据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删除某一项数据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forEach: 遍历数据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获取属性数据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 设置数据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获取成员长度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has: 判断某一项数据是否存在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keys values entries: 得到迭代器接口对象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ind w:firstLine="420" w:firstLineChars="0"/>
      </w:pPr>
      <w:r>
        <w:pict>
          <v:shape id="_x0000_i1030" o:spt="75" type="#_x0000_t75" style="height:179.45pt;width:205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创建Map对象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map = new Map();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设置数据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map.set(null, 1);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map.set(window, 2);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map.set([], 2);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map.set({}, 2);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map.set(undefined, 2);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map.set(1, 2);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console.log(map);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37.5pt;width:399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9730"/>
      <w:r>
        <w:rPr>
          <w:rFonts w:hint="eastAsia"/>
          <w:lang w:val="en-US" w:eastAsia="zh-CN"/>
        </w:rPr>
        <w:t>6.4 WeakMap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弱Map对象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WeakMap创建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参数必须是对象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内部提供一些必要的方法用于该对象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 删除某一项数据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获取属性数据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 设置数据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 获取成员长度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pict>
          <v:shape id="_x0000_i1032" o:spt="75" type="#_x0000_t75" style="height:131.25pt;width:241.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6757"/>
      <w:r>
        <w:rPr>
          <w:rFonts w:hint="eastAsia"/>
          <w:lang w:val="en-US" w:eastAsia="zh-CN"/>
        </w:rPr>
        <w:t>Promise规范</w:t>
      </w:r>
      <w:bookmarkEnd w:id="2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Promise规范是将异步操作的</w:t>
      </w:r>
      <w:r>
        <w:rPr>
          <w:rFonts w:hint="eastAsia"/>
          <w:color w:val="FF0000"/>
          <w:lang w:val="en-US" w:eastAsia="zh-CN"/>
        </w:rPr>
        <w:t>写法</w:t>
      </w:r>
      <w:r>
        <w:rPr>
          <w:rFonts w:hint="eastAsia"/>
          <w:lang w:val="en-US" w:eastAsia="zh-CN"/>
        </w:rPr>
        <w:t>变为同步操作的</w:t>
      </w:r>
      <w:r>
        <w:rPr>
          <w:rFonts w:hint="eastAsia"/>
          <w:color w:val="FF0000"/>
          <w:lang w:val="en-US" w:eastAsia="zh-CN"/>
        </w:rPr>
        <w:t>写法</w:t>
      </w:r>
      <w:r>
        <w:rPr>
          <w:rFonts w:hint="eastAsia"/>
          <w:lang w:val="en-US" w:eastAsia="zh-CN"/>
        </w:rPr>
        <w:t>的一种规范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在异步操作中，有广泛的应用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只是写法的改变，操作没有改变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异步操作：在回调函数中，一层一层的嵌套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同步操作：将方法写在外部</w:t>
      </w:r>
    </w:p>
    <w:p>
      <w:pPr>
        <w:pStyle w:val="3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bookmarkStart w:id="24" w:name="_Toc17596"/>
      <w:r>
        <w:rPr>
          <w:rFonts w:hint="eastAsia"/>
          <w:lang w:val="en-US" w:eastAsia="zh-CN"/>
        </w:rPr>
        <w:t>三个状态</w:t>
      </w:r>
      <w:bookmarkEnd w:id="24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在Promise中有三个状态：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pending 操作正在操作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resolved 操作结束执行完毕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rejected 操作失败执行完毕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29576"/>
      <w:r>
        <w:rPr>
          <w:rFonts w:hint="eastAsia"/>
          <w:lang w:val="en-US" w:eastAsia="zh-CN"/>
        </w:rPr>
        <w:t>动态流向</w:t>
      </w:r>
      <w:bookmarkEnd w:id="2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在Promise中的一个动态流向有两个方向：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是由pending状态，流向为resolved状态 </w:t>
      </w:r>
      <w:r>
        <w:rPr>
          <w:rFonts w:hint="eastAsia" w:ascii="Consolas" w:hAnsi="Consolas" w:cs="Consolas"/>
          <w:lang w:val="en-US" w:eastAsia="zh-CN"/>
        </w:rPr>
        <w:t>说明操作成功的执行完毕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是由pending状态，流向状态为rejected 状态，</w:t>
      </w:r>
      <w:r>
        <w:rPr>
          <w:rFonts w:hint="eastAsia" w:ascii="Consolas" w:hAnsi="Consolas" w:cs="Consolas"/>
          <w:lang w:val="en-US" w:eastAsia="zh-CN"/>
        </w:rPr>
        <w:t>说明操作失败的执行完毕</w:t>
      </w:r>
    </w:p>
    <w:p>
      <w:pPr>
        <w:pStyle w:val="3"/>
        <w:numPr>
          <w:ilvl w:val="1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3616"/>
      <w:r>
        <w:rPr>
          <w:rFonts w:hint="eastAsia"/>
          <w:lang w:val="en-US" w:eastAsia="zh-CN"/>
        </w:rPr>
        <w:t>使用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Promise((resolve, reject) =&gt;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在这里面执行异步操作， 执行成功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执行失败 则执行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reject()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通过then方法监听异步操作成功还是失败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.then(success, fail)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成功时候执行的回调函数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函数中的参数就是resolve执行的时候传递的参数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fail: 失败时候执行的回调函数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函数中的参数就是reje</w:t>
      </w:r>
      <w:bookmarkStart w:id="28" w:name="_GoBack"/>
      <w:bookmarkEnd w:id="28"/>
      <w:r>
        <w:rPr>
          <w:rFonts w:hint="eastAsia"/>
          <w:lang w:val="en-US" w:eastAsia="zh-CN"/>
        </w:rPr>
        <w:t>ct执行的时候传递的参数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then方法的返回值是Promise对象，因此我们可以进行链式调用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上一个then方法返回值将作为下一个then方法中的参数使用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多次调用then方法，如果失败，第一个then方法调用失败回调函数，后面的方法执行成功的回调函数。</w:t>
      </w:r>
    </w:p>
    <w:p>
      <w:pPr>
        <w:ind w:left="84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我们可以逐一在失败回调函数中，返回错误的数据，此时就会执行失败的回调函数，而不是执行成功的回调函数了</w:t>
      </w:r>
    </w:p>
    <w:p>
      <w:pPr>
        <w:ind w:left="42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如果前面的操作已经执行完毕，此时所有的then方法立即执行。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0739"/>
      <w:r>
        <w:rPr>
          <w:rFonts w:hint="eastAsia"/>
          <w:lang w:val="en-US" w:eastAsia="zh-CN"/>
        </w:rPr>
        <w:t>7.4 简单实现Promise</w:t>
      </w:r>
      <w:bookmarkEnd w:id="27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定icktPromise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let IcktPromise = function(callback)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定义状态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this.status = 'pending';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定义操作成功执行完毕之后的队列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this.resolvedArr = [];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定义操作失败执行完毕之后的队列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this.rejectedArr = [];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定义resolve方法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let resolve = (value) =&gt;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缓存value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this.doneValue = value;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改变状态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this.status = 'resolved';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执行操作成功执行完毕之后的队列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this.resolvedArr.forEach(fn =&gt; value = fn(value));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定义reject方法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let reject = (value) =&gt;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缓存value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this.doneValue = value;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改变状态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this.status = 'rejected';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执行操作失败执行完毕之后的队列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this.rejectedArr.forEach(fn =&gt; value = fn(value));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try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callback(resolve, reject);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 catch (e)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reject(e);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添加then方法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IcktPromise.prototype.then = function(success, fail)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判断状态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if (this.status === 'pending')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使用&amp;&amp; 优化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typeof success === 'function' &amp;&amp; this.resolvedArr.push(success); 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typeof fail === 'function' &amp;&amp; this.rejectedArr.push(fail); 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 else if (this.status === 'resolved')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立即执行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typeof success === 'function' &amp;&amp; success(this.doneValue);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 else {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typeof fail === 'function' &amp;&amp; fail(this.doneValue);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链式调用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return this;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BA411F6"/>
    <w:multiLevelType w:val="multilevel"/>
    <w:tmpl w:val="8BA411F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D5D2DDD"/>
    <w:multiLevelType w:val="multi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6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A1E0204"/>
    <w:multiLevelType w:val="multilevel"/>
    <w:tmpl w:val="1A1E02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1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40"/>
  </w:num>
  <w:num w:numId="2">
    <w:abstractNumId w:val="3"/>
  </w:num>
  <w:num w:numId="3">
    <w:abstractNumId w:val="63"/>
  </w:num>
  <w:num w:numId="4">
    <w:abstractNumId w:val="62"/>
  </w:num>
  <w:num w:numId="5">
    <w:abstractNumId w:val="64"/>
  </w:num>
  <w:num w:numId="6">
    <w:abstractNumId w:val="65"/>
  </w:num>
  <w:num w:numId="7">
    <w:abstractNumId w:val="66"/>
  </w:num>
  <w:num w:numId="8">
    <w:abstractNumId w:val="61"/>
  </w:num>
  <w:num w:numId="9">
    <w:abstractNumId w:val="10"/>
  </w:num>
  <w:num w:numId="10">
    <w:abstractNumId w:val="22"/>
  </w:num>
  <w:num w:numId="11">
    <w:abstractNumId w:val="68"/>
  </w:num>
  <w:num w:numId="12">
    <w:abstractNumId w:val="43"/>
  </w:num>
  <w:num w:numId="13">
    <w:abstractNumId w:val="25"/>
  </w:num>
  <w:num w:numId="14">
    <w:abstractNumId w:val="29"/>
  </w:num>
  <w:num w:numId="15">
    <w:abstractNumId w:val="23"/>
  </w:num>
  <w:num w:numId="16">
    <w:abstractNumId w:val="39"/>
  </w:num>
  <w:num w:numId="17">
    <w:abstractNumId w:val="19"/>
  </w:num>
  <w:num w:numId="18">
    <w:abstractNumId w:val="5"/>
  </w:num>
  <w:num w:numId="19">
    <w:abstractNumId w:val="8"/>
  </w:num>
  <w:num w:numId="20">
    <w:abstractNumId w:val="53"/>
  </w:num>
  <w:num w:numId="21">
    <w:abstractNumId w:val="45"/>
  </w:num>
  <w:num w:numId="22">
    <w:abstractNumId w:val="24"/>
  </w:num>
  <w:num w:numId="23">
    <w:abstractNumId w:val="33"/>
  </w:num>
  <w:num w:numId="24">
    <w:abstractNumId w:val="4"/>
  </w:num>
  <w:num w:numId="25">
    <w:abstractNumId w:val="1"/>
  </w:num>
  <w:num w:numId="26">
    <w:abstractNumId w:val="18"/>
  </w:num>
  <w:num w:numId="27">
    <w:abstractNumId w:val="44"/>
  </w:num>
  <w:num w:numId="28">
    <w:abstractNumId w:val="38"/>
  </w:num>
  <w:num w:numId="29">
    <w:abstractNumId w:val="58"/>
  </w:num>
  <w:num w:numId="30">
    <w:abstractNumId w:val="71"/>
  </w:num>
  <w:num w:numId="31">
    <w:abstractNumId w:val="50"/>
  </w:num>
  <w:num w:numId="32">
    <w:abstractNumId w:val="27"/>
  </w:num>
  <w:num w:numId="33">
    <w:abstractNumId w:val="55"/>
  </w:num>
  <w:num w:numId="34">
    <w:abstractNumId w:val="69"/>
  </w:num>
  <w:num w:numId="35">
    <w:abstractNumId w:val="37"/>
  </w:num>
  <w:num w:numId="36">
    <w:abstractNumId w:val="73"/>
  </w:num>
  <w:num w:numId="37">
    <w:abstractNumId w:val="30"/>
  </w:num>
  <w:num w:numId="38">
    <w:abstractNumId w:val="28"/>
  </w:num>
  <w:num w:numId="39">
    <w:abstractNumId w:val="51"/>
  </w:num>
  <w:num w:numId="40">
    <w:abstractNumId w:val="31"/>
  </w:num>
  <w:num w:numId="41">
    <w:abstractNumId w:val="57"/>
  </w:num>
  <w:num w:numId="42">
    <w:abstractNumId w:val="0"/>
  </w:num>
  <w:num w:numId="43">
    <w:abstractNumId w:val="48"/>
  </w:num>
  <w:num w:numId="44">
    <w:abstractNumId w:val="60"/>
  </w:num>
  <w:num w:numId="45">
    <w:abstractNumId w:val="56"/>
  </w:num>
  <w:num w:numId="46">
    <w:abstractNumId w:val="17"/>
  </w:num>
  <w:num w:numId="47">
    <w:abstractNumId w:val="13"/>
  </w:num>
  <w:num w:numId="48">
    <w:abstractNumId w:val="70"/>
  </w:num>
  <w:num w:numId="49">
    <w:abstractNumId w:val="11"/>
  </w:num>
  <w:num w:numId="50">
    <w:abstractNumId w:val="54"/>
  </w:num>
  <w:num w:numId="51">
    <w:abstractNumId w:val="42"/>
  </w:num>
  <w:num w:numId="52">
    <w:abstractNumId w:val="14"/>
  </w:num>
  <w:num w:numId="53">
    <w:abstractNumId w:val="47"/>
  </w:num>
  <w:num w:numId="54">
    <w:abstractNumId w:val="46"/>
  </w:num>
  <w:num w:numId="55">
    <w:abstractNumId w:val="16"/>
  </w:num>
  <w:num w:numId="56">
    <w:abstractNumId w:val="12"/>
  </w:num>
  <w:num w:numId="57">
    <w:abstractNumId w:val="15"/>
  </w:num>
  <w:num w:numId="58">
    <w:abstractNumId w:val="67"/>
  </w:num>
  <w:num w:numId="59">
    <w:abstractNumId w:val="36"/>
  </w:num>
  <w:num w:numId="60">
    <w:abstractNumId w:val="72"/>
  </w:num>
  <w:num w:numId="61">
    <w:abstractNumId w:val="52"/>
  </w:num>
  <w:num w:numId="62">
    <w:abstractNumId w:val="41"/>
  </w:num>
  <w:num w:numId="63">
    <w:abstractNumId w:val="20"/>
  </w:num>
  <w:num w:numId="64">
    <w:abstractNumId w:val="32"/>
  </w:num>
  <w:num w:numId="65">
    <w:abstractNumId w:val="26"/>
  </w:num>
  <w:num w:numId="66">
    <w:abstractNumId w:val="59"/>
  </w:num>
  <w:num w:numId="67">
    <w:abstractNumId w:val="7"/>
  </w:num>
  <w:num w:numId="68">
    <w:abstractNumId w:val="35"/>
  </w:num>
  <w:num w:numId="69">
    <w:abstractNumId w:val="49"/>
  </w:num>
  <w:num w:numId="70">
    <w:abstractNumId w:val="21"/>
  </w:num>
  <w:num w:numId="71">
    <w:abstractNumId w:val="9"/>
  </w:num>
  <w:num w:numId="72">
    <w:abstractNumId w:val="2"/>
  </w:num>
  <w:num w:numId="73">
    <w:abstractNumId w:val="6"/>
  </w:num>
  <w:num w:numId="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22FDE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C76BF6"/>
    <w:rsid w:val="0205655E"/>
    <w:rsid w:val="02147383"/>
    <w:rsid w:val="02246E13"/>
    <w:rsid w:val="022C53B2"/>
    <w:rsid w:val="022C641E"/>
    <w:rsid w:val="022D7FDE"/>
    <w:rsid w:val="02410C1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7256E"/>
    <w:rsid w:val="04415FE1"/>
    <w:rsid w:val="044D2479"/>
    <w:rsid w:val="046318C1"/>
    <w:rsid w:val="04664A43"/>
    <w:rsid w:val="04A348A8"/>
    <w:rsid w:val="04A87671"/>
    <w:rsid w:val="04B922CF"/>
    <w:rsid w:val="05195B6C"/>
    <w:rsid w:val="05405A2B"/>
    <w:rsid w:val="055F7C7A"/>
    <w:rsid w:val="05A04F09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4C0DD6"/>
    <w:rsid w:val="085262B3"/>
    <w:rsid w:val="089E1FB0"/>
    <w:rsid w:val="0937562C"/>
    <w:rsid w:val="09596E65"/>
    <w:rsid w:val="09641372"/>
    <w:rsid w:val="098C4275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2347A5"/>
    <w:rsid w:val="0E832639"/>
    <w:rsid w:val="0E9F0921"/>
    <w:rsid w:val="0EB84E9B"/>
    <w:rsid w:val="0EBD0E3B"/>
    <w:rsid w:val="0EEB1D0A"/>
    <w:rsid w:val="0F064AB2"/>
    <w:rsid w:val="0F457E1A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2CEE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34D10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61D59"/>
    <w:rsid w:val="20FB6868"/>
    <w:rsid w:val="2111055B"/>
    <w:rsid w:val="212E6191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90FAF"/>
    <w:rsid w:val="22EC0483"/>
    <w:rsid w:val="22F76D8C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F0139"/>
    <w:rsid w:val="281F4E60"/>
    <w:rsid w:val="283A7D77"/>
    <w:rsid w:val="28726E69"/>
    <w:rsid w:val="28792077"/>
    <w:rsid w:val="29376831"/>
    <w:rsid w:val="29377EAB"/>
    <w:rsid w:val="29583C63"/>
    <w:rsid w:val="296576F6"/>
    <w:rsid w:val="2972480D"/>
    <w:rsid w:val="29C25891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9E25E5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19494A"/>
    <w:rsid w:val="2E323AD6"/>
    <w:rsid w:val="2ECD1679"/>
    <w:rsid w:val="2ED523E6"/>
    <w:rsid w:val="2EE00777"/>
    <w:rsid w:val="2EE02EAD"/>
    <w:rsid w:val="2EE06933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44BE6"/>
    <w:rsid w:val="30355826"/>
    <w:rsid w:val="30684D7B"/>
    <w:rsid w:val="306A49FB"/>
    <w:rsid w:val="30721C0E"/>
    <w:rsid w:val="307A4C95"/>
    <w:rsid w:val="30B8257C"/>
    <w:rsid w:val="30E730CB"/>
    <w:rsid w:val="30F15982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8655AA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93005"/>
    <w:rsid w:val="376016E5"/>
    <w:rsid w:val="376F7781"/>
    <w:rsid w:val="378526BB"/>
    <w:rsid w:val="378E47B3"/>
    <w:rsid w:val="37C66A1E"/>
    <w:rsid w:val="37D474A6"/>
    <w:rsid w:val="383F45D6"/>
    <w:rsid w:val="38443880"/>
    <w:rsid w:val="38470E5A"/>
    <w:rsid w:val="3878574F"/>
    <w:rsid w:val="38826345"/>
    <w:rsid w:val="38E31861"/>
    <w:rsid w:val="38E44CBE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C1ED6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638B8"/>
    <w:rsid w:val="3CE83385"/>
    <w:rsid w:val="3CE861F9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CF136F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E2689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A46C4A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56A59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6CE5D2D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F55824"/>
    <w:rsid w:val="49354340"/>
    <w:rsid w:val="493821FE"/>
    <w:rsid w:val="493D405B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800203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021A6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D4248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51B1"/>
    <w:rsid w:val="50552B58"/>
    <w:rsid w:val="50576000"/>
    <w:rsid w:val="5063507A"/>
    <w:rsid w:val="506E722C"/>
    <w:rsid w:val="50804CA1"/>
    <w:rsid w:val="50870DA9"/>
    <w:rsid w:val="511B0CF2"/>
    <w:rsid w:val="511C4B4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59645F"/>
    <w:rsid w:val="5569512F"/>
    <w:rsid w:val="55995C7E"/>
    <w:rsid w:val="55EB4C5C"/>
    <w:rsid w:val="55F8151B"/>
    <w:rsid w:val="56155247"/>
    <w:rsid w:val="56270934"/>
    <w:rsid w:val="563E305B"/>
    <w:rsid w:val="567C6FC2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7E378EA"/>
    <w:rsid w:val="580F0A3D"/>
    <w:rsid w:val="582B45B2"/>
    <w:rsid w:val="585D2682"/>
    <w:rsid w:val="586F46A3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12FB6"/>
    <w:rsid w:val="5D3E3C13"/>
    <w:rsid w:val="5D466894"/>
    <w:rsid w:val="5D4733F8"/>
    <w:rsid w:val="5D7C4B6F"/>
    <w:rsid w:val="5D960000"/>
    <w:rsid w:val="5DB1319C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A42B5D"/>
    <w:rsid w:val="68AE4013"/>
    <w:rsid w:val="68E40DA4"/>
    <w:rsid w:val="68FE12DB"/>
    <w:rsid w:val="691A127E"/>
    <w:rsid w:val="69243148"/>
    <w:rsid w:val="692D3246"/>
    <w:rsid w:val="69407E39"/>
    <w:rsid w:val="694C460C"/>
    <w:rsid w:val="6973503C"/>
    <w:rsid w:val="697F6A24"/>
    <w:rsid w:val="69D803B7"/>
    <w:rsid w:val="69DC353A"/>
    <w:rsid w:val="69E33C08"/>
    <w:rsid w:val="69E7514E"/>
    <w:rsid w:val="69F858D1"/>
    <w:rsid w:val="6A223CAF"/>
    <w:rsid w:val="6A3A5C63"/>
    <w:rsid w:val="6A4B15F0"/>
    <w:rsid w:val="6A6D5E23"/>
    <w:rsid w:val="6A791F9F"/>
    <w:rsid w:val="6AA20614"/>
    <w:rsid w:val="6AB06D96"/>
    <w:rsid w:val="6AB4579C"/>
    <w:rsid w:val="6AF172D5"/>
    <w:rsid w:val="6B0E7893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B043BE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64BB"/>
    <w:rsid w:val="73A50FC7"/>
    <w:rsid w:val="73A67144"/>
    <w:rsid w:val="73E111AC"/>
    <w:rsid w:val="740500E7"/>
    <w:rsid w:val="740652E1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781D32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80F30"/>
    <w:rsid w:val="7775052F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9784934"/>
    <w:rsid w:val="79A76D2E"/>
    <w:rsid w:val="7A073240"/>
    <w:rsid w:val="7A39618A"/>
    <w:rsid w:val="7A5E3C4E"/>
    <w:rsid w:val="7A807C2D"/>
    <w:rsid w:val="7A8F5CAE"/>
    <w:rsid w:val="7B00229D"/>
    <w:rsid w:val="7B222A93"/>
    <w:rsid w:val="7B2D0C2A"/>
    <w:rsid w:val="7B8D4340"/>
    <w:rsid w:val="7B9C5A68"/>
    <w:rsid w:val="7C3B0FE1"/>
    <w:rsid w:val="7C57508E"/>
    <w:rsid w:val="7CBA7331"/>
    <w:rsid w:val="7CED4241"/>
    <w:rsid w:val="7CF11A09"/>
    <w:rsid w:val="7D122AD1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27F76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2019-09-15T10:00:03Z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