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w:t>
      </w:r>
      <w:r>
        <w:rPr>
          <w:rFonts w:hint="eastAsia" w:ascii="幼圆" w:eastAsia="幼圆"/>
          <w:color w:val="0000FF"/>
          <w:sz w:val="18"/>
          <w:szCs w:val="18"/>
        </w:rPr>
        <w:t>信依照《PROTOCOL-C》通信规约</w:t>
      </w:r>
      <w:r>
        <w:rPr>
          <w:rFonts w:hint="eastAsia" w:ascii="幼圆" w:eastAsia="幼圆"/>
          <w:sz w:val="18"/>
          <w:szCs w:val="18"/>
        </w:rPr>
        <w:t>，通信总线公用485（传感器）接口电平。具体帧格式参照《附录PROTOCOL-B》；服务器和LORA网关与终端通信按照《PROTOCOL-C》通信协议。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360" w:firstLineChars="200"/>
        <w:jc w:val="left"/>
        <w:rPr>
          <w:rFonts w:ascii="幼圆" w:eastAsia="幼圆"/>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r>
        <w:drawing>
          <wp:inline distT="0" distB="0" distL="0" distR="0">
            <wp:extent cx="4910455" cy="2882265"/>
            <wp:effectExtent l="0" t="0" r="171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bookmarkStart w:id="3" w:name="_GoBack"/>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bookmarkEnd w:id="3"/>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个字节，/2</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eastAsia="zh-CN" w:bidi="ar-SA"/>
              </w:rPr>
              <w:t>1</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0x0001&lt;=数据个数&lt;=0x0014</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ascii="幼圆" w:hAnsi="宋体" w:eastAsia="幼圆"/>
                <w:sz w:val="18"/>
                <w:szCs w:val="18"/>
              </w:rPr>
              <w:t>F00e</w:t>
            </w: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主动上报</w:t>
            </w: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39F671D8"/>
    <w:rsid w:val="717B0B93"/>
    <w:rsid w:val="7BFE6B5C"/>
    <w:rsid w:val="7E77A82A"/>
    <w:rsid w:val="7E7F2EE6"/>
    <w:rsid w:val="BFFE0B3C"/>
    <w:rsid w:val="EF9DE348"/>
    <w:rsid w:val="EFAE42B2"/>
    <w:rsid w:val="EFBD4428"/>
    <w:rsid w:val="F7CD4BDD"/>
    <w:rsid w:val="FF9E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2020-03-13T14:39:00Z</dcterms:created>
  <dc:creator>china</dc:creator>
  <cp:lastModifiedBy>zhangmeng</cp:lastModifiedBy>
  <dcterms:modified xsi:type="dcterms:W3CDTF">2020-11-19T17:04:38Z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