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幼圆" w:hAnsi="宋体" w:eastAsia="幼圆"/>
        </w:rPr>
      </w:pPr>
    </w:p>
    <w:p>
      <w:pPr>
        <w:rPr>
          <w:rFonts w:ascii="幼圆" w:hAnsi="宋体" w:eastAsia="幼圆"/>
        </w:rPr>
      </w:pPr>
    </w:p>
    <w:p>
      <w:pPr>
        <w:rPr>
          <w:rFonts w:ascii="幼圆" w:hAnsi="宋体" w:eastAsia="幼圆"/>
        </w:rPr>
      </w:pPr>
    </w:p>
    <w:tbl>
      <w:tblPr>
        <w:tblStyle w:val="12"/>
        <w:tblW w:w="6817" w:type="dxa"/>
        <w:tblInd w:w="24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17"/>
      </w:tblGrid>
      <w:tr>
        <w:tblPrEx>
          <w:tblLayout w:type="fixed"/>
        </w:tblPrEx>
        <w:trPr>
          <w:trHeight w:val="1787" w:hRule="atLeast"/>
        </w:trPr>
        <w:tc>
          <w:tcPr>
            <w:tcW w:w="6817" w:type="dxa"/>
          </w:tcPr>
          <w:p>
            <w:pPr>
              <w:pStyle w:val="13"/>
              <w:adjustRightInd w:val="0"/>
              <w:snapToGrid w:val="0"/>
              <w:ind w:left="223" w:right="253"/>
              <w:jc w:val="center"/>
              <w:rPr>
                <w:rFonts w:ascii="幼圆" w:hAnsi="宋体" w:eastAsia="幼圆"/>
                <w:b/>
                <w:sz w:val="44"/>
                <w:szCs w:val="44"/>
                <w:lang w:eastAsia="zh-CN"/>
              </w:rPr>
            </w:pPr>
          </w:p>
          <w:p>
            <w:pPr>
              <w:pStyle w:val="13"/>
              <w:adjustRightInd w:val="0"/>
              <w:snapToGrid w:val="0"/>
              <w:ind w:left="223" w:right="253"/>
              <w:jc w:val="center"/>
              <w:rPr>
                <w:rFonts w:ascii="幼圆" w:hAnsi="宋体" w:eastAsia="幼圆"/>
                <w:b/>
                <w:sz w:val="44"/>
                <w:szCs w:val="44"/>
                <w:lang w:eastAsia="zh-CN"/>
              </w:rPr>
            </w:pPr>
          </w:p>
          <w:p>
            <w:pPr>
              <w:pStyle w:val="13"/>
              <w:adjustRightInd w:val="0"/>
              <w:snapToGrid w:val="0"/>
              <w:ind w:left="223" w:right="253"/>
              <w:jc w:val="center"/>
              <w:rPr>
                <w:rFonts w:ascii="幼圆" w:hAnsi="宋体" w:eastAsia="幼圆"/>
                <w:b/>
                <w:sz w:val="44"/>
                <w:szCs w:val="44"/>
                <w:lang w:eastAsia="zh-CN"/>
              </w:rPr>
            </w:pPr>
          </w:p>
          <w:p>
            <w:pPr>
              <w:pStyle w:val="13"/>
              <w:adjustRightInd w:val="0"/>
              <w:snapToGrid w:val="0"/>
              <w:ind w:left="223" w:right="253"/>
              <w:jc w:val="center"/>
              <w:rPr>
                <w:rFonts w:ascii="幼圆" w:hAnsi="宋体" w:eastAsia="幼圆"/>
                <w:b/>
                <w:sz w:val="44"/>
                <w:szCs w:val="44"/>
                <w:lang w:eastAsia="zh-CN"/>
              </w:rPr>
            </w:pPr>
          </w:p>
          <w:p>
            <w:pPr>
              <w:pStyle w:val="13"/>
              <w:adjustRightInd w:val="0"/>
              <w:snapToGrid w:val="0"/>
              <w:ind w:left="223" w:right="253"/>
              <w:jc w:val="center"/>
              <w:rPr>
                <w:rFonts w:ascii="幼圆" w:hAnsi="宋体" w:eastAsia="幼圆"/>
                <w:b/>
                <w:sz w:val="44"/>
                <w:szCs w:val="44"/>
                <w:lang w:eastAsia="zh-CN"/>
              </w:rPr>
            </w:pPr>
            <w:r>
              <w:rPr>
                <w:rFonts w:hint="eastAsia" w:ascii="幼圆" w:hAnsi="宋体" w:eastAsia="幼圆"/>
                <w:b/>
                <w:sz w:val="44"/>
                <w:szCs w:val="44"/>
                <w:lang w:eastAsia="zh-CN"/>
              </w:rPr>
              <w:t>土壤水分温度变送器</w:t>
            </w:r>
          </w:p>
          <w:p>
            <w:pPr>
              <w:pStyle w:val="13"/>
              <w:adjustRightInd w:val="0"/>
              <w:snapToGrid w:val="0"/>
              <w:ind w:left="215" w:right="253"/>
              <w:jc w:val="center"/>
              <w:rPr>
                <w:rFonts w:ascii="幼圆" w:hAnsi="宋体" w:eastAsia="幼圆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幼圆" w:hAnsi="宋体" w:eastAsia="幼圆"/>
                <w:b/>
                <w:sz w:val="24"/>
                <w:szCs w:val="24"/>
                <w:lang w:eastAsia="zh-CN"/>
              </w:rPr>
              <w:t>RS485型</w:t>
            </w:r>
          </w:p>
        </w:tc>
      </w:tr>
      <w:tr>
        <w:tblPrEx>
          <w:tblLayout w:type="fixed"/>
        </w:tblPrEx>
        <w:trPr>
          <w:trHeight w:val="890" w:hRule="atLeast"/>
        </w:trPr>
        <w:tc>
          <w:tcPr>
            <w:tcW w:w="6817" w:type="dxa"/>
          </w:tcPr>
          <w:p>
            <w:pPr>
              <w:pStyle w:val="13"/>
              <w:adjustRightInd w:val="0"/>
              <w:snapToGrid w:val="0"/>
              <w:ind w:left="0"/>
              <w:jc w:val="center"/>
              <w:rPr>
                <w:rFonts w:ascii="幼圆" w:hAnsi="宋体" w:eastAsia="幼圆"/>
                <w:b/>
                <w:sz w:val="30"/>
                <w:szCs w:val="30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/>
              <w:jc w:val="center"/>
              <w:rPr>
                <w:rFonts w:ascii="幼圆" w:hAnsi="宋体" w:eastAsia="幼圆"/>
                <w:b/>
                <w:sz w:val="30"/>
                <w:szCs w:val="30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/>
              <w:jc w:val="center"/>
              <w:rPr>
                <w:rFonts w:ascii="幼圆" w:hAnsi="宋体" w:eastAsia="幼圆"/>
                <w:b/>
                <w:sz w:val="30"/>
                <w:szCs w:val="30"/>
                <w:lang w:eastAsia="en-US"/>
              </w:rPr>
            </w:pPr>
            <w:r>
              <w:rPr>
                <w:rFonts w:hint="eastAsia" w:ascii="幼圆" w:hAnsi="宋体" w:eastAsia="幼圆"/>
                <w:b/>
                <w:sz w:val="30"/>
                <w:szCs w:val="30"/>
                <w:lang w:eastAsia="en-US"/>
              </w:rPr>
              <w:t>使用说明书</w:t>
            </w:r>
          </w:p>
        </w:tc>
      </w:tr>
      <w:tr>
        <w:tblPrEx>
          <w:tblLayout w:type="fixed"/>
        </w:tblPrEx>
        <w:trPr>
          <w:trHeight w:val="558" w:hRule="atLeast"/>
        </w:trPr>
        <w:tc>
          <w:tcPr>
            <w:tcW w:w="6817" w:type="dxa"/>
          </w:tcPr>
          <w:p>
            <w:pPr>
              <w:pStyle w:val="13"/>
              <w:adjustRightInd w:val="0"/>
              <w:snapToGrid w:val="0"/>
              <w:spacing w:before="42"/>
              <w:ind w:left="0" w:right="653"/>
              <w:jc w:val="center"/>
              <w:rPr>
                <w:rFonts w:ascii="幼圆" w:hAnsi="宋体" w:eastAsia="幼圆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幼圆" w:hAnsi="宋体" w:eastAsia="幼圆"/>
                <w:b/>
                <w:w w:val="95"/>
                <w:sz w:val="24"/>
                <w:szCs w:val="24"/>
                <w:lang w:eastAsia="zh-CN"/>
              </w:rPr>
              <w:t xml:space="preserve">    2020</w:t>
            </w:r>
            <w:r>
              <w:rPr>
                <w:rFonts w:hint="eastAsia" w:ascii="幼圆" w:hAnsi="宋体" w:eastAsia="幼圆"/>
                <w:b/>
                <w:w w:val="95"/>
                <w:sz w:val="24"/>
                <w:szCs w:val="24"/>
                <w:lang w:eastAsia="en-US"/>
              </w:rPr>
              <w:t>0</w:t>
            </w:r>
            <w:r>
              <w:rPr>
                <w:rFonts w:hint="eastAsia" w:ascii="幼圆" w:hAnsi="宋体" w:eastAsia="幼圆"/>
                <w:b/>
                <w:w w:val="95"/>
                <w:sz w:val="24"/>
                <w:szCs w:val="24"/>
                <w:lang w:eastAsia="zh-CN"/>
              </w:rPr>
              <w:t>3</w:t>
            </w:r>
            <w:r>
              <w:rPr>
                <w:rFonts w:hint="eastAsia" w:ascii="幼圆" w:hAnsi="宋体" w:eastAsia="幼圆"/>
                <w:b/>
                <w:w w:val="95"/>
                <w:sz w:val="24"/>
                <w:szCs w:val="24"/>
                <w:lang w:eastAsia="en-US"/>
              </w:rPr>
              <w:t>-TR</w:t>
            </w:r>
            <w:r>
              <w:rPr>
                <w:rFonts w:hint="eastAsia" w:ascii="幼圆" w:hAnsi="宋体" w:eastAsia="幼圆"/>
                <w:b/>
                <w:w w:val="95"/>
                <w:sz w:val="24"/>
                <w:szCs w:val="24"/>
                <w:lang w:eastAsia="zh-CN"/>
              </w:rPr>
              <w:t>-485</w:t>
            </w:r>
          </w:p>
        </w:tc>
      </w:tr>
      <w:tr>
        <w:tblPrEx>
          <w:tblLayout w:type="fixed"/>
        </w:tblPrEx>
        <w:trPr>
          <w:trHeight w:val="496" w:hRule="atLeast"/>
        </w:trPr>
        <w:tc>
          <w:tcPr>
            <w:tcW w:w="6817" w:type="dxa"/>
          </w:tcPr>
          <w:p>
            <w:pPr>
              <w:pStyle w:val="13"/>
              <w:adjustRightInd w:val="0"/>
              <w:snapToGrid w:val="0"/>
              <w:ind w:left="0" w:right="203"/>
              <w:jc w:val="right"/>
              <w:rPr>
                <w:rFonts w:ascii="幼圆" w:hAnsi="宋体" w:eastAsia="幼圆"/>
                <w:b/>
                <w:sz w:val="24"/>
                <w:szCs w:val="24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 w:right="203"/>
              <w:jc w:val="right"/>
              <w:rPr>
                <w:rFonts w:ascii="幼圆" w:hAnsi="宋体" w:eastAsia="幼圆"/>
                <w:b/>
                <w:sz w:val="24"/>
                <w:szCs w:val="24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 w:right="203"/>
              <w:jc w:val="right"/>
              <w:rPr>
                <w:rFonts w:ascii="幼圆" w:hAnsi="宋体" w:eastAsia="幼圆"/>
                <w:b/>
                <w:sz w:val="24"/>
                <w:szCs w:val="24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 w:right="203"/>
              <w:jc w:val="right"/>
              <w:rPr>
                <w:rFonts w:ascii="幼圆" w:hAnsi="宋体" w:eastAsia="幼圆"/>
                <w:b/>
                <w:sz w:val="24"/>
                <w:szCs w:val="24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 w:right="203"/>
              <w:jc w:val="right"/>
              <w:rPr>
                <w:rFonts w:ascii="幼圆" w:hAnsi="宋体" w:eastAsia="幼圆"/>
                <w:b/>
                <w:sz w:val="24"/>
                <w:szCs w:val="24"/>
                <w:lang w:eastAsia="en-US"/>
              </w:rPr>
            </w:pPr>
            <w:r>
              <w:rPr>
                <w:rFonts w:hint="eastAsia" w:ascii="幼圆" w:hAnsi="宋体" w:eastAsia="幼圆"/>
                <w:b/>
                <w:sz w:val="24"/>
                <w:szCs w:val="24"/>
                <w:lang w:eastAsia="en-US"/>
              </w:rPr>
              <w:t>Ver01.1</w:t>
            </w:r>
          </w:p>
        </w:tc>
      </w:tr>
    </w:tbl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pStyle w:val="2"/>
        <w:adjustRightInd w:val="0"/>
        <w:snapToGrid w:val="0"/>
        <w:ind w:left="0"/>
        <w:rPr>
          <w:rFonts w:ascii="幼圆" w:hAnsi="微软雅黑" w:eastAsia="幼圆"/>
          <w:b/>
          <w:bCs/>
          <w:sz w:val="28"/>
          <w:szCs w:val="28"/>
        </w:rPr>
      </w:pPr>
      <w:r>
        <w:rPr>
          <w:rFonts w:hint="eastAsia" w:ascii="幼圆" w:hAnsi="微软雅黑" w:eastAsia="幼圆"/>
          <w:b/>
          <w:bCs/>
          <w:sz w:val="28"/>
          <w:szCs w:val="28"/>
        </w:rPr>
        <w:t>第1章 产品介绍</w:t>
      </w:r>
    </w:p>
    <w:p>
      <w:pPr>
        <w:pStyle w:val="3"/>
        <w:numPr>
          <w:ilvl w:val="1"/>
          <w:numId w:val="1"/>
        </w:numPr>
        <w:adjustRightInd w:val="0"/>
        <w:snapToGrid w:val="0"/>
        <w:spacing w:before="343"/>
        <w:ind w:left="426" w:hanging="426"/>
        <w:jc w:val="left"/>
        <w:rPr>
          <w:rFonts w:ascii="幼圆" w:hAnsi="宋体" w:eastAsia="幼圆"/>
          <w:b/>
          <w:sz w:val="24"/>
          <w:szCs w:val="24"/>
        </w:rPr>
      </w:pPr>
      <w:r>
        <w:rPr>
          <w:rFonts w:hint="eastAsia" w:ascii="幼圆" w:hAnsi="宋体" w:eastAsia="幼圆"/>
          <w:b/>
          <w:spacing w:val="9"/>
          <w:sz w:val="24"/>
          <w:szCs w:val="24"/>
        </w:rPr>
        <w:t>产品概述</w:t>
      </w:r>
    </w:p>
    <w:p>
      <w:pPr>
        <w:pStyle w:val="5"/>
        <w:adjustRightInd w:val="0"/>
        <w:snapToGrid w:val="0"/>
        <w:spacing w:before="190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土壤水分温度传感器适用于土壤温度以及水分的测量，经土壤实际烘干称重法测试，精度高，响应快，输出稳定。受土壤含盐量影响较小，适用于各种土质。可长期埋入土壤中，耐长期电解，耐腐蚀，抽真空灌封，完全防水。</w:t>
      </w:r>
    </w:p>
    <w:p>
      <w:pPr>
        <w:pStyle w:val="3"/>
        <w:numPr>
          <w:ilvl w:val="1"/>
          <w:numId w:val="1"/>
        </w:numPr>
        <w:tabs>
          <w:tab w:val="left" w:pos="0"/>
        </w:tabs>
        <w:adjustRightInd w:val="0"/>
        <w:snapToGrid w:val="0"/>
        <w:spacing w:before="160"/>
        <w:ind w:left="0" w:firstLine="0"/>
        <w:jc w:val="left"/>
        <w:rPr>
          <w:rFonts w:ascii="幼圆" w:hAnsi="宋体" w:eastAsia="幼圆"/>
          <w:b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适用范围</w:t>
      </w:r>
    </w:p>
    <w:p>
      <w:pPr>
        <w:pStyle w:val="5"/>
        <w:adjustRightInd w:val="0"/>
        <w:snapToGrid w:val="0"/>
        <w:spacing w:before="195"/>
        <w:ind w:right="78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广泛适用于科学实验、节水灌溉、温室大棚、花卉蔬菜、草地牧场、土壤速测、植物培养、污水处理、粮食仓储及各种颗粒物含水量和温度的测量。</w:t>
      </w:r>
    </w:p>
    <w:p>
      <w:pPr>
        <w:pStyle w:val="3"/>
        <w:numPr>
          <w:ilvl w:val="1"/>
          <w:numId w:val="1"/>
        </w:numPr>
        <w:tabs>
          <w:tab w:val="left" w:pos="0"/>
        </w:tabs>
        <w:adjustRightInd w:val="0"/>
        <w:snapToGrid w:val="0"/>
        <w:spacing w:before="160"/>
        <w:ind w:left="0" w:firstLine="0"/>
        <w:jc w:val="left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测量参数及硬件参数</w:t>
      </w:r>
    </w:p>
    <w:tbl>
      <w:tblPr>
        <w:tblStyle w:val="22"/>
        <w:tblW w:w="8290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3"/>
        <w:gridCol w:w="207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2"/>
              <w:jc w:val="center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bookmarkStart w:id="0" w:name="OLE_LINK1"/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207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2"/>
              <w:jc w:val="center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内容</w:t>
            </w:r>
          </w:p>
        </w:tc>
        <w:tc>
          <w:tcPr>
            <w:tcW w:w="207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2"/>
              <w:jc w:val="center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207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2"/>
              <w:jc w:val="center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内容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sz w:val="18"/>
                <w:szCs w:val="18"/>
              </w:rPr>
              <w:t>供电电源</w:t>
            </w:r>
          </w:p>
        </w:tc>
        <w:tc>
          <w:tcPr>
            <w:tcW w:w="2072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5V DC</w:t>
            </w:r>
          </w:p>
        </w:tc>
        <w:tc>
          <w:tcPr>
            <w:tcW w:w="2073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温度测量范围</w:t>
            </w:r>
          </w:p>
        </w:tc>
        <w:tc>
          <w:tcPr>
            <w:tcW w:w="2073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-40℃-50 ℃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sz w:val="18"/>
                <w:szCs w:val="18"/>
              </w:rPr>
              <w:t>水分测量范围</w:t>
            </w:r>
          </w:p>
        </w:tc>
        <w:tc>
          <w:tcPr>
            <w:tcW w:w="2072" w:type="dxa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0-100%</w:t>
            </w:r>
          </w:p>
        </w:tc>
        <w:tc>
          <w:tcPr>
            <w:tcW w:w="2073" w:type="dxa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温度精度</w:t>
            </w:r>
          </w:p>
        </w:tc>
        <w:tc>
          <w:tcPr>
            <w:tcW w:w="2073" w:type="dxa"/>
          </w:tcPr>
          <w:p>
            <w:pPr>
              <w:pStyle w:val="13"/>
              <w:adjustRightInd w:val="0"/>
              <w:snapToGrid w:val="0"/>
              <w:ind w:left="77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±0.5℃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b w:val="0"/>
                <w:bCs w:val="0"/>
                <w:sz w:val="18"/>
                <w:szCs w:val="18"/>
              </w:rPr>
              <w:t>水分精度</w:t>
            </w:r>
          </w:p>
        </w:tc>
        <w:tc>
          <w:tcPr>
            <w:tcW w:w="6218" w:type="dxa"/>
            <w:gridSpan w:val="3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98" w:right="2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0-53%范围内为±3%;  53-80%范围内为±5%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b w:val="0"/>
                <w:bCs w:val="0"/>
                <w:sz w:val="18"/>
                <w:szCs w:val="18"/>
              </w:rPr>
              <w:t>响应时间</w:t>
            </w:r>
          </w:p>
        </w:tc>
        <w:tc>
          <w:tcPr>
            <w:tcW w:w="2072" w:type="dxa"/>
          </w:tcPr>
          <w:p>
            <w:pPr>
              <w:pStyle w:val="13"/>
              <w:adjustRightInd w:val="0"/>
              <w:snapToGrid w:val="0"/>
              <w:ind w:left="133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&lt;1s</w:t>
            </w:r>
          </w:p>
        </w:tc>
        <w:tc>
          <w:tcPr>
            <w:tcW w:w="2073" w:type="dxa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防护等级</w:t>
            </w:r>
          </w:p>
        </w:tc>
        <w:tc>
          <w:tcPr>
            <w:tcW w:w="2073" w:type="dxa"/>
          </w:tcPr>
          <w:p>
            <w:pPr>
              <w:pStyle w:val="13"/>
              <w:adjustRightInd w:val="0"/>
              <w:snapToGrid w:val="0"/>
              <w:ind w:left="76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IP68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b w:val="0"/>
                <w:bCs w:val="0"/>
                <w:sz w:val="18"/>
                <w:szCs w:val="18"/>
              </w:rPr>
              <w:t>耗电</w:t>
            </w:r>
          </w:p>
        </w:tc>
        <w:tc>
          <w:tcPr>
            <w:tcW w:w="2072" w:type="dxa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≤0.1W（5VDC,25℃）</w:t>
            </w:r>
          </w:p>
        </w:tc>
        <w:tc>
          <w:tcPr>
            <w:tcW w:w="2073" w:type="dxa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工作压力范围</w:t>
            </w:r>
          </w:p>
        </w:tc>
        <w:tc>
          <w:tcPr>
            <w:tcW w:w="2073" w:type="dxa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76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0.9-1.1atm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b w:val="0"/>
                <w:bCs w:val="0"/>
                <w:sz w:val="18"/>
                <w:szCs w:val="18"/>
              </w:rPr>
              <w:t>输出信号</w:t>
            </w:r>
          </w:p>
        </w:tc>
        <w:tc>
          <w:tcPr>
            <w:tcW w:w="2072" w:type="dxa"/>
          </w:tcPr>
          <w:p>
            <w:pPr>
              <w:pStyle w:val="13"/>
              <w:adjustRightInd w:val="0"/>
              <w:snapToGrid w:val="0"/>
              <w:ind w:left="75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RS485</w:t>
            </w:r>
          </w:p>
        </w:tc>
        <w:tc>
          <w:tcPr>
            <w:tcW w:w="2073" w:type="dxa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</w:p>
        </w:tc>
        <w:tc>
          <w:tcPr>
            <w:tcW w:w="2073" w:type="dxa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</w:p>
        </w:tc>
      </w:tr>
      <w:bookmarkEnd w:id="0"/>
    </w:tbl>
    <w:p>
      <w:pPr>
        <w:pStyle w:val="5"/>
        <w:adjustRightInd w:val="0"/>
        <w:snapToGrid w:val="0"/>
        <w:spacing w:before="2"/>
        <w:rPr>
          <w:rFonts w:ascii="幼圆" w:hAnsi="宋体" w:eastAsia="幼圆"/>
          <w:sz w:val="18"/>
          <w:szCs w:val="18"/>
        </w:rPr>
      </w:pPr>
    </w:p>
    <w:p>
      <w:pPr>
        <w:adjustRightInd w:val="0"/>
        <w:snapToGrid w:val="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安装方式：全部埋入或探针全部插入被测介质</w:t>
      </w:r>
    </w:p>
    <w:p>
      <w:pPr>
        <w:pStyle w:val="5"/>
        <w:adjustRightInd w:val="0"/>
        <w:snapToGrid w:val="0"/>
        <w:spacing w:before="1"/>
        <w:ind w:firstLine="360" w:firstLineChars="20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测量结冻冰土层时，水分值会有偏差，需要用户补偿。</w:t>
      </w:r>
    </w:p>
    <w:p>
      <w:pPr>
        <w:pStyle w:val="5"/>
        <w:adjustRightInd w:val="0"/>
        <w:snapToGrid w:val="0"/>
        <w:ind w:firstLine="360" w:firstLineChars="20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出厂默认产品适用于测量普通的黄土地、黑土地、红土地。不适用于对于盐分较大的盐碱地、沙地、或者其他粉末状物体的绝对水分测量，但仍可以表征相对水分差别，对于指定环境的水分测量应联系厂家做单独校准。</w:t>
      </w:r>
    </w:p>
    <w:p>
      <w:pPr>
        <w:pStyle w:val="3"/>
        <w:numPr>
          <w:ilvl w:val="1"/>
          <w:numId w:val="1"/>
        </w:numPr>
        <w:tabs>
          <w:tab w:val="left" w:pos="0"/>
        </w:tabs>
        <w:adjustRightInd w:val="0"/>
        <w:snapToGrid w:val="0"/>
        <w:spacing w:before="160"/>
        <w:ind w:left="0" w:firstLine="0"/>
        <w:jc w:val="left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土壤水分计算方式与含义</w:t>
      </w:r>
    </w:p>
    <w:p>
      <w:pPr>
        <w:pStyle w:val="3"/>
        <w:tabs>
          <w:tab w:val="left" w:pos="779"/>
        </w:tabs>
        <w:adjustRightInd w:val="0"/>
        <w:snapToGrid w:val="0"/>
        <w:ind w:left="0" w:firstLine="360" w:firstLineChars="200"/>
        <w:rPr>
          <w:rFonts w:ascii="幼圆" w:hAnsi="宋体" w:eastAsia="幼圆"/>
          <w:sz w:val="18"/>
          <w:szCs w:val="18"/>
        </w:rPr>
      </w:pPr>
    </w:p>
    <w:p>
      <w:pPr>
        <w:pStyle w:val="3"/>
        <w:tabs>
          <w:tab w:val="left" w:pos="779"/>
        </w:tabs>
        <w:adjustRightInd w:val="0"/>
        <w:snapToGrid w:val="0"/>
        <w:ind w:left="0" w:firstLine="360" w:firstLineChars="20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本传感器计算的土壤水分为土壤容积含水率（又称土壤体积含水率），就是通俗意义上人们说的“土壤湿度”、 “土壤水分”。土壤体积含水率的计算方式为土壤中水的体积与土的总体积的比值。0%代表的是完全干燥的土壤，没有任何水分，100%代表的是完全是水，没有任何土壤。</w:t>
      </w:r>
    </w:p>
    <w:p>
      <w:pPr>
        <w:pStyle w:val="3"/>
        <w:numPr>
          <w:ilvl w:val="1"/>
          <w:numId w:val="1"/>
        </w:numPr>
        <w:tabs>
          <w:tab w:val="left" w:pos="0"/>
        </w:tabs>
        <w:adjustRightInd w:val="0"/>
        <w:snapToGrid w:val="0"/>
        <w:spacing w:before="160"/>
        <w:ind w:left="0" w:firstLine="0"/>
        <w:jc w:val="left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系统框架图</w:t>
      </w:r>
    </w:p>
    <w:p>
      <w:pPr>
        <w:pStyle w:val="5"/>
        <w:adjustRightInd w:val="0"/>
        <w:snapToGrid w:val="0"/>
        <w:spacing w:before="202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本传感器可以连接单独使用，首先使用5V直流电源供电，设备可以直接连接带有485接口的PLC，可以通过485接口芯片连接单片机。通过后文指定的 modbus协议对单片机和PLC进行编程即可配合传感器使用。同时使用USB 转485即可与电脑连接，使用我公司提供的传感器配置工具进行配置和测试。</w:t>
      </w:r>
    </w:p>
    <w:p>
      <w:pPr>
        <w:pStyle w:val="5"/>
        <w:adjustRightInd w:val="0"/>
        <w:snapToGrid w:val="0"/>
        <w:spacing w:before="202"/>
        <w:ind w:right="-64"/>
        <w:jc w:val="both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ind w:left="284"/>
        <w:rPr>
          <w:rFonts w:ascii="幼圆" w:hAnsi="宋体" w:eastAsia="幼圆"/>
        </w:rPr>
      </w:pPr>
      <w:r>
        <w:rPr>
          <w:rFonts w:hint="eastAsia" w:ascii="幼圆" w:hAnsi="宋体" w:eastAsia="幼圆"/>
          <w:lang w:val="en-US" w:bidi="ar-SA"/>
        </w:rPr>
        <w:drawing>
          <wp:inline distT="0" distB="0" distL="0" distR="0">
            <wp:extent cx="2193290" cy="1824990"/>
            <wp:effectExtent l="0" t="0" r="0" b="381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5991" cy="1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幼圆" w:hAnsi="宋体" w:eastAsia="幼圆"/>
        </w:rPr>
        <w:t xml:space="preserve">        </w:t>
      </w:r>
      <w:r>
        <w:rPr>
          <w:rFonts w:hint="eastAsia" w:ascii="幼圆" w:hAnsi="宋体" w:eastAsia="幼圆"/>
          <w:lang w:val="en-US" w:bidi="ar-SA"/>
        </w:rPr>
        <w:drawing>
          <wp:inline distT="0" distB="0" distL="0" distR="0">
            <wp:extent cx="1903730" cy="2362835"/>
            <wp:effectExtent l="0" t="0" r="1270" b="0"/>
            <wp:docPr id="5" name="image4.jpeg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jpeg" descr="图片包含 屏幕截图&#10;&#10;描述已自动生成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520" cy="236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adjustRightInd w:val="0"/>
        <w:snapToGrid w:val="0"/>
        <w:spacing w:before="58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本产品也可以多个传感器组合在一条485总线使用，在进行485总线组合时请遵守【485总线现场接线守则】（见附录） 。理论上一条总线可以接16个以上的485传感器，如果需要接更多的485传感器，可以使用485中继器扩充更多的485设备，另一端接入带有485接口的PLC、通过485接口芯片连接单片机，或者使用USB转485即可与电脑连接，使用我公司提供的传感器配置工具进行配置和测试。</w:t>
      </w:r>
    </w:p>
    <w:p>
      <w:pPr>
        <w:pStyle w:val="5"/>
        <w:adjustRightInd w:val="0"/>
        <w:snapToGrid w:val="0"/>
        <w:spacing w:before="58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</w:p>
    <w:p>
      <w:pPr>
        <w:pStyle w:val="2"/>
        <w:adjustRightInd w:val="0"/>
        <w:snapToGrid w:val="0"/>
        <w:ind w:left="0"/>
        <w:rPr>
          <w:rFonts w:ascii="幼圆" w:hAnsi="微软雅黑" w:eastAsia="幼圆"/>
          <w:b/>
          <w:bCs/>
          <w:sz w:val="28"/>
          <w:szCs w:val="28"/>
        </w:rPr>
      </w:pPr>
      <w:r>
        <w:rPr>
          <w:rFonts w:hint="eastAsia" w:ascii="幼圆" w:hAnsi="微软雅黑" w:eastAsia="幼圆"/>
          <w:b/>
          <w:bCs/>
          <w:sz w:val="28"/>
          <w:szCs w:val="28"/>
        </w:rPr>
        <w:t>第2章 使用方法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2.1设备安装测试前检查</w:t>
      </w:r>
    </w:p>
    <w:p>
      <w:pPr>
        <w:pStyle w:val="5"/>
        <w:adjustRightInd w:val="0"/>
        <w:snapToGrid w:val="0"/>
        <w:spacing w:before="200" w:after="29"/>
        <w:ind w:firstLine="360" w:firstLineChars="20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安装设备前请检查设备清单：高精度传感器1台，5VDC电源1台，USB转RS485或RS485控制终端设备一台，PC电脑一台，保修卡/合格证1份。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2.2接口说明</w:t>
      </w:r>
    </w:p>
    <w:p>
      <w:pPr>
        <w:pStyle w:val="5"/>
        <w:adjustRightInd w:val="0"/>
        <w:snapToGrid w:val="0"/>
        <w:spacing w:before="193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系统采用直流5V供电。485 信号线接线时注意 A/B两条线不能接反，总线上多台设备间地址不能冲突。</w:t>
      </w:r>
    </w:p>
    <w:p>
      <w:pPr>
        <w:pStyle w:val="5"/>
        <w:adjustRightInd w:val="0"/>
        <w:snapToGrid w:val="0"/>
        <w:spacing w:before="8"/>
        <w:jc w:val="center"/>
        <w:rPr>
          <w:rFonts w:ascii="幼圆" w:hAnsi="宋体" w:eastAsia="幼圆"/>
        </w:rPr>
      </w:pPr>
      <w:r>
        <w:rPr>
          <w:rFonts w:hint="eastAsia" w:ascii="幼圆" w:hAnsi="宋体" w:eastAsia="幼圆"/>
          <w:lang w:val="en-US" w:bidi="ar-SA"/>
        </w:rPr>
        <w:drawing>
          <wp:inline distT="0" distB="0" distL="0" distR="0">
            <wp:extent cx="3889375" cy="895350"/>
            <wp:effectExtent l="0" t="0" r="0" b="0"/>
            <wp:docPr id="9" name="image6.jpeg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jpeg" descr="图片包含 文字, 地图&#10;&#10;描述已自动生成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797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adjustRightInd w:val="0"/>
        <w:snapToGrid w:val="0"/>
        <w:spacing w:before="8"/>
        <w:jc w:val="center"/>
        <w:rPr>
          <w:rFonts w:ascii="幼圆" w:hAnsi="宋体" w:eastAsia="幼圆"/>
        </w:rPr>
      </w:pPr>
    </w:p>
    <w:tbl>
      <w:tblPr>
        <w:tblStyle w:val="22"/>
        <w:tblW w:w="4905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936"/>
        <w:gridCol w:w="303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jc w:val="center"/>
        </w:trPr>
        <w:tc>
          <w:tcPr>
            <w:tcW w:w="936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配线</w:t>
            </w:r>
          </w:p>
        </w:tc>
        <w:tc>
          <w:tcPr>
            <w:tcW w:w="93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颜色</w:t>
            </w:r>
          </w:p>
        </w:tc>
        <w:tc>
          <w:tcPr>
            <w:tcW w:w="303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trHeight w:val="385" w:hRule="atLeast"/>
          <w:jc w:val="center"/>
        </w:trPr>
        <w:tc>
          <w:tcPr>
            <w:tcW w:w="936" w:type="dxa"/>
            <w:vMerge w:val="restart"/>
            <w:shd w:val="clear" w:color="auto" w:fill="ECECEC" w:themeFill="accent3" w:themeFillTint="33"/>
            <w:vAlign w:val="center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sz w:val="18"/>
                <w:szCs w:val="18"/>
              </w:rPr>
              <w:t>电源</w:t>
            </w:r>
          </w:p>
        </w:tc>
        <w:tc>
          <w:tcPr>
            <w:tcW w:w="936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红色</w:t>
            </w:r>
          </w:p>
        </w:tc>
        <w:tc>
          <w:tcPr>
            <w:tcW w:w="3033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电源“+”（5V DC）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jc w:val="center"/>
        </w:trPr>
        <w:tc>
          <w:tcPr>
            <w:tcW w:w="936" w:type="dxa"/>
            <w:vMerge w:val="continue"/>
            <w:vAlign w:val="center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36" w:type="dxa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黑色</w:t>
            </w:r>
          </w:p>
        </w:tc>
        <w:tc>
          <w:tcPr>
            <w:tcW w:w="3033" w:type="dxa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电源“-”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jc w:val="center"/>
        </w:trPr>
        <w:tc>
          <w:tcPr>
            <w:tcW w:w="936" w:type="dxa"/>
            <w:vMerge w:val="restart"/>
            <w:shd w:val="clear" w:color="auto" w:fill="ECECEC" w:themeFill="accent3" w:themeFillTint="33"/>
            <w:vAlign w:val="center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sz w:val="18"/>
                <w:szCs w:val="18"/>
              </w:rPr>
              <w:t>通信</w:t>
            </w:r>
          </w:p>
        </w:tc>
        <w:tc>
          <w:tcPr>
            <w:tcW w:w="936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黄色</w:t>
            </w:r>
          </w:p>
        </w:tc>
        <w:tc>
          <w:tcPr>
            <w:tcW w:w="3033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RS485-A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jc w:val="center"/>
        </w:trPr>
        <w:tc>
          <w:tcPr>
            <w:tcW w:w="936" w:type="dxa"/>
            <w:vMerge w:val="continue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36" w:type="dxa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蓝色</w:t>
            </w:r>
          </w:p>
        </w:tc>
        <w:tc>
          <w:tcPr>
            <w:tcW w:w="3033" w:type="dxa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RS485-B</w:t>
            </w:r>
          </w:p>
        </w:tc>
      </w:tr>
    </w:tbl>
    <w:p>
      <w:pPr>
        <w:pStyle w:val="5"/>
        <w:adjustRightInd w:val="0"/>
        <w:snapToGrid w:val="0"/>
        <w:spacing w:before="193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注意事项：请注意不要接错线序，错误的接线会导致设备烧毁。</w:t>
      </w:r>
    </w:p>
    <w:p>
      <w:pPr>
        <w:pStyle w:val="5"/>
        <w:adjustRightInd w:val="0"/>
        <w:snapToGrid w:val="0"/>
        <w:spacing w:before="193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传感器提供 1 米长线材 ，客户可根据需要按需延长线材或者顺次接线。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2.3速测方法</w:t>
      </w:r>
    </w:p>
    <w:p>
      <w:pPr>
        <w:pStyle w:val="5"/>
        <w:adjustRightInd w:val="0"/>
        <w:snapToGrid w:val="0"/>
        <w:spacing w:before="193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选定合适的测量地点，避开石块，确保不锈钢针不会碰到坚硬的物体，按照所需测量深度抛开表层土，保持下面土壤原有的松紧程度，紧握传感器垂直插入土壤，插入时不可左右晃动,一个测点的小范围内建议多次测量求平均值。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2.4埋地测量法</w:t>
      </w:r>
    </w:p>
    <w:p>
      <w:pPr>
        <w:pStyle w:val="5"/>
        <w:adjustRightInd w:val="0"/>
        <w:snapToGrid w:val="0"/>
        <w:spacing w:before="195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垂直挖直径&gt;20cm的坑，在既定的深度将传感器钢针水平插入坑壁，将坑填埋严实，稳定一段时间后，即可进行连续数天，数月乃至更长时间的测量和记录。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2.5注意事项</w:t>
      </w:r>
    </w:p>
    <w:p>
      <w:pPr>
        <w:pStyle w:val="5"/>
        <w:adjustRightInd w:val="0"/>
        <w:snapToGrid w:val="0"/>
        <w:spacing w:before="190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1、测量时不锈钢针必须全部插入土壤里。</w:t>
      </w:r>
    </w:p>
    <w:p>
      <w:pPr>
        <w:pStyle w:val="5"/>
        <w:adjustRightInd w:val="0"/>
        <w:snapToGrid w:val="0"/>
        <w:spacing w:before="3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2、避免强烈阳光直接照射到传感器上而导致温度过高。野外使用注意防雷击。</w:t>
      </w:r>
    </w:p>
    <w:p>
      <w:pPr>
        <w:pStyle w:val="5"/>
        <w:adjustRightInd w:val="0"/>
        <w:snapToGrid w:val="0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3、勿暴力折弯钢针，勿用力拉拽传感器引出线，勿摔打或猛烈撞击传感器。</w:t>
      </w:r>
    </w:p>
    <w:p>
      <w:pPr>
        <w:pStyle w:val="5"/>
        <w:adjustRightInd w:val="0"/>
        <w:snapToGrid w:val="0"/>
        <w:spacing w:before="3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4、传感器防护等级IP68，可以将传感器整个泡在水中。</w:t>
      </w:r>
    </w:p>
    <w:p>
      <w:pPr>
        <w:pStyle w:val="5"/>
        <w:adjustRightInd w:val="0"/>
        <w:snapToGrid w:val="0"/>
        <w:spacing w:before="1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5、由于在空气中存在射频电磁辐射，不宜长时间在空气中处于通电状态。</w:t>
      </w:r>
    </w:p>
    <w:p>
      <w:pPr>
        <w:pStyle w:val="5"/>
        <w:adjustRightInd w:val="0"/>
        <w:snapToGrid w:val="0"/>
        <w:spacing w:before="1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6、安装时注意针头均衡受力，禁止折弯，单个针头受力造成针头形变。</w:t>
      </w:r>
    </w:p>
    <w:p>
      <w:pPr>
        <w:pStyle w:val="5"/>
        <w:adjustRightInd w:val="0"/>
        <w:snapToGrid w:val="0"/>
        <w:spacing w:before="1"/>
        <w:ind w:right="-64" w:firstLine="420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spacing w:before="1"/>
        <w:ind w:right="-64" w:firstLine="420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spacing w:before="1"/>
        <w:ind w:right="-64" w:firstLine="420"/>
        <w:rPr>
          <w:rFonts w:ascii="幼圆" w:hAnsi="宋体" w:eastAsia="幼圆"/>
          <w:sz w:val="18"/>
          <w:szCs w:val="18"/>
        </w:rPr>
      </w:pPr>
    </w:p>
    <w:p>
      <w:pPr>
        <w:pStyle w:val="2"/>
        <w:adjustRightInd w:val="0"/>
        <w:snapToGrid w:val="0"/>
        <w:ind w:left="0"/>
        <w:rPr>
          <w:rFonts w:ascii="幼圆" w:hAnsi="微软雅黑" w:eastAsia="幼圆"/>
          <w:b/>
          <w:bCs/>
          <w:sz w:val="28"/>
          <w:szCs w:val="28"/>
        </w:rPr>
      </w:pPr>
      <w:r>
        <w:rPr>
          <w:rFonts w:hint="eastAsia" w:ascii="幼圆" w:hAnsi="微软雅黑" w:eastAsia="幼圆"/>
          <w:b/>
          <w:bCs/>
          <w:sz w:val="28"/>
          <w:szCs w:val="28"/>
        </w:rPr>
        <w:t>第3章 通信协议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3.1通讯基本参数</w:t>
      </w:r>
    </w:p>
    <w:tbl>
      <w:tblPr>
        <w:tblStyle w:val="11"/>
        <w:tblW w:w="7615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参数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编码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8 位二进制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数据位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8 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奇偶校验位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停止位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 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错误校验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CRC(冗余循环码)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  <w:vAlign w:val="center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波特率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2400bps/4800bps/9600bps可设，出厂默认为9600bps</w:t>
            </w:r>
          </w:p>
        </w:tc>
      </w:tr>
    </w:tbl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3.2 数据帧格式定义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采用Modbus-RTU 通讯规约，格式如下：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初始结构≥4 字节的时间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地址码=1 字节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功能码=1 字节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数据区=N 字节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错误校验=16 位 CRC 码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结束结构≥4 字节的时间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地址码：为变送器的地址，在通讯网络中是唯一的（出厂默认0x01）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功能码：主机所发指令功能指示，本变送器只用到功能码 0x03和0x06 （读取/写入寄存器数据） 。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数据区：数据区是具体通讯数据，注意 16bits 数据高字节在前！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CRC 码：二字节的校验码，低字节在前。</w:t>
      </w:r>
    </w:p>
    <w:p>
      <w:pPr>
        <w:pStyle w:val="5"/>
        <w:ind w:right="-62" w:firstLine="42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主机问询帧结构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0"/>
        <w:gridCol w:w="2268"/>
        <w:gridCol w:w="170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2268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寄存器起始地址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寄存器个数N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2268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 w:firstLine="180" w:firstLineChars="10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2字节（=N）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 w:firstLine="540" w:firstLineChars="30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</w:tr>
    </w:tbl>
    <w:p>
      <w:pPr>
        <w:pStyle w:val="5"/>
        <w:adjustRightInd w:val="0"/>
        <w:snapToGrid w:val="0"/>
        <w:ind w:right="-64" w:firstLine="42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从机应答帧结构：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851"/>
        <w:gridCol w:w="1276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276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有效字节数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第一数据区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第二数据区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第N数据区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Layout w:type="fixed"/>
        </w:tblPrEx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1276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1字节（=NX2）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</w:tr>
    </w:tbl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ind w:right="-64" w:firstLine="42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主机写寄存器结构：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742"/>
        <w:gridCol w:w="1492"/>
        <w:gridCol w:w="1276"/>
        <w:gridCol w:w="1134"/>
        <w:gridCol w:w="1134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3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74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49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寄存器起始地址</w:t>
            </w:r>
          </w:p>
        </w:tc>
        <w:tc>
          <w:tcPr>
            <w:tcW w:w="1276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寄存器个数N</w:t>
            </w:r>
          </w:p>
        </w:tc>
        <w:tc>
          <w:tcPr>
            <w:tcW w:w="1134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第一数据区</w:t>
            </w:r>
          </w:p>
        </w:tc>
        <w:tc>
          <w:tcPr>
            <w:tcW w:w="1134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第N数据区</w:t>
            </w:r>
          </w:p>
        </w:tc>
        <w:tc>
          <w:tcPr>
            <w:tcW w:w="99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Layout w:type="fixed"/>
        </w:tblPrEx>
        <w:tc>
          <w:tcPr>
            <w:tcW w:w="743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74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149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276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2字节（=N）</w:t>
            </w:r>
          </w:p>
        </w:tc>
        <w:tc>
          <w:tcPr>
            <w:tcW w:w="1134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134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99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</w:tr>
    </w:tbl>
    <w:p>
      <w:pPr>
        <w:pStyle w:val="5"/>
        <w:adjustRightInd w:val="0"/>
        <w:snapToGrid w:val="0"/>
        <w:ind w:right="-64" w:firstLine="42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从机应答帧结构：写数据返回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3.3寄存器地址</w:t>
      </w:r>
    </w:p>
    <w:tbl>
      <w:tblPr>
        <w:tblStyle w:val="11"/>
        <w:tblW w:w="7484" w:type="dxa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407"/>
        <w:gridCol w:w="3030"/>
        <w:gridCol w:w="1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寄存器地址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PLC或组态地址</w:t>
            </w: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内容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0002H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40003</w:t>
            </w: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土壤湿度(单位 0.1%RH)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0003H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40004</w:t>
            </w: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土壤温度(单位 0.1℃)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01OOH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40101</w:t>
            </w: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设备地址(0-252)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读写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0101H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40102</w:t>
            </w: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波特率(2400/4800/9600)</w:t>
            </w:r>
          </w:p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0x00-2400;0x01-4800;0x02-9600</w:t>
            </w:r>
          </w:p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0x03-115200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读写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010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2</w:t>
            </w:r>
            <w:r>
              <w:rPr>
                <w:rFonts w:hint="eastAsia" w:ascii="幼圆" w:hAnsi="宋体" w:eastAsia="幼圆"/>
                <w:sz w:val="18"/>
                <w:szCs w:val="18"/>
              </w:rPr>
              <w:t>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jc w:val="both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校准湿度</w:t>
            </w:r>
            <w:r>
              <w:rPr>
                <w:rFonts w:hint="default" w:ascii="幼圆" w:hAnsi="宋体" w:eastAsia="幼圆"/>
                <w:b/>
                <w:sz w:val="21"/>
                <w:szCs w:val="21"/>
              </w:rPr>
              <w:t>系数</w:t>
            </w:r>
            <w:r>
              <w:rPr>
                <w:rFonts w:hint="default" w:ascii="幼圆" w:hAnsi="宋体" w:eastAsia="幼圆"/>
                <w:sz w:val="18"/>
                <w:szCs w:val="18"/>
              </w:rPr>
              <w:t>，对应功能码0x08，数据为放大10的数值，负数反码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0103H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输出原始数据，对应功能码0x07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0104h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校准参考电压和温度参数，对应功能码0x09，数据为参考电压放大1000倍，温度放大10的数值，负数反码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写</w:t>
            </w:r>
          </w:p>
        </w:tc>
      </w:tr>
    </w:tbl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3.4通讯协议示例以及解释</w:t>
      </w:r>
    </w:p>
    <w:p>
      <w:pPr>
        <w:pStyle w:val="5"/>
        <w:adjustRightInd w:val="0"/>
        <w:snapToGrid w:val="0"/>
        <w:spacing w:before="183"/>
        <w:ind w:firstLine="631" w:firstLineChars="300"/>
        <w:rPr>
          <w:rFonts w:ascii="幼圆" w:hAnsi="宋体" w:eastAsia="幼圆"/>
          <w:b/>
          <w:sz w:val="21"/>
          <w:szCs w:val="21"/>
        </w:rPr>
      </w:pPr>
      <w:r>
        <w:rPr>
          <w:rFonts w:hint="eastAsia" w:ascii="幼圆" w:hAnsi="宋体" w:eastAsia="幼圆"/>
          <w:b/>
          <w:sz w:val="21"/>
          <w:szCs w:val="21"/>
        </w:rPr>
        <w:t>3.4.1 读取设备地址 0x01 的土壤温湿度值</w:t>
      </w:r>
    </w:p>
    <w:p>
      <w:pPr>
        <w:pStyle w:val="5"/>
        <w:adjustRightInd w:val="0"/>
        <w:snapToGrid w:val="0"/>
        <w:spacing w:before="183"/>
        <w:ind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问询帧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0"/>
        <w:gridCol w:w="1843"/>
        <w:gridCol w:w="2268"/>
        <w:gridCol w:w="1701"/>
      </w:tblGrid>
      <w:tr>
        <w:tblPrEx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起始地址</w:t>
            </w:r>
          </w:p>
        </w:tc>
        <w:tc>
          <w:tcPr>
            <w:tcW w:w="2268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寄存器个数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0x03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0x0002</w:t>
            </w:r>
          </w:p>
        </w:tc>
        <w:tc>
          <w:tcPr>
            <w:tcW w:w="2268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0x0002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0x65cb</w:t>
            </w:r>
          </w:p>
        </w:tc>
      </w:tr>
    </w:tbl>
    <w:p>
      <w:pPr>
        <w:pStyle w:val="5"/>
        <w:adjustRightInd w:val="0"/>
        <w:snapToGrid w:val="0"/>
        <w:ind w:right="-64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 xml:space="preserve">      </w:t>
      </w:r>
      <w:r>
        <w:rPr>
          <w:rFonts w:hint="eastAsia" w:ascii="幼圆" w:hAnsi="宋体" w:eastAsia="幼圆"/>
          <w:b/>
          <w:sz w:val="18"/>
          <w:szCs w:val="18"/>
        </w:rPr>
        <w:t>应答帧（例如读到温度为-10.1℃，湿度为65.8%RH）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851"/>
        <w:gridCol w:w="1418"/>
        <w:gridCol w:w="1134"/>
        <w:gridCol w:w="1417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0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1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418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有效字数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湿度值</w:t>
            </w:r>
          </w:p>
        </w:tc>
        <w:tc>
          <w:tcPr>
            <w:tcW w:w="1417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温度值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0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</w:t>
            </w:r>
          </w:p>
        </w:tc>
        <w:tc>
          <w:tcPr>
            <w:tcW w:w="851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0x03</w:t>
            </w:r>
          </w:p>
        </w:tc>
        <w:tc>
          <w:tcPr>
            <w:tcW w:w="1418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0x04</w:t>
            </w:r>
          </w:p>
        </w:tc>
        <w:tc>
          <w:tcPr>
            <w:tcW w:w="1134" w:type="dxa"/>
          </w:tcPr>
          <w:p>
            <w:pPr>
              <w:pStyle w:val="13"/>
              <w:adjustRightInd w:val="0"/>
              <w:snapToGrid w:val="0"/>
              <w:spacing w:before="7"/>
              <w:ind w:left="111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pacing w:val="3"/>
                <w:sz w:val="18"/>
                <w:szCs w:val="18"/>
              </w:rPr>
              <w:t>0x0292</w:t>
            </w:r>
          </w:p>
        </w:tc>
        <w:tc>
          <w:tcPr>
            <w:tcW w:w="1417" w:type="dxa"/>
          </w:tcPr>
          <w:p>
            <w:pPr>
              <w:pStyle w:val="13"/>
              <w:adjustRightInd w:val="0"/>
              <w:snapToGrid w:val="0"/>
              <w:spacing w:before="7"/>
              <w:ind w:left="11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pacing w:val="2"/>
                <w:sz w:val="18"/>
                <w:szCs w:val="18"/>
              </w:rPr>
              <w:t>0xFF</w:t>
            </w:r>
            <w:r>
              <w:rPr>
                <w:rFonts w:hint="eastAsia" w:ascii="幼圆" w:hAnsi="宋体" w:eastAsia="幼圆"/>
                <w:spacing w:val="3"/>
                <w:sz w:val="18"/>
                <w:szCs w:val="18"/>
              </w:rPr>
              <w:t>9B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0x5A3D</w:t>
            </w:r>
          </w:p>
        </w:tc>
      </w:tr>
    </w:tbl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土壤温度：当温度低于零度时以补码形式上传，即FF9BH(十六进制)=-101=&gt;温度=-10.1℃</w:t>
      </w:r>
    </w:p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土壤湿度：292H(十六进制)=658=&gt;湿度=65.8%RH</w:t>
      </w:r>
    </w:p>
    <w:p>
      <w:pPr>
        <w:pStyle w:val="5"/>
        <w:adjustRightInd w:val="0"/>
        <w:snapToGrid w:val="0"/>
        <w:spacing w:before="183"/>
        <w:ind w:firstLine="631" w:firstLineChars="300"/>
        <w:rPr>
          <w:rFonts w:ascii="幼圆" w:hAnsi="宋体" w:eastAsia="幼圆"/>
          <w:b/>
          <w:sz w:val="21"/>
          <w:szCs w:val="21"/>
        </w:rPr>
      </w:pPr>
      <w:r>
        <w:rPr>
          <w:rFonts w:hint="eastAsia" w:ascii="幼圆" w:hAnsi="宋体" w:eastAsia="幼圆"/>
          <w:b/>
          <w:sz w:val="21"/>
          <w:szCs w:val="21"/>
        </w:rPr>
        <w:t>3.4.2 读取设备地址0x01的土壤湿度值</w:t>
      </w:r>
    </w:p>
    <w:p>
      <w:pPr>
        <w:pStyle w:val="5"/>
        <w:adjustRightInd w:val="0"/>
        <w:snapToGrid w:val="0"/>
        <w:ind w:right="-64"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问询帧</w:t>
      </w:r>
    </w:p>
    <w:tbl>
      <w:tblPr>
        <w:tblStyle w:val="12"/>
        <w:tblW w:w="7500" w:type="dxa"/>
        <w:tblInd w:w="58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2"/>
        <w:gridCol w:w="856"/>
        <w:gridCol w:w="1560"/>
        <w:gridCol w:w="1842"/>
        <w:gridCol w:w="24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397" w:hRule="atLeast"/>
        </w:trPr>
        <w:tc>
          <w:tcPr>
            <w:tcW w:w="832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地址码</w:t>
            </w:r>
          </w:p>
        </w:tc>
        <w:tc>
          <w:tcPr>
            <w:tcW w:w="8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功能码</w:t>
            </w:r>
          </w:p>
        </w:tc>
        <w:tc>
          <w:tcPr>
            <w:tcW w:w="156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起始地址</w:t>
            </w:r>
          </w:p>
        </w:tc>
        <w:tc>
          <w:tcPr>
            <w:tcW w:w="184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寄存器个数</w:t>
            </w:r>
          </w:p>
        </w:tc>
        <w:tc>
          <w:tcPr>
            <w:tcW w:w="2410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校验码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81" w:hRule="atLeast"/>
        </w:trPr>
        <w:tc>
          <w:tcPr>
            <w:tcW w:w="832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0x01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0x03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0x0002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0x0001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0X25CA</w:t>
            </w:r>
          </w:p>
        </w:tc>
      </w:tr>
    </w:tbl>
    <w:p>
      <w:pPr>
        <w:pStyle w:val="5"/>
        <w:adjustRightInd w:val="0"/>
        <w:snapToGrid w:val="0"/>
        <w:ind w:right="-64"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应答帧（例如读到湿度为7.4%RH）</w:t>
      </w:r>
    </w:p>
    <w:tbl>
      <w:tblPr>
        <w:tblStyle w:val="12"/>
        <w:tblW w:w="7500" w:type="dxa"/>
        <w:tblInd w:w="58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5"/>
        <w:gridCol w:w="843"/>
        <w:gridCol w:w="1560"/>
        <w:gridCol w:w="1842"/>
        <w:gridCol w:w="24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311" w:hRule="atLeast"/>
        </w:trPr>
        <w:tc>
          <w:tcPr>
            <w:tcW w:w="845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地址码</w:t>
            </w:r>
          </w:p>
        </w:tc>
        <w:tc>
          <w:tcPr>
            <w:tcW w:w="84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功能码</w:t>
            </w:r>
          </w:p>
        </w:tc>
        <w:tc>
          <w:tcPr>
            <w:tcW w:w="156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有效字节数</w:t>
            </w:r>
          </w:p>
        </w:tc>
        <w:tc>
          <w:tcPr>
            <w:tcW w:w="184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湿度值</w:t>
            </w:r>
          </w:p>
        </w:tc>
        <w:tc>
          <w:tcPr>
            <w:tcW w:w="2410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校验码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845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0x01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0x03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0x02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0x004A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0x39B3</w:t>
            </w:r>
          </w:p>
        </w:tc>
      </w:tr>
    </w:tbl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土壤湿度：4AH(十六进制)=74=&gt;湿度=7.4%RH</w:t>
      </w:r>
    </w:p>
    <w:p>
      <w:pPr>
        <w:pStyle w:val="5"/>
        <w:adjustRightInd w:val="0"/>
        <w:snapToGrid w:val="0"/>
        <w:spacing w:before="183"/>
        <w:ind w:firstLine="631" w:firstLineChars="300"/>
        <w:rPr>
          <w:rFonts w:ascii="幼圆" w:hAnsi="宋体" w:eastAsia="幼圆"/>
          <w:b/>
          <w:sz w:val="21"/>
          <w:szCs w:val="21"/>
        </w:rPr>
      </w:pPr>
      <w:r>
        <w:rPr>
          <w:rFonts w:hint="eastAsia" w:ascii="幼圆" w:hAnsi="宋体" w:eastAsia="幼圆"/>
          <w:b/>
          <w:sz w:val="21"/>
          <w:szCs w:val="21"/>
        </w:rPr>
        <w:t>3.4.3 写设备地址0x01的波特率</w:t>
      </w:r>
    </w:p>
    <w:p>
      <w:pPr>
        <w:pStyle w:val="5"/>
        <w:adjustRightInd w:val="0"/>
        <w:snapToGrid w:val="0"/>
        <w:ind w:right="-64"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写/返回命令帧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0"/>
        <w:gridCol w:w="1560"/>
        <w:gridCol w:w="1842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56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寄存器地址</w:t>
            </w:r>
          </w:p>
        </w:tc>
        <w:tc>
          <w:tcPr>
            <w:tcW w:w="1842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数据区</w:t>
            </w:r>
          </w:p>
        </w:tc>
        <w:tc>
          <w:tcPr>
            <w:tcW w:w="241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Layout w:type="fixed"/>
        </w:tblPrEx>
        <w:tc>
          <w:tcPr>
            <w:tcW w:w="851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</w:t>
            </w:r>
          </w:p>
        </w:tc>
        <w:tc>
          <w:tcPr>
            <w:tcW w:w="85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0x06</w:t>
            </w:r>
          </w:p>
        </w:tc>
        <w:tc>
          <w:tcPr>
            <w:tcW w:w="156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0x0101</w:t>
            </w:r>
          </w:p>
        </w:tc>
        <w:tc>
          <w:tcPr>
            <w:tcW w:w="1842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0x0002</w:t>
            </w:r>
          </w:p>
        </w:tc>
        <w:tc>
          <w:tcPr>
            <w:tcW w:w="241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0x5837</w:t>
            </w:r>
          </w:p>
        </w:tc>
      </w:tr>
    </w:tbl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波特率：0002H（十六进制）=9600</w:t>
      </w:r>
    </w:p>
    <w:p>
      <w:pPr>
        <w:pStyle w:val="5"/>
        <w:adjustRightInd w:val="0"/>
        <w:snapToGrid w:val="0"/>
        <w:spacing w:before="183"/>
        <w:ind w:firstLine="631" w:firstLineChars="300"/>
        <w:rPr>
          <w:rFonts w:ascii="幼圆" w:hAnsi="宋体" w:eastAsia="幼圆"/>
          <w:b/>
          <w:sz w:val="21"/>
          <w:szCs w:val="21"/>
        </w:rPr>
      </w:pPr>
      <w:r>
        <w:rPr>
          <w:rFonts w:hint="eastAsia" w:ascii="幼圆" w:hAnsi="宋体" w:eastAsia="幼圆"/>
          <w:b/>
          <w:sz w:val="21"/>
          <w:szCs w:val="21"/>
        </w:rPr>
        <w:t>3.4.</w:t>
      </w:r>
      <w:r>
        <w:rPr>
          <w:rFonts w:hint="default" w:ascii="幼圆" w:hAnsi="宋体" w:eastAsia="幼圆"/>
          <w:b/>
          <w:sz w:val="21"/>
          <w:szCs w:val="21"/>
        </w:rPr>
        <w:t>4</w:t>
      </w:r>
      <w:r>
        <w:rPr>
          <w:rFonts w:hint="eastAsia" w:ascii="幼圆" w:hAnsi="宋体" w:eastAsia="幼圆"/>
          <w:b/>
          <w:sz w:val="21"/>
          <w:szCs w:val="21"/>
        </w:rPr>
        <w:t xml:space="preserve"> </w:t>
      </w:r>
      <w:r>
        <w:rPr>
          <w:rFonts w:hint="default" w:ascii="幼圆" w:hAnsi="宋体" w:eastAsia="幼圆"/>
          <w:b/>
          <w:sz w:val="21"/>
          <w:szCs w:val="21"/>
        </w:rPr>
        <w:t>校准</w:t>
      </w:r>
      <w:r>
        <w:rPr>
          <w:rFonts w:hint="eastAsia" w:ascii="幼圆" w:hAnsi="宋体" w:eastAsia="幼圆"/>
          <w:b/>
          <w:sz w:val="21"/>
          <w:szCs w:val="21"/>
        </w:rPr>
        <w:t>设备地址 0x0</w:t>
      </w:r>
      <w:r>
        <w:rPr>
          <w:rFonts w:hint="default" w:ascii="幼圆" w:hAnsi="宋体" w:eastAsia="幼圆"/>
          <w:b/>
          <w:sz w:val="21"/>
          <w:szCs w:val="21"/>
        </w:rPr>
        <w:t>1</w:t>
      </w:r>
      <w:r>
        <w:rPr>
          <w:rFonts w:hint="eastAsia" w:ascii="幼圆" w:hAnsi="宋体" w:eastAsia="幼圆"/>
          <w:b/>
          <w:sz w:val="21"/>
          <w:szCs w:val="21"/>
        </w:rPr>
        <w:t xml:space="preserve"> 的土壤温湿度</w:t>
      </w:r>
      <w:r>
        <w:rPr>
          <w:rFonts w:hint="default" w:ascii="幼圆" w:hAnsi="宋体" w:eastAsia="幼圆"/>
          <w:b/>
          <w:sz w:val="21"/>
          <w:szCs w:val="21"/>
        </w:rPr>
        <w:t>系数</w:t>
      </w:r>
    </w:p>
    <w:p>
      <w:pPr>
        <w:pStyle w:val="5"/>
        <w:adjustRightInd w:val="0"/>
        <w:snapToGrid w:val="0"/>
        <w:spacing w:before="183"/>
        <w:ind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问询帧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0"/>
        <w:gridCol w:w="1843"/>
        <w:gridCol w:w="1134"/>
        <w:gridCol w:w="1134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起始地址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寄存器个数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数据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8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1</w:t>
            </w:r>
            <w:r>
              <w:rPr>
                <w:rFonts w:hint="eastAsia" w:ascii="幼圆" w:hAnsi="宋体" w:eastAsia="幼圆"/>
                <w:sz w:val="18"/>
                <w:szCs w:val="18"/>
              </w:rPr>
              <w:t>02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d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ascii="幼圆" w:hAnsi="宋体" w:eastAsia="幼圆"/>
                <w:sz w:val="18"/>
                <w:szCs w:val="18"/>
              </w:rPr>
              <w:t>12字节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</w:p>
        </w:tc>
      </w:tr>
    </w:tbl>
    <w:p>
      <w:pPr>
        <w:pStyle w:val="5"/>
        <w:adjustRightInd w:val="0"/>
        <w:snapToGrid w:val="0"/>
        <w:ind w:right="-64"/>
        <w:rPr>
          <w:rFonts w:hint="eastAsia"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 xml:space="preserve">     </w:t>
      </w:r>
    </w:p>
    <w:p>
      <w:pPr>
        <w:pStyle w:val="5"/>
        <w:adjustRightInd w:val="0"/>
        <w:snapToGrid w:val="0"/>
        <w:ind w:right="-64"/>
        <w:rPr>
          <w:rFonts w:hint="eastAsia" w:ascii="幼圆" w:hAnsi="宋体" w:eastAsia="幼圆"/>
          <w:sz w:val="18"/>
          <w:szCs w:val="18"/>
        </w:rPr>
      </w:pPr>
      <w:r>
        <w:rPr>
          <w:rFonts w:hint="default" w:ascii="幼圆" w:hAnsi="宋体" w:eastAsia="幼圆"/>
          <w:sz w:val="18"/>
          <w:szCs w:val="18"/>
        </w:rPr>
        <w:t xml:space="preserve">      每4个字节代表一个系数，数据为系数放大10倍后的数据，负数取反码，3个系数共12字节</w:t>
      </w:r>
    </w:p>
    <w:p>
      <w:pPr>
        <w:pStyle w:val="5"/>
        <w:adjustRightInd w:val="0"/>
        <w:snapToGrid w:val="0"/>
        <w:ind w:right="-64" w:firstLine="270" w:firstLineChars="15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 xml:space="preserve"> </w:t>
      </w:r>
      <w:r>
        <w:rPr>
          <w:rFonts w:hint="eastAsia" w:ascii="幼圆" w:hAnsi="宋体" w:eastAsia="幼圆"/>
          <w:b/>
          <w:sz w:val="18"/>
          <w:szCs w:val="18"/>
        </w:rPr>
        <w:t>应答帧（）</w:t>
      </w:r>
    </w:p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spacing w:before="183"/>
        <w:ind w:firstLine="631" w:firstLineChars="300"/>
        <w:rPr>
          <w:rFonts w:ascii="幼圆" w:hAnsi="宋体" w:eastAsia="幼圆"/>
          <w:b/>
          <w:sz w:val="21"/>
          <w:szCs w:val="21"/>
        </w:rPr>
      </w:pPr>
      <w:r>
        <w:rPr>
          <w:rFonts w:hint="eastAsia" w:ascii="幼圆" w:hAnsi="宋体" w:eastAsia="幼圆"/>
          <w:b/>
          <w:sz w:val="21"/>
          <w:szCs w:val="21"/>
        </w:rPr>
        <w:t>3.4.</w:t>
      </w:r>
      <w:r>
        <w:rPr>
          <w:rFonts w:hint="default" w:ascii="幼圆" w:hAnsi="宋体" w:eastAsia="幼圆"/>
          <w:b/>
          <w:sz w:val="21"/>
          <w:szCs w:val="21"/>
        </w:rPr>
        <w:t>5</w:t>
      </w:r>
      <w:r>
        <w:rPr>
          <w:rFonts w:hint="eastAsia" w:ascii="幼圆" w:hAnsi="宋体" w:eastAsia="幼圆"/>
          <w:b/>
          <w:sz w:val="21"/>
          <w:szCs w:val="21"/>
        </w:rPr>
        <w:t xml:space="preserve"> </w:t>
      </w:r>
      <w:r>
        <w:rPr>
          <w:rFonts w:hint="default" w:ascii="幼圆" w:hAnsi="宋体" w:eastAsia="幼圆"/>
          <w:b/>
          <w:sz w:val="21"/>
          <w:szCs w:val="21"/>
        </w:rPr>
        <w:t>校准</w:t>
      </w:r>
      <w:r>
        <w:rPr>
          <w:rFonts w:hint="eastAsia" w:ascii="幼圆" w:hAnsi="宋体" w:eastAsia="幼圆"/>
          <w:b/>
          <w:sz w:val="21"/>
          <w:szCs w:val="21"/>
        </w:rPr>
        <w:t>设备地址 0x0</w:t>
      </w:r>
      <w:r>
        <w:rPr>
          <w:rFonts w:hint="default" w:ascii="幼圆" w:hAnsi="宋体" w:eastAsia="幼圆"/>
          <w:b/>
          <w:sz w:val="21"/>
          <w:szCs w:val="21"/>
        </w:rPr>
        <w:t>1</w:t>
      </w:r>
      <w:r>
        <w:rPr>
          <w:rFonts w:hint="eastAsia" w:ascii="幼圆" w:hAnsi="宋体" w:eastAsia="幼圆"/>
          <w:b/>
          <w:sz w:val="21"/>
          <w:szCs w:val="21"/>
        </w:rPr>
        <w:t xml:space="preserve"> 的土壤</w:t>
      </w:r>
      <w:r>
        <w:rPr>
          <w:rFonts w:hint="default" w:ascii="幼圆" w:hAnsi="宋体" w:eastAsia="幼圆"/>
          <w:b/>
          <w:sz w:val="21"/>
          <w:szCs w:val="21"/>
        </w:rPr>
        <w:t>参考电压和温度</w:t>
      </w:r>
    </w:p>
    <w:p>
      <w:pPr>
        <w:pStyle w:val="5"/>
        <w:adjustRightInd w:val="0"/>
        <w:snapToGrid w:val="0"/>
        <w:spacing w:before="183"/>
        <w:ind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问询帧</w:t>
      </w:r>
    </w:p>
    <w:tbl>
      <w:tblPr>
        <w:tblStyle w:val="11"/>
        <w:tblW w:w="7904" w:type="dxa"/>
        <w:tblInd w:w="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"/>
        <w:gridCol w:w="901"/>
        <w:gridCol w:w="927"/>
        <w:gridCol w:w="1099"/>
        <w:gridCol w:w="1122"/>
        <w:gridCol w:w="671"/>
        <w:gridCol w:w="671"/>
        <w:gridCol w:w="1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74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9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927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起始地址</w:t>
            </w:r>
          </w:p>
        </w:tc>
        <w:tc>
          <w:tcPr>
            <w:tcW w:w="1099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寄存器个数</w:t>
            </w:r>
          </w:p>
        </w:tc>
        <w:tc>
          <w:tcPr>
            <w:tcW w:w="1122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电源电压</w:t>
            </w:r>
          </w:p>
        </w:tc>
        <w:tc>
          <w:tcPr>
            <w:tcW w:w="67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探针空测电压</w:t>
            </w:r>
          </w:p>
        </w:tc>
        <w:tc>
          <w:tcPr>
            <w:tcW w:w="67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温度校准系数</w:t>
            </w:r>
          </w:p>
        </w:tc>
        <w:tc>
          <w:tcPr>
            <w:tcW w:w="1639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74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</w:t>
            </w:r>
          </w:p>
        </w:tc>
        <w:tc>
          <w:tcPr>
            <w:tcW w:w="9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9</w:t>
            </w:r>
          </w:p>
        </w:tc>
        <w:tc>
          <w:tcPr>
            <w:tcW w:w="927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1</w:t>
            </w:r>
            <w:r>
              <w:rPr>
                <w:rFonts w:hint="eastAsia" w:ascii="幼圆" w:hAnsi="宋体" w:eastAsia="幼圆"/>
                <w:sz w:val="18"/>
                <w:szCs w:val="18"/>
              </w:rPr>
              <w:t>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4</w:t>
            </w:r>
          </w:p>
        </w:tc>
        <w:tc>
          <w:tcPr>
            <w:tcW w:w="1099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9</w:t>
            </w:r>
          </w:p>
        </w:tc>
        <w:tc>
          <w:tcPr>
            <w:tcW w:w="1122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ascii="幼圆" w:hAnsi="宋体" w:eastAsia="幼圆"/>
                <w:sz w:val="18"/>
                <w:szCs w:val="18"/>
              </w:rPr>
              <w:t>0x00000</w:t>
            </w:r>
            <w:r>
              <w:rPr>
                <w:rFonts w:ascii="幼圆" w:hAnsi="宋体" w:eastAsia="幼圆"/>
                <w:sz w:val="18"/>
                <w:szCs w:val="18"/>
              </w:rPr>
              <w:t>ce4</w:t>
            </w:r>
          </w:p>
        </w:tc>
        <w:tc>
          <w:tcPr>
            <w:tcW w:w="67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ascii="幼圆" w:hAnsi="宋体" w:eastAsia="幼圆"/>
                <w:sz w:val="18"/>
                <w:szCs w:val="18"/>
              </w:rPr>
              <w:t>0x00000</w:t>
            </w:r>
            <w:r>
              <w:rPr>
                <w:rFonts w:ascii="幼圆" w:hAnsi="宋体" w:eastAsia="幼圆"/>
                <w:sz w:val="18"/>
                <w:szCs w:val="18"/>
              </w:rPr>
              <w:t>60f</w:t>
            </w:r>
          </w:p>
        </w:tc>
        <w:tc>
          <w:tcPr>
            <w:tcW w:w="67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ascii="幼圆" w:hAnsi="宋体" w:eastAsia="幼圆"/>
                <w:sz w:val="18"/>
                <w:szCs w:val="18"/>
              </w:rPr>
              <w:t>0x0</w:t>
            </w:r>
            <w:r>
              <w:rPr>
                <w:rFonts w:ascii="幼圆" w:hAnsi="宋体" w:eastAsia="幼圆"/>
                <w:sz w:val="18"/>
                <w:szCs w:val="18"/>
              </w:rPr>
              <w:t>6</w:t>
            </w:r>
          </w:p>
        </w:tc>
        <w:tc>
          <w:tcPr>
            <w:tcW w:w="1639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ascii="幼圆" w:hAnsi="宋体" w:eastAsia="幼圆"/>
                <w:sz w:val="18"/>
                <w:szCs w:val="18"/>
              </w:rPr>
              <w:t>0x</w:t>
            </w:r>
            <w:r>
              <w:rPr>
                <w:rFonts w:ascii="幼圆" w:hAnsi="宋体" w:eastAsia="幼圆"/>
                <w:sz w:val="18"/>
                <w:szCs w:val="18"/>
              </w:rPr>
              <w:t>d5ff</w:t>
            </w:r>
            <w:bookmarkStart w:id="1" w:name="_GoBack"/>
            <w:bookmarkEnd w:id="1"/>
          </w:p>
        </w:tc>
      </w:tr>
    </w:tbl>
    <w:p>
      <w:pPr>
        <w:pStyle w:val="5"/>
        <w:adjustRightInd w:val="0"/>
        <w:snapToGrid w:val="0"/>
        <w:ind w:left="630" w:right="-64" w:hanging="630" w:hangingChars="350"/>
        <w:rPr>
          <w:rFonts w:ascii="幼圆" w:hAnsi="宋体" w:eastAsia="幼圆"/>
          <w:sz w:val="18"/>
          <w:szCs w:val="18"/>
        </w:rPr>
      </w:pPr>
      <w:r>
        <w:rPr>
          <w:rFonts w:hint="default" w:ascii="幼圆" w:hAnsi="宋体" w:eastAsia="幼圆"/>
          <w:sz w:val="18"/>
          <w:szCs w:val="18"/>
        </w:rPr>
        <w:t xml:space="preserve">     其中</w:t>
      </w:r>
      <w:r>
        <w:rPr>
          <w:rFonts w:ascii="幼圆" w:hAnsi="宋体" w:eastAsia="幼圆"/>
          <w:sz w:val="18"/>
          <w:szCs w:val="18"/>
        </w:rPr>
        <w:t>0x00000ce4</w:t>
      </w:r>
      <w:r>
        <w:rPr>
          <w:rFonts w:ascii="幼圆" w:hAnsi="宋体" w:eastAsia="幼圆"/>
          <w:sz w:val="18"/>
          <w:szCs w:val="18"/>
        </w:rPr>
        <w:t>为</w:t>
      </w:r>
      <w:r>
        <w:rPr>
          <w:rFonts w:hint="default" w:ascii="幼圆" w:hAnsi="宋体" w:eastAsia="幼圆"/>
          <w:sz w:val="18"/>
          <w:szCs w:val="18"/>
        </w:rPr>
        <w:t>路板3.3V电源的实际</w:t>
      </w:r>
      <w:r>
        <w:rPr>
          <w:rFonts w:hint="default" w:ascii="幼圆" w:hAnsi="宋体" w:eastAsia="幼圆"/>
          <w:sz w:val="18"/>
          <w:szCs w:val="18"/>
        </w:rPr>
        <w:t>电压放大1000倍后的数据</w:t>
      </w:r>
      <w:r>
        <w:rPr>
          <w:rFonts w:ascii="幼圆" w:hAnsi="宋体" w:eastAsia="幼圆"/>
          <w:sz w:val="18"/>
          <w:szCs w:val="18"/>
        </w:rPr>
        <w:t>；</w:t>
      </w:r>
    </w:p>
    <w:p>
      <w:pPr>
        <w:pStyle w:val="5"/>
        <w:adjustRightInd w:val="0"/>
        <w:snapToGrid w:val="0"/>
        <w:ind w:right="-64" w:firstLine="450" w:firstLineChars="250"/>
        <w:rPr>
          <w:rFonts w:ascii="幼圆" w:hAnsi="宋体" w:eastAsia="幼圆"/>
          <w:sz w:val="18"/>
          <w:szCs w:val="18"/>
        </w:rPr>
      </w:pPr>
      <w:r>
        <w:rPr>
          <w:rFonts w:ascii="幼圆" w:hAnsi="宋体" w:eastAsia="幼圆"/>
          <w:sz w:val="18"/>
          <w:szCs w:val="18"/>
        </w:rPr>
        <w:t>0x0000060f</w:t>
      </w:r>
      <w:r>
        <w:rPr>
          <w:rFonts w:ascii="幼圆" w:hAnsi="宋体" w:eastAsia="幼圆"/>
          <w:sz w:val="18"/>
          <w:szCs w:val="18"/>
        </w:rPr>
        <w:t>为探针空测电压放大1000倍后的数据</w:t>
      </w:r>
    </w:p>
    <w:p>
      <w:pPr>
        <w:pStyle w:val="5"/>
        <w:adjustRightInd w:val="0"/>
        <w:snapToGrid w:val="0"/>
        <w:ind w:right="-64" w:firstLine="450" w:firstLineChars="250"/>
        <w:rPr>
          <w:rFonts w:hint="eastAsia" w:ascii="幼圆" w:hAnsi="宋体" w:eastAsia="幼圆"/>
          <w:sz w:val="18"/>
          <w:szCs w:val="18"/>
        </w:rPr>
      </w:pPr>
      <w:r>
        <w:rPr>
          <w:rFonts w:ascii="幼圆" w:hAnsi="宋体" w:eastAsia="幼圆"/>
          <w:sz w:val="18"/>
          <w:szCs w:val="18"/>
        </w:rPr>
        <w:t>0x06位温度校准系数放大10倍的数据0x06代表需要增加0.6度，如果需要减少0.6度那么数据取补码；</w:t>
      </w:r>
    </w:p>
    <w:p>
      <w:pPr>
        <w:pStyle w:val="5"/>
        <w:adjustRightInd w:val="0"/>
        <w:snapToGrid w:val="0"/>
        <w:ind w:right="-64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 xml:space="preserve">      </w:t>
      </w:r>
    </w:p>
    <w:p>
      <w:pPr>
        <w:pStyle w:val="2"/>
        <w:adjustRightInd w:val="0"/>
        <w:snapToGrid w:val="0"/>
        <w:ind w:left="0"/>
        <w:rPr>
          <w:rFonts w:ascii="幼圆" w:hAnsi="微软雅黑" w:eastAsia="幼圆"/>
          <w:b/>
          <w:bCs/>
          <w:sz w:val="28"/>
          <w:szCs w:val="28"/>
        </w:rPr>
      </w:pPr>
      <w:r>
        <w:rPr>
          <w:rFonts w:hint="eastAsia" w:ascii="幼圆" w:hAnsi="微软雅黑" w:eastAsia="幼圆"/>
          <w:b/>
          <w:bCs/>
          <w:sz w:val="28"/>
          <w:szCs w:val="28"/>
        </w:rPr>
        <w:t>第4章 质保与售后</w:t>
      </w:r>
    </w:p>
    <w:p>
      <w:pPr>
        <w:pStyle w:val="5"/>
        <w:adjustRightInd w:val="0"/>
        <w:snapToGrid w:val="0"/>
        <w:spacing w:before="10"/>
        <w:rPr>
          <w:rFonts w:ascii="幼圆" w:hAnsi="宋体" w:eastAsia="幼圆"/>
        </w:rPr>
      </w:pPr>
    </w:p>
    <w:p>
      <w:pPr>
        <w:pStyle w:val="5"/>
        <w:adjustRightInd w:val="0"/>
        <w:snapToGrid w:val="0"/>
        <w:ind w:firstLine="360" w:firstLineChars="20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质保条款遵循本公司传感器售后条款，对于传感器主机电路部分质保三年, 配件（外壳/插头/线缆等）质保1年。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幼圆">
    <w:altName w:val="华文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31D8F"/>
    <w:multiLevelType w:val="multilevel"/>
    <w:tmpl w:val="1AF31D8F"/>
    <w:lvl w:ilvl="0" w:tentative="0">
      <w:start w:val="1"/>
      <w:numFmt w:val="decimal"/>
      <w:lvlText w:val="%1"/>
      <w:lvlJc w:val="left"/>
      <w:pPr>
        <w:ind w:left="1061" w:hanging="478"/>
      </w:pPr>
      <w:rPr>
        <w:rFonts w:hint="default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1061" w:hanging="478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30"/>
        <w:szCs w:val="30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42" w:hanging="47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33" w:hanging="47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24" w:hanging="47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15" w:hanging="47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06" w:hanging="47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97" w:hanging="47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88" w:hanging="478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EE0"/>
    <w:rsid w:val="00034495"/>
    <w:rsid w:val="00074C4E"/>
    <w:rsid w:val="000B0193"/>
    <w:rsid w:val="000F5EBC"/>
    <w:rsid w:val="00126AC9"/>
    <w:rsid w:val="001749CF"/>
    <w:rsid w:val="001D0A67"/>
    <w:rsid w:val="001D1DFD"/>
    <w:rsid w:val="00241101"/>
    <w:rsid w:val="00294A17"/>
    <w:rsid w:val="002A1074"/>
    <w:rsid w:val="002A46FD"/>
    <w:rsid w:val="002F27DD"/>
    <w:rsid w:val="00324C5F"/>
    <w:rsid w:val="003520E5"/>
    <w:rsid w:val="00372D3B"/>
    <w:rsid w:val="0037752F"/>
    <w:rsid w:val="003833A3"/>
    <w:rsid w:val="003A66C2"/>
    <w:rsid w:val="003C25B4"/>
    <w:rsid w:val="00403228"/>
    <w:rsid w:val="00415F56"/>
    <w:rsid w:val="00462932"/>
    <w:rsid w:val="004716D0"/>
    <w:rsid w:val="004B3D6D"/>
    <w:rsid w:val="004C759B"/>
    <w:rsid w:val="004F7E3A"/>
    <w:rsid w:val="00515052"/>
    <w:rsid w:val="005439AC"/>
    <w:rsid w:val="00585B92"/>
    <w:rsid w:val="005A70C1"/>
    <w:rsid w:val="005C5A23"/>
    <w:rsid w:val="00601980"/>
    <w:rsid w:val="006255CD"/>
    <w:rsid w:val="00683761"/>
    <w:rsid w:val="0068761A"/>
    <w:rsid w:val="00712C3A"/>
    <w:rsid w:val="00717FE5"/>
    <w:rsid w:val="007D5A8D"/>
    <w:rsid w:val="00806840"/>
    <w:rsid w:val="008211CB"/>
    <w:rsid w:val="00860A5F"/>
    <w:rsid w:val="00870B5D"/>
    <w:rsid w:val="00881B1E"/>
    <w:rsid w:val="008B5A7C"/>
    <w:rsid w:val="008D2B0B"/>
    <w:rsid w:val="008F2464"/>
    <w:rsid w:val="008F5B40"/>
    <w:rsid w:val="00912F47"/>
    <w:rsid w:val="009175F8"/>
    <w:rsid w:val="00917B15"/>
    <w:rsid w:val="009333C5"/>
    <w:rsid w:val="00937BD3"/>
    <w:rsid w:val="009861E6"/>
    <w:rsid w:val="009B235B"/>
    <w:rsid w:val="009B7E61"/>
    <w:rsid w:val="009C2CEA"/>
    <w:rsid w:val="009D3E73"/>
    <w:rsid w:val="00A20257"/>
    <w:rsid w:val="00A20DFF"/>
    <w:rsid w:val="00A543BE"/>
    <w:rsid w:val="00A72503"/>
    <w:rsid w:val="00AE5EE0"/>
    <w:rsid w:val="00B00F9A"/>
    <w:rsid w:val="00C25553"/>
    <w:rsid w:val="00C2783E"/>
    <w:rsid w:val="00C92A63"/>
    <w:rsid w:val="00C97C35"/>
    <w:rsid w:val="00D140D2"/>
    <w:rsid w:val="00D96B57"/>
    <w:rsid w:val="00DE3589"/>
    <w:rsid w:val="00E61825"/>
    <w:rsid w:val="00EA1389"/>
    <w:rsid w:val="00EE43AA"/>
    <w:rsid w:val="00F40E02"/>
    <w:rsid w:val="00F424DF"/>
    <w:rsid w:val="00F92DC3"/>
    <w:rsid w:val="00FE6EB0"/>
    <w:rsid w:val="3693C535"/>
    <w:rsid w:val="37FBA397"/>
    <w:rsid w:val="5F6FCE7C"/>
    <w:rsid w:val="67FDA617"/>
    <w:rsid w:val="778AC7DB"/>
    <w:rsid w:val="77FFF189"/>
    <w:rsid w:val="7FCF7925"/>
    <w:rsid w:val="9CD59DB0"/>
    <w:rsid w:val="DF7C4632"/>
    <w:rsid w:val="EAB3A9B5"/>
    <w:rsid w:val="EEBD200A"/>
    <w:rsid w:val="F6A7C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Unicode MS" w:hAnsi="Arial Unicode MS" w:eastAsia="Arial Unicode MS" w:cs="Arial Unicode MS"/>
      <w:kern w:val="0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link w:val="14"/>
    <w:qFormat/>
    <w:uiPriority w:val="9"/>
    <w:pPr>
      <w:spacing w:before="49"/>
      <w:ind w:left="583"/>
      <w:outlineLvl w:val="0"/>
    </w:pPr>
    <w:rPr>
      <w:sz w:val="36"/>
      <w:szCs w:val="36"/>
    </w:rPr>
  </w:style>
  <w:style w:type="paragraph" w:styleId="3">
    <w:name w:val="heading 2"/>
    <w:basedOn w:val="1"/>
    <w:next w:val="1"/>
    <w:link w:val="15"/>
    <w:unhideWhenUsed/>
    <w:qFormat/>
    <w:uiPriority w:val="9"/>
    <w:pPr>
      <w:ind w:left="1061" w:hanging="478"/>
      <w:outlineLvl w:val="1"/>
    </w:pPr>
    <w:rPr>
      <w:sz w:val="30"/>
      <w:szCs w:val="30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6"/>
    <w:qFormat/>
    <w:uiPriority w:val="1"/>
    <w:rPr>
      <w:sz w:val="24"/>
      <w:szCs w:val="24"/>
    </w:rPr>
  </w:style>
  <w:style w:type="paragraph" w:styleId="6">
    <w:name w:val="Balloon Text"/>
    <w:basedOn w:val="1"/>
    <w:link w:val="24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2">
    <w:name w:val="Table Normal"/>
    <w:unhideWhenUsed/>
    <w:qFormat/>
    <w:uiPriority w:val="2"/>
    <w:pPr>
      <w:widowControl w:val="0"/>
      <w:autoSpaceDE w:val="0"/>
      <w:autoSpaceDN w:val="0"/>
    </w:pPr>
    <w:rPr>
      <w:kern w:val="0"/>
      <w:sz w:val="22"/>
      <w:szCs w:val="22"/>
      <w:lang w:eastAsia="en-US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Table Paragraph"/>
    <w:basedOn w:val="1"/>
    <w:qFormat/>
    <w:uiPriority w:val="1"/>
    <w:pPr>
      <w:ind w:left="108"/>
    </w:pPr>
    <w:rPr>
      <w:rFonts w:ascii="Times New Roman" w:hAnsi="Times New Roman" w:eastAsia="Times New Roman" w:cs="Times New Roman"/>
    </w:rPr>
  </w:style>
  <w:style w:type="character" w:customStyle="1" w:styleId="14">
    <w:name w:val="标题 1 Char"/>
    <w:basedOn w:val="9"/>
    <w:link w:val="2"/>
    <w:qFormat/>
    <w:uiPriority w:val="9"/>
    <w:rPr>
      <w:rFonts w:ascii="Arial Unicode MS" w:hAnsi="Arial Unicode MS" w:eastAsia="Arial Unicode MS" w:cs="Arial Unicode MS"/>
      <w:kern w:val="0"/>
      <w:sz w:val="36"/>
      <w:szCs w:val="36"/>
      <w:lang w:val="zh-CN" w:bidi="zh-CN"/>
    </w:rPr>
  </w:style>
  <w:style w:type="character" w:customStyle="1" w:styleId="15">
    <w:name w:val="标题 2 Char"/>
    <w:basedOn w:val="9"/>
    <w:link w:val="3"/>
    <w:qFormat/>
    <w:uiPriority w:val="9"/>
    <w:rPr>
      <w:rFonts w:ascii="Arial Unicode MS" w:hAnsi="Arial Unicode MS" w:eastAsia="Arial Unicode MS" w:cs="Arial Unicode MS"/>
      <w:kern w:val="0"/>
      <w:sz w:val="30"/>
      <w:szCs w:val="30"/>
      <w:lang w:val="zh-CN" w:bidi="zh-CN"/>
    </w:rPr>
  </w:style>
  <w:style w:type="character" w:customStyle="1" w:styleId="16">
    <w:name w:val="正文文本 Char"/>
    <w:basedOn w:val="9"/>
    <w:link w:val="5"/>
    <w:qFormat/>
    <w:uiPriority w:val="1"/>
    <w:rPr>
      <w:rFonts w:ascii="Arial Unicode MS" w:hAnsi="Arial Unicode MS" w:eastAsia="Arial Unicode MS" w:cs="Arial Unicode MS"/>
      <w:kern w:val="0"/>
      <w:sz w:val="24"/>
      <w:lang w:val="zh-CN" w:bidi="zh-CN"/>
    </w:rPr>
  </w:style>
  <w:style w:type="paragraph" w:customStyle="1" w:styleId="17">
    <w:name w:val="List Paragraph"/>
    <w:basedOn w:val="1"/>
    <w:qFormat/>
    <w:uiPriority w:val="1"/>
    <w:pPr>
      <w:ind w:left="1061" w:hanging="478"/>
    </w:pPr>
  </w:style>
  <w:style w:type="character" w:customStyle="1" w:styleId="18">
    <w:name w:val="页眉 Char"/>
    <w:basedOn w:val="9"/>
    <w:link w:val="8"/>
    <w:qFormat/>
    <w:uiPriority w:val="99"/>
    <w:rPr>
      <w:rFonts w:ascii="Arial Unicode MS" w:hAnsi="Arial Unicode MS" w:eastAsia="Arial Unicode MS" w:cs="Arial Unicode MS"/>
      <w:kern w:val="0"/>
      <w:sz w:val="18"/>
      <w:szCs w:val="18"/>
      <w:lang w:val="zh-CN" w:bidi="zh-CN"/>
    </w:rPr>
  </w:style>
  <w:style w:type="character" w:customStyle="1" w:styleId="19">
    <w:name w:val="标题 3 Char"/>
    <w:basedOn w:val="9"/>
    <w:link w:val="4"/>
    <w:qFormat/>
    <w:uiPriority w:val="9"/>
    <w:rPr>
      <w:rFonts w:ascii="Arial Unicode MS" w:hAnsi="Arial Unicode MS" w:eastAsia="Arial Unicode MS" w:cs="Arial Unicode MS"/>
      <w:b/>
      <w:bCs/>
      <w:kern w:val="0"/>
      <w:sz w:val="32"/>
      <w:szCs w:val="32"/>
      <w:lang w:val="zh-CN" w:bidi="zh-CN"/>
    </w:rPr>
  </w:style>
  <w:style w:type="table" w:customStyle="1" w:styleId="20">
    <w:name w:val="Grid Table 1 Light Accent 1"/>
    <w:basedOn w:val="10"/>
    <w:qFormat/>
    <w:uiPriority w:val="46"/>
    <w:tblPr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">
    <w:name w:val="Grid Table 2"/>
    <w:basedOn w:val="10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2">
    <w:name w:val="Grid Table 4 Accent 3"/>
    <w:basedOn w:val="10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23">
    <w:name w:val="Grid Table 4"/>
    <w:basedOn w:val="10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character" w:customStyle="1" w:styleId="24">
    <w:name w:val="批注框文本 Char"/>
    <w:basedOn w:val="9"/>
    <w:link w:val="6"/>
    <w:semiHidden/>
    <w:qFormat/>
    <w:uiPriority w:val="99"/>
    <w:rPr>
      <w:rFonts w:ascii="Arial Unicode MS" w:hAnsi="Arial Unicode MS" w:eastAsia="Arial Unicode MS" w:cs="Arial Unicode MS"/>
      <w:kern w:val="0"/>
      <w:sz w:val="18"/>
      <w:szCs w:val="18"/>
      <w:lang w:val="zh-CN" w:bidi="zh-CN"/>
    </w:rPr>
  </w:style>
  <w:style w:type="character" w:customStyle="1" w:styleId="25">
    <w:name w:val="页脚 Char"/>
    <w:basedOn w:val="9"/>
    <w:link w:val="7"/>
    <w:qFormat/>
    <w:uiPriority w:val="99"/>
    <w:rPr>
      <w:rFonts w:ascii="Arial Unicode MS" w:hAnsi="Arial Unicode MS" w:eastAsia="Arial Unicode MS" w:cs="Arial Unicode MS"/>
      <w:kern w:val="0"/>
      <w:sz w:val="18"/>
      <w:szCs w:val="18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480</Words>
  <Characters>2740</Characters>
  <Lines>22</Lines>
  <Paragraphs>6</Paragraphs>
  <ScaleCrop>false</ScaleCrop>
  <LinksUpToDate>false</LinksUpToDate>
  <CharactersWithSpaces>3214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2020-03-07T08:38:00Z</dcterms:created>
  <dc:creator>Yang Leo</dc:creator>
  <cp:lastModifiedBy>zhangmeng</cp:lastModifiedBy>
  <dcterms:modified xsi:type="dcterms:W3CDTF">2020-10-22T14:20:06Z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