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 Montenegro Carrillo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SCRUM MASTER + dev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6.999999999999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68"/>
              <w:gridCol w:w="2131"/>
              <w:gridCol w:w="1699"/>
              <w:gridCol w:w="1699"/>
              <w:tblGridChange w:id="0">
                <w:tblGrid>
                  <w:gridCol w:w="1268"/>
                  <w:gridCol w:w="2131"/>
                  <w:gridCol w:w="1699"/>
                  <w:gridCol w:w="1699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 - Registro de cuenta nueva como ciudadano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del frontend para permitir el registro de nuevos usuarios ciudadanos en la plataforma móvil, implementando formularios de validación, manejo de errores y navegación hacia la pantalla de inicio de sesión.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Completó correctamente el registro con buenas validaciones.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El código está limpio y entregó a tiempo.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La interfaz es intuitiva y la integración funcionó bien.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Maneja correctamente los errores y ofrece buena experiencia de usuario.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orUvRzPp/zknECdmSyOQVqMyA==">CgMxLjA4AHIhMVZIbGNmcU5KeWxqRUlMTlVFSHdFQUV2ZGVXUGhmVGZ5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