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008B8B"/>
          <w:sz w:val="48"/>
          <w:szCs w:val="48"/>
        </w:rPr>
        <w:t xml:space="preserve">NoUI Platform</w:t>
      </w:r>
    </w:p>
    <w:p>
      <w:pPr>
        <w:spacing w:after="400"/>
        <w:jc w:val="center"/>
      </w:pPr>
      <w:r>
        <w:rPr>
          <w:rFonts w:ascii="Arial" w:cs="Arial" w:eastAsia="Arial" w:hAnsi="Arial"/>
          <w:b/>
          <w:bCs/>
          <w:color w:val="1A1A2E"/>
          <w:sz w:val="40"/>
          <w:szCs w:val="40"/>
        </w:rPr>
        <w:t xml:space="preserve">Member Portal Data Protection</w:t>
      </w:r>
    </w:p>
    <w:p>
      <w:pPr>
        <w:spacing w:after="80"/>
        <w:jc w:val="center"/>
      </w:pPr>
      <w:r>
        <w:rPr>
          <w:rFonts w:ascii="Arial" w:cs="Arial" w:eastAsia="Arial" w:hAnsi="Arial"/>
          <w:color w:val="666666"/>
          <w:sz w:val="28"/>
          <w:szCs w:val="28"/>
        </w:rPr>
        <w:t xml:space="preserve">Implementation Specification</w:t>
      </w:r>
    </w:p>
    <w:p>
      <w:pPr>
        <w:pBdr>
          <w:top w:val="single" w:color="008B8B" w:sz="4" w:space="12"/>
        </w:pBdr>
        <w:spacing w:before="600" w:after="80"/>
        <w:jc w:val="center"/>
      </w:pPr>
      <w:r>
        <w:rPr>
          <w:rFonts w:ascii="Arial" w:cs="Arial" w:eastAsia="Arial" w:hAnsi="Arial"/>
          <w:color w:val="1A1A2E"/>
          <w:sz w:val="24"/>
          <w:szCs w:val="24"/>
        </w:rPr>
        <w:t xml:space="preserve">Five-Layer Defense Architecture</w:t>
      </w:r>
    </w:p>
    <w:p>
      <w:pPr>
        <w:spacing w:after="80"/>
        <w:jc w:val="center"/>
      </w:pPr>
      <w:r>
        <w:rPr>
          <w:rFonts w:ascii="Arial" w:cs="Arial" w:eastAsia="Arial" w:hAnsi="Arial"/>
          <w:i/>
          <w:iCs/>
          <w:color w:val="666666"/>
          <w:sz w:val="22"/>
          <w:szCs w:val="22"/>
        </w:rPr>
        <w:t xml:space="preserve">Ensuring no member can access another member’s data under any circumstance</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Field</w:t>
            </w:r>
          </w:p>
        </w:tc>
        <w:tc>
          <w:tcPr>
            <w:tcW w:type="dxa" w:w="65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Implementation Ready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February 23, 2026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Jeff (with Claude)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CONFIDENTIAL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noui-security-architecture.md, noui-member-portal-architecture.docx, noui-security-roles-access-control-analysis.docx</w:t>
            </w:r>
          </w:p>
        </w:tc>
      </w:tr>
    </w:tbl>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1. Executive Summary</w:t>
      </w:r>
    </w:p>
    <w:p>
      <w:pPr>
        <w:spacing w:after="160" w:line="276"/>
      </w:pPr>
      <w:r>
        <w:rPr>
          <w:rFonts w:ascii="Arial" w:cs="Arial" w:eastAsia="Arial" w:hAnsi="Arial"/>
          <w:color w:val="1A1A2E"/>
          <w:sz w:val="22"/>
          <w:szCs w:val="22"/>
        </w:rPr>
        <w:t xml:space="preserve">This specification defines a five-layer defense architecture that makes cross-member data access structurally impossible in the NoUI member portal. Each layer operates independently, so the failure of any single layer does not compromise member data isolation. The architecture addresses both the POC deployment for the Denver Employees Retirement Plan (DERP) and production deployments for any pension agency.</w:t>
      </w:r>
    </w:p>
    <w:p>
      <w:pPr>
        <w:pStyle w:val="Heading2"/>
        <w:spacing w:before="300" w:after="160"/>
      </w:pPr>
      <w:r>
        <w:rPr>
          <w:rFonts w:ascii="Arial" w:cs="Arial" w:eastAsia="Arial" w:hAnsi="Arial"/>
          <w:b/>
          <w:bCs/>
          <w:color w:val="008B8B"/>
          <w:sz w:val="28"/>
          <w:szCs w:val="28"/>
        </w:rPr>
        <w:t xml:space="preserve">1.1 The Governing Principle</w:t>
      </w:r>
    </w:p>
    <w:p>
      <w:pPr>
        <w:pBdr>
          <w:left w:val="single" w:color="008B8B" w:sz="12" w:space="8"/>
        </w:pBdr>
        <w:spacing w:before="120" w:after="160" w:line="276"/>
        <w:ind w:left="360"/>
      </w:pPr>
      <w:r>
        <w:rPr>
          <w:rFonts w:ascii="Arial" w:cs="Arial" w:eastAsia="Arial" w:hAnsi="Arial"/>
          <w:i/>
          <w:iCs/>
          <w:color w:val="1A1A2E"/>
          <w:sz w:val="22"/>
          <w:szCs w:val="22"/>
        </w:rPr>
        <w:t xml:space="preserve">No member shall be able to view, infer, or access any data belonging to another member, under any circumstance, including application bugs, SQL injection attacks, session manipulation, or misconfigured permissions.</w:t>
      </w:r>
    </w:p>
    <w:p>
      <w:pPr>
        <w:spacing w:after="160" w:line="276"/>
      </w:pPr>
      <w:r>
        <w:rPr>
          <w:rFonts w:ascii="Arial" w:cs="Arial" w:eastAsia="Arial" w:hAnsi="Arial"/>
          <w:color w:val="1A1A2E"/>
          <w:sz w:val="22"/>
          <w:szCs w:val="22"/>
        </w:rPr>
        <w:t xml:space="preserve">This is not aspirational. It is a structural property of the system, enforced at every layer from the database engine through the API gateway to the response serializer. The principle extends to DRO alternate payees, who receive strictly scoped access to only the data elements relevant to their court order.</w:t>
      </w:r>
    </w:p>
    <w:p>
      <w:pPr>
        <w:pStyle w:val="Heading2"/>
        <w:spacing w:before="300" w:after="160"/>
      </w:pPr>
      <w:r>
        <w:rPr>
          <w:rFonts w:ascii="Arial" w:cs="Arial" w:eastAsia="Arial" w:hAnsi="Arial"/>
          <w:b/>
          <w:bCs/>
          <w:color w:val="008B8B"/>
          <w:sz w:val="28"/>
          <w:szCs w:val="28"/>
        </w:rPr>
        <w:t xml:space="preserve">1.2 Defense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160"/>
      </w:tblGrid>
      <w:tr>
        <w:trPr>
          <w:tblHeader/>
        </w:trPr>
        <w:tc>
          <w:tcPr>
            <w:tcW w:type="dxa" w:w="6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Layer</w:t>
            </w:r>
          </w:p>
        </w:tc>
        <w:tc>
          <w:tcPr>
            <w:tcW w:type="dxa" w:w="2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Control</w:t>
            </w:r>
          </w:p>
        </w:tc>
        <w:tc>
          <w:tcPr>
            <w:tcW w:type="dxa" w:w="34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What It Prevents</w:t>
            </w:r>
          </w:p>
        </w:tc>
        <w:tc>
          <w:tcPr>
            <w:tcW w:type="dxa" w:w="31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Failure Mode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Row-Level Security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returns unauthorized rows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Deny all (fail closed)</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Portal-Scoped Database Views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sees staff-only columns or base tables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user has no table access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Session-Bound API Endpoints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URL/parameter manipulation to access other members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member ID parameter exists to manipulate</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Validation Middleware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bugs that join in cross-member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rejected, incident logged</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Comprehensive Audit +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Undetected access attempts or anomalous patterns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access logged regardless</w:t>
            </w:r>
          </w:p>
        </w:tc>
      </w:tr>
    </w:tbl>
    <w:p>
      <w:pPr>
        <w:spacing w:after="160"/>
      </w:pPr>
    </w:p>
    <w:p>
      <w:pPr>
        <w:spacing w:after="160" w:line="276"/>
      </w:pPr>
      <w:r>
        <w:rPr>
          <w:rFonts w:ascii="Arial" w:cs="Arial" w:eastAsia="Arial" w:hAnsi="Arial"/>
          <w:color w:val="1A1A2E"/>
          <w:sz w:val="22"/>
          <w:szCs w:val="22"/>
        </w:rPr>
        <w:t xml:space="preserve">All five layers are implemented for both the POC and production deployments. The only POC simplification is that anomaly detection analytics in Layer 5 use threshold-based rules rather than behavioral modeling. All audit data is captured from day one regardless.</w:t>
      </w:r>
    </w:p>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2. Layer 1: PostgreSQL Row-Level Security</w:t>
      </w:r>
    </w:p>
    <w:p>
      <w:pPr>
        <w:pStyle w:val="Heading2"/>
        <w:spacing w:before="300" w:after="160"/>
      </w:pPr>
      <w:r>
        <w:rPr>
          <w:rFonts w:ascii="Arial" w:cs="Arial" w:eastAsia="Arial" w:hAnsi="Arial"/>
          <w:b/>
          <w:bCs/>
          <w:color w:val="008B8B"/>
          <w:sz w:val="28"/>
          <w:szCs w:val="28"/>
        </w:rPr>
        <w:t xml:space="preserve">2.1 Design Intent</w:t>
      </w:r>
    </w:p>
    <w:p>
      <w:pPr>
        <w:spacing w:after="160" w:line="276"/>
      </w:pPr>
      <w:r>
        <w:rPr>
          <w:rFonts w:ascii="Arial" w:cs="Arial" w:eastAsia="Arial" w:hAnsi="Arial"/>
          <w:color w:val="1A1A2E"/>
          <w:sz w:val="22"/>
          <w:szCs w:val="22"/>
        </w:rPr>
        <w:t xml:space="preserve">Row-Level Security (RLS) is the foundational control. It operates at the database engine level, below application code, below the ORM, below the connection pool. When RLS policies are active, PostgreSQL physically filters rows before returning them to any query. This means that even if application code contains a bug—or is compromised by SQL injection—the database itself refuses to return rows outside the policy boundary.</w:t>
      </w:r>
    </w:p>
    <w:p>
      <w:pPr>
        <w:spacing w:after="160" w:line="276"/>
      </w:pPr>
      <w:r>
        <w:rPr>
          <w:rFonts w:ascii="Arial" w:cs="Arial" w:eastAsia="Arial" w:hAnsi="Arial"/>
          <w:color w:val="1A1A2E"/>
          <w:sz w:val="22"/>
          <w:szCs w:val="22"/>
        </w:rPr>
        <w:t xml:space="preserve">This is the single most important control in the entire architecture. Every other layer exists as defense-in-depth; this layer alone would be sufficient to prevent cross-member data exposure in the vast majority of attack scenarios.</w:t>
      </w:r>
    </w:p>
    <w:p>
      <w:pPr>
        <w:pStyle w:val="Heading2"/>
        <w:spacing w:before="300" w:after="160"/>
      </w:pPr>
      <w:r>
        <w:rPr>
          <w:rFonts w:ascii="Arial" w:cs="Arial" w:eastAsia="Arial" w:hAnsi="Arial"/>
          <w:b/>
          <w:bCs/>
          <w:color w:val="008B8B"/>
          <w:sz w:val="28"/>
          <w:szCs w:val="28"/>
        </w:rPr>
        <w:t xml:space="preserve">2.2 Database Roles</w:t>
      </w:r>
    </w:p>
    <w:p>
      <w:pPr>
        <w:spacing w:after="160" w:line="276"/>
      </w:pPr>
      <w:r>
        <w:rPr>
          <w:rFonts w:ascii="Arial" w:cs="Arial" w:eastAsia="Arial" w:hAnsi="Arial"/>
          <w:color w:val="1A1A2E"/>
          <w:sz w:val="22"/>
          <w:szCs w:val="22"/>
        </w:rPr>
        <w:t xml:space="preserve">Three database roles govern portal access. These are PostgreSQL roles, not application-level constructs.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Role</w:t>
            </w:r>
          </w:p>
        </w:tc>
        <w:tc>
          <w:tcPr>
            <w:tcW w:type="dxa" w:w="30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41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Capabilities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noui_portal_role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role for all portal connections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 on portal views only; INSERT/UPDATE on APPLICATION_* tables filtered by RLS; no access to base tables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noui_staff_role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role for staff workspace connections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SELECT on all member tables (operational necessity); INSERT/UPDATE per RBAC permissions; RLS not applied (staff requires cross-member access)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noui_service_role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Used by connector service for internal operations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table access for batch processing, data generation, and schema maintenance; never used for portal-facing requests</w:t>
            </w:r>
          </w:p>
        </w:tc>
      </w:tr>
    </w:tbl>
    <w:p>
      <w:pPr>
        <w:spacing w:after="160"/>
      </w:pPr>
    </w:p>
    <w:p>
      <w:pPr>
        <w:pBdr>
          <w:left w:val="single" w:color="008B8B" w:sz="12" w:space="8"/>
        </w:pBdr>
        <w:spacing w:before="120" w:after="160" w:line="276"/>
        <w:ind w:left="360"/>
      </w:pPr>
      <w:r>
        <w:rPr>
          <w:rFonts w:ascii="Arial" w:cs="Arial" w:eastAsia="Arial" w:hAnsi="Arial"/>
          <w:i/>
          <w:iCs/>
          <w:color w:val="1A1A2E"/>
          <w:sz w:val="22"/>
          <w:szCs w:val="22"/>
        </w:rPr>
        <w:t xml:space="preserve">The staff role intentionally does not have RLS restrictions because CSRs, analysts, and supervisors must look up any member to do their jobs. Staff access control is handled by RBAC+ABAC at the application layer, as defined in the Security Roles &amp; Access Control Analysis document.</w:t>
      </w:r>
    </w:p>
    <w:p>
      <w:pPr>
        <w:pStyle w:val="Heading2"/>
        <w:spacing w:before="300" w:after="160"/>
      </w:pPr>
      <w:r>
        <w:rPr>
          <w:rFonts w:ascii="Arial" w:cs="Arial" w:eastAsia="Arial" w:hAnsi="Arial"/>
          <w:b/>
          <w:bCs/>
          <w:color w:val="008B8B"/>
          <w:sz w:val="28"/>
          <w:szCs w:val="28"/>
        </w:rPr>
        <w:t xml:space="preserve">2.3 Session Context Binding</w:t>
      </w:r>
    </w:p>
    <w:p>
      <w:pPr>
        <w:spacing w:after="160" w:line="276"/>
      </w:pPr>
      <w:r>
        <w:rPr>
          <w:rFonts w:ascii="Arial" w:cs="Arial" w:eastAsia="Arial" w:hAnsi="Arial"/>
          <w:color w:val="1A1A2E"/>
          <w:sz w:val="22"/>
          <w:szCs w:val="22"/>
        </w:rPr>
        <w:t xml:space="preserve">When the connector service opens a database connection for a portal request, it executes a session-level configuration command before any data queries:</w:t>
      </w:r>
    </w:p>
    <w:p>
      <w:pPr>
        <w:shd w:fill="F5F5F5" w:val="clear"/>
        <w:spacing w:after="0" w:line="240"/>
        <w:ind w:left="360"/>
      </w:pPr>
      <w:r>
        <w:rPr>
          <w:rFonts w:ascii="Courier New" w:cs="Courier New" w:eastAsia="Courier New" w:hAnsi="Courier New"/>
          <w:color w:val="1A1A2E"/>
          <w:sz w:val="18"/>
          <w:szCs w:val="18"/>
        </w:rPr>
        <w:t xml:space="preserve">-- Set by connector service after validating the JWT</w:t>
      </w:r>
    </w:p>
    <w:p>
      <w:pPr>
        <w:shd w:fill="F5F5F5" w:val="clear"/>
        <w:spacing w:after="0" w:line="240"/>
        <w:ind w:left="360"/>
      </w:pPr>
      <w:r>
        <w:rPr>
          <w:rFonts w:ascii="Courier New" w:cs="Courier New" w:eastAsia="Courier New" w:hAnsi="Courier New"/>
          <w:color w:val="1A1A2E"/>
          <w:sz w:val="18"/>
          <w:szCs w:val="18"/>
        </w:rPr>
        <w:t xml:space="preserve">SET LOCAL app.current_member_id = '10001';</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LOCAL scopes the setting to the current transaction only.</w:t>
      </w:r>
    </w:p>
    <w:p>
      <w:pPr>
        <w:shd w:fill="F5F5F5" w:val="clear"/>
        <w:spacing w:after="0" w:line="240"/>
        <w:ind w:left="360"/>
      </w:pPr>
      <w:r>
        <w:rPr>
          <w:rFonts w:ascii="Courier New" w:cs="Courier New" w:eastAsia="Courier New" w:hAnsi="Courier New"/>
          <w:color w:val="1A1A2E"/>
          <w:sz w:val="18"/>
          <w:szCs w:val="18"/>
        </w:rPr>
        <w:t xml:space="preserve">-- If the transaction ends or a new transaction starts,</w:t>
      </w:r>
    </w:p>
    <w:p>
      <w:pPr>
        <w:shd w:fill="F5F5F5" w:val="clear"/>
        <w:spacing w:after="0" w:line="240"/>
        <w:ind w:left="360"/>
      </w:pPr>
      <w:r>
        <w:rPr>
          <w:rFonts w:ascii="Courier New" w:cs="Courier New" w:eastAsia="Courier New" w:hAnsi="Courier New"/>
          <w:color w:val="1A1A2E"/>
          <w:sz w:val="18"/>
          <w:szCs w:val="18"/>
        </w:rPr>
        <w:t xml:space="preserve">-- the setting reverts. This prevents context leakage</w:t>
      </w:r>
    </w:p>
    <w:p>
      <w:pPr>
        <w:shd w:fill="F5F5F5" w:val="clear"/>
        <w:spacing w:after="0" w:line="240"/>
        <w:ind w:left="360"/>
      </w:pPr>
      <w:r>
        <w:rPr>
          <w:rFonts w:ascii="Courier New" w:cs="Courier New" w:eastAsia="Courier New" w:hAnsi="Courier New"/>
          <w:color w:val="1A1A2E"/>
          <w:sz w:val="18"/>
          <w:szCs w:val="18"/>
        </w:rPr>
        <w:t xml:space="preserve">-- between requests sharing a connection pool slot.</w:t>
      </w:r>
    </w:p>
    <w:p>
      <w:pPr>
        <w:spacing w:after="120"/>
      </w:pPr>
    </w:p>
    <w:p>
      <w:pPr>
        <w:spacing w:after="160" w:line="276"/>
      </w:pPr>
      <w:r>
        <w:rPr>
          <w:rFonts w:ascii="Arial" w:cs="Arial" w:eastAsia="Arial" w:hAnsi="Arial"/>
          <w:color w:val="1A1A2E"/>
          <w:sz w:val="22"/>
          <w:szCs w:val="22"/>
        </w:rPr>
        <w:t xml:space="preserve">The connector service extracts the member ID exclusively from the verified JWT claims. It never reads the member ID from request parameters, path variables, headers, or request bodies. The SET LOCAL command uses a parameterized value to prevent injection into the session variable itself.</w:t>
      </w:r>
    </w:p>
    <w:p>
      <w:pPr>
        <w:pStyle w:val="Heading2"/>
        <w:spacing w:before="300" w:after="160"/>
      </w:pPr>
      <w:r>
        <w:rPr>
          <w:rFonts w:ascii="Arial" w:cs="Arial" w:eastAsia="Arial" w:hAnsi="Arial"/>
          <w:b/>
          <w:bCs/>
          <w:color w:val="008B8B"/>
          <w:sz w:val="28"/>
          <w:szCs w:val="28"/>
        </w:rPr>
        <w:t xml:space="preserve">2.4 RLS Policy Definitions</w:t>
      </w:r>
    </w:p>
    <w:p>
      <w:pPr>
        <w:spacing w:after="160" w:line="276"/>
      </w:pPr>
      <w:r>
        <w:rPr>
          <w:rFonts w:ascii="Arial" w:cs="Arial" w:eastAsia="Arial" w:hAnsi="Arial"/>
          <w:color w:val="1A1A2E"/>
          <w:sz w:val="22"/>
          <w:szCs w:val="22"/>
        </w:rPr>
        <w:t xml:space="preserve">RLS policies are defined on every table that contains member-specific data. The following SQL establishes the policies for the core tables used by the portal:</w:t>
      </w:r>
    </w:p>
    <w:p>
      <w:pPr>
        <w:shd w:fill="F5F5F5" w:val="clear"/>
        <w:spacing w:after="0" w:line="240"/>
        <w:ind w:left="360"/>
      </w:pPr>
      <w:r>
        <w:rPr>
          <w:rFonts w:ascii="Courier New" w:cs="Courier New" w:eastAsia="Courier New" w:hAnsi="Courier New"/>
          <w:color w:val="1A1A2E"/>
          <w:sz w:val="18"/>
          <w:szCs w:val="18"/>
        </w:rPr>
        <w:t xml:space="preserve">-- Enable RLS on all member-facing tables</w:t>
      </w:r>
    </w:p>
    <w:p>
      <w:pPr>
        <w:shd w:fill="F5F5F5" w:val="clear"/>
        <w:spacing w:after="0" w:line="240"/>
        <w:ind w:left="360"/>
      </w:pPr>
      <w:r>
        <w:rPr>
          <w:rFonts w:ascii="Courier New" w:cs="Courier New" w:eastAsia="Courier New" w:hAnsi="Courier New"/>
          <w:color w:val="1A1A2E"/>
          <w:sz w:val="18"/>
          <w:szCs w:val="18"/>
        </w:rPr>
        <w:t xml:space="preserve">ALTER TABLE member_master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salary_hist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employment_hist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contribution_hist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svc_credit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beneficiary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dro_master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benefit_payment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application_submission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application_documents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application_messages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application_status_history ENABLE ROW LEVEL SECURITY;</w:t>
      </w:r>
    </w:p>
    <w:p>
      <w:pPr>
        <w:shd w:fill="F5F5F5" w:val="clear"/>
        <w:spacing w:after="0" w:line="240"/>
        <w:ind w:left="360"/>
      </w:pPr>
      <w:r>
        <w:rPr>
          <w:rFonts w:ascii="Courier New" w:cs="Courier New" w:eastAsia="Courier New" w:hAnsi="Courier New"/>
          <w:color w:val="1A1A2E"/>
          <w:sz w:val="18"/>
          <w:szCs w:val="18"/>
        </w:rPr>
        <w:t xml:space="preserve">ALTER TABLE transaction_log ENABLE ROW LEVEL SECURITY;</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Portal read policy: member sees only own rows</w:t>
      </w:r>
    </w:p>
    <w:p>
      <w:pPr>
        <w:shd w:fill="F5F5F5" w:val="clear"/>
        <w:spacing w:after="0" w:line="240"/>
        <w:ind w:left="360"/>
      </w:pPr>
      <w:r>
        <w:rPr>
          <w:rFonts w:ascii="Courier New" w:cs="Courier New" w:eastAsia="Courier New" w:hAnsi="Courier New"/>
          <w:color w:val="1A1A2E"/>
          <w:sz w:val="18"/>
          <w:szCs w:val="18"/>
        </w:rPr>
        <w:t xml:space="preserve">CREATE POLICY portal_member_isolation ON member_master</w:t>
      </w:r>
    </w:p>
    <w:p>
      <w:pPr>
        <w:shd w:fill="F5F5F5" w:val="clear"/>
        <w:spacing w:after="0" w:line="240"/>
        <w:ind w:left="360"/>
      </w:pPr>
      <w:r>
        <w:rPr>
          <w:rFonts w:ascii="Courier New" w:cs="Courier New" w:eastAsia="Courier New" w:hAnsi="Courier New"/>
          <w:color w:val="1A1A2E"/>
          <w:sz w:val="18"/>
          <w:szCs w:val="18"/>
        </w:rPr>
        <w:t xml:space="preserve">  FOR SELECT TO noui_portal_role</w:t>
      </w:r>
    </w:p>
    <w:p>
      <w:pPr>
        <w:shd w:fill="F5F5F5" w:val="clear"/>
        <w:spacing w:after="0" w:line="240"/>
        <w:ind w:left="360"/>
      </w:pPr>
      <w:r>
        <w:rPr>
          <w:rFonts w:ascii="Courier New" w:cs="Courier New" w:eastAsia="Courier New" w:hAnsi="Courier New"/>
          <w:color w:val="1A1A2E"/>
          <w:sz w:val="18"/>
          <w:szCs w:val="18"/>
        </w:rPr>
        <w:t xml:space="preserve">  USING (mbr_id = current_setting('app.current_member_id'));</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CREATE POLICY portal_member_isolation ON salary_hist</w:t>
      </w:r>
    </w:p>
    <w:p>
      <w:pPr>
        <w:shd w:fill="F5F5F5" w:val="clear"/>
        <w:spacing w:after="0" w:line="240"/>
        <w:ind w:left="360"/>
      </w:pPr>
      <w:r>
        <w:rPr>
          <w:rFonts w:ascii="Courier New" w:cs="Courier New" w:eastAsia="Courier New" w:hAnsi="Courier New"/>
          <w:color w:val="1A1A2E"/>
          <w:sz w:val="18"/>
          <w:szCs w:val="18"/>
        </w:rPr>
        <w:t xml:space="preserve">  FOR SELECT TO noui_portal_role</w:t>
      </w:r>
    </w:p>
    <w:p>
      <w:pPr>
        <w:shd w:fill="F5F5F5" w:val="clear"/>
        <w:spacing w:after="0" w:line="240"/>
        <w:ind w:left="360"/>
      </w:pPr>
      <w:r>
        <w:rPr>
          <w:rFonts w:ascii="Courier New" w:cs="Courier New" w:eastAsia="Courier New" w:hAnsi="Courier New"/>
          <w:color w:val="1A1A2E"/>
          <w:sz w:val="18"/>
          <w:szCs w:val="18"/>
        </w:rPr>
        <w:t xml:space="preserve">  USING (mbr_id = current_setting('app.current_member_id'));</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Pattern repeats for all tables above.</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Portal write policy: member can only create/update own applications</w:t>
      </w:r>
    </w:p>
    <w:p>
      <w:pPr>
        <w:shd w:fill="F5F5F5" w:val="clear"/>
        <w:spacing w:after="0" w:line="240"/>
        <w:ind w:left="360"/>
      </w:pPr>
      <w:r>
        <w:rPr>
          <w:rFonts w:ascii="Courier New" w:cs="Courier New" w:eastAsia="Courier New" w:hAnsi="Courier New"/>
          <w:color w:val="1A1A2E"/>
          <w:sz w:val="18"/>
          <w:szCs w:val="18"/>
        </w:rPr>
        <w:t xml:space="preserve">CREATE POLICY portal_app_write ON application_submission</w:t>
      </w:r>
    </w:p>
    <w:p>
      <w:pPr>
        <w:shd w:fill="F5F5F5" w:val="clear"/>
        <w:spacing w:after="0" w:line="240"/>
        <w:ind w:left="360"/>
      </w:pPr>
      <w:r>
        <w:rPr>
          <w:rFonts w:ascii="Courier New" w:cs="Courier New" w:eastAsia="Courier New" w:hAnsi="Courier New"/>
          <w:color w:val="1A1A2E"/>
          <w:sz w:val="18"/>
          <w:szCs w:val="18"/>
        </w:rPr>
        <w:t xml:space="preserve">  FOR ALL TO noui_portal_role</w:t>
      </w:r>
    </w:p>
    <w:p>
      <w:pPr>
        <w:shd w:fill="F5F5F5" w:val="clear"/>
        <w:spacing w:after="0" w:line="240"/>
        <w:ind w:left="360"/>
      </w:pPr>
      <w:r>
        <w:rPr>
          <w:rFonts w:ascii="Courier New" w:cs="Courier New" w:eastAsia="Courier New" w:hAnsi="Courier New"/>
          <w:color w:val="1A1A2E"/>
          <w:sz w:val="18"/>
          <w:szCs w:val="18"/>
        </w:rPr>
        <w:t xml:space="preserve">  USING (mbr_id = current_setting('app.current_member_id'))</w:t>
      </w:r>
    </w:p>
    <w:p>
      <w:pPr>
        <w:shd w:fill="F5F5F5" w:val="clear"/>
        <w:spacing w:after="0" w:line="240"/>
        <w:ind w:left="360"/>
      </w:pPr>
      <w:r>
        <w:rPr>
          <w:rFonts w:ascii="Courier New" w:cs="Courier New" w:eastAsia="Courier New" w:hAnsi="Courier New"/>
          <w:color w:val="1A1A2E"/>
          <w:sz w:val="18"/>
          <w:szCs w:val="18"/>
        </w:rPr>
        <w:t xml:space="preserve">  WITH CHECK (mbr_id = current_setting('app.current_member_id'));</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Staff role bypasses RLS (BYPASSRLS attribute)</w:t>
      </w:r>
    </w:p>
    <w:p>
      <w:pPr>
        <w:shd w:fill="F5F5F5" w:val="clear"/>
        <w:spacing w:after="0" w:line="240"/>
        <w:ind w:left="360"/>
      </w:pPr>
      <w:r>
        <w:rPr>
          <w:rFonts w:ascii="Courier New" w:cs="Courier New" w:eastAsia="Courier New" w:hAnsi="Courier New"/>
          <w:color w:val="1A1A2E"/>
          <w:sz w:val="18"/>
          <w:szCs w:val="18"/>
        </w:rPr>
        <w:t xml:space="preserve">ALTER ROLE noui_staff_role BYPASSRLS;</w:t>
      </w:r>
    </w:p>
    <w:p>
      <w:pPr>
        <w:shd w:fill="F5F5F5" w:val="clear"/>
        <w:spacing w:after="0" w:line="240"/>
        <w:ind w:left="360"/>
      </w:pPr>
      <w:r>
        <w:rPr>
          <w:rFonts w:ascii="Courier New" w:cs="Courier New" w:eastAsia="Courier New" w:hAnsi="Courier New"/>
          <w:color w:val="1A1A2E"/>
          <w:sz w:val="18"/>
          <w:szCs w:val="18"/>
        </w:rPr>
        <w:t xml:space="preserve">ALTER ROLE noui_service_role BYPASSRLS;</w:t>
      </w:r>
    </w:p>
    <w:p>
      <w:pPr>
        <w:spacing w:after="160"/>
      </w:pPr>
    </w:p>
    <w:p>
      <w:pPr>
        <w:pStyle w:val="Heading2"/>
        <w:spacing w:before="300" w:after="160"/>
      </w:pPr>
      <w:r>
        <w:rPr>
          <w:rFonts w:ascii="Arial" w:cs="Arial" w:eastAsia="Arial" w:hAnsi="Arial"/>
          <w:b/>
          <w:bCs/>
          <w:color w:val="008B8B"/>
          <w:sz w:val="28"/>
          <w:szCs w:val="28"/>
        </w:rPr>
        <w:t xml:space="preserve">2.5 FORCE ROW LEVEL SECURITY</w:t>
      </w:r>
    </w:p>
    <w:p>
      <w:pPr>
        <w:spacing w:after="160" w:line="276"/>
      </w:pPr>
      <w:r>
        <w:rPr>
          <w:rFonts w:ascii="Arial" w:cs="Arial" w:eastAsia="Arial" w:hAnsi="Arial"/>
          <w:color w:val="1A1A2E"/>
          <w:sz w:val="22"/>
          <w:szCs w:val="22"/>
        </w:rPr>
        <w:t xml:space="preserve">PostgreSQL table owners bypass RLS by default. To ensure that even if the portal role were accidentally granted ownership, RLS would still apply:</w:t>
      </w:r>
    </w:p>
    <w:p>
      <w:pPr>
        <w:shd w:fill="F5F5F5" w:val="clear"/>
        <w:spacing w:after="0" w:line="240"/>
        <w:ind w:left="360"/>
      </w:pPr>
      <w:r>
        <w:rPr>
          <w:rFonts w:ascii="Courier New" w:cs="Courier New" w:eastAsia="Courier New" w:hAnsi="Courier New"/>
          <w:color w:val="1A1A2E"/>
          <w:sz w:val="18"/>
          <w:szCs w:val="18"/>
        </w:rPr>
        <w:t xml:space="preserve">ALTER TABLE member_master FORCE ROW LEVEL SECURITY;</w:t>
      </w:r>
    </w:p>
    <w:p>
      <w:pPr>
        <w:shd w:fill="F5F5F5" w:val="clear"/>
        <w:spacing w:after="0" w:line="240"/>
        <w:ind w:left="360"/>
      </w:pPr>
      <w:r>
        <w:rPr>
          <w:rFonts w:ascii="Courier New" w:cs="Courier New" w:eastAsia="Courier New" w:hAnsi="Courier New"/>
          <w:color w:val="1A1A2E"/>
          <w:sz w:val="18"/>
          <w:szCs w:val="18"/>
        </w:rPr>
        <w:t xml:space="preserve">-- Repeat for all tables with RLS policies.</w:t>
      </w:r>
    </w:p>
    <w:p>
      <w:pPr>
        <w:shd w:fill="F5F5F5" w:val="clear"/>
        <w:spacing w:after="0" w:line="240"/>
        <w:ind w:left="360"/>
      </w:pPr>
      <w:r>
        <w:rPr>
          <w:rFonts w:ascii="Courier New" w:cs="Courier New" w:eastAsia="Courier New" w:hAnsi="Courier New"/>
          <w:color w:val="1A1A2E"/>
          <w:sz w:val="18"/>
          <w:szCs w:val="18"/>
        </w:rPr>
        <w:t xml:space="preserve">-- FORCE ensures policies apply even to the table owner.</w:t>
      </w:r>
    </w:p>
    <w:p>
      <w:pPr>
        <w:spacing w:after="160"/>
      </w:pPr>
    </w:p>
    <w:p>
      <w:pPr>
        <w:pStyle w:val="Heading2"/>
        <w:spacing w:before="300" w:after="160"/>
      </w:pPr>
      <w:r>
        <w:rPr>
          <w:rFonts w:ascii="Arial" w:cs="Arial" w:eastAsia="Arial" w:hAnsi="Arial"/>
          <w:b/>
          <w:bCs/>
          <w:color w:val="008B8B"/>
          <w:sz w:val="28"/>
          <w:szCs w:val="28"/>
        </w:rPr>
        <w:t xml:space="preserve">2.6 Failure Behavior</w:t>
      </w:r>
    </w:p>
    <w:p>
      <w:pPr>
        <w:spacing w:after="160" w:line="276"/>
      </w:pPr>
      <w:r>
        <w:rPr>
          <w:rFonts w:ascii="Arial" w:cs="Arial" w:eastAsia="Arial" w:hAnsi="Arial"/>
          <w:color w:val="1A1A2E"/>
          <w:sz w:val="22"/>
          <w:szCs w:val="22"/>
        </w:rPr>
        <w:t xml:space="preserve">If the app.current_member_id session variable is not set (because the connector service failed to set it, or a connection was obtained without going through the portal authentication path), the current_setting() function returns NULL. The RLS policy comparison mbr_id = NULL evaluates to FALSE for every row. The query returns zero rows. This is fail-closed behavior: an unconfigured session sees nothing, not everything.</w:t>
      </w:r>
    </w:p>
    <w:p>
      <w:pPr>
        <w:pStyle w:val="Heading2"/>
        <w:spacing w:before="300" w:after="160"/>
      </w:pPr>
      <w:r>
        <w:rPr>
          <w:rFonts w:ascii="Arial" w:cs="Arial" w:eastAsia="Arial" w:hAnsi="Arial"/>
          <w:b/>
          <w:bCs/>
          <w:color w:val="008B8B"/>
          <w:sz w:val="28"/>
          <w:szCs w:val="28"/>
        </w:rPr>
        <w:t xml:space="preserve">2.7 Testing Strategy</w:t>
      </w:r>
    </w:p>
    <w:p>
      <w:pPr>
        <w:spacing w:after="160" w:line="276"/>
      </w:pPr>
      <w:r>
        <w:rPr>
          <w:rFonts w:ascii="Arial" w:cs="Arial" w:eastAsia="Arial" w:hAnsi="Arial"/>
          <w:color w:val="1A1A2E"/>
          <w:sz w:val="22"/>
          <w:szCs w:val="22"/>
        </w:rPr>
        <w:t xml:space="preserve">RLS policies are tested with dedicated integration tests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Test Case</w:t>
            </w:r>
          </w:p>
        </w:tc>
        <w:tc>
          <w:tcPr>
            <w:tcW w:type="dxa" w:w="38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Expected Result</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session queries MEMBER_MASTER with own MBR_ID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exactly 1 row</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session queries MEMBER_MASTER without SET LOCAL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0 rows</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session queries SALARY_HIST with own MBR_ID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salary records for that member only</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session attempts to read another member's salary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0 rows (RLS filters silently)</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session INSERTs APPLICATION_SUBMISSION with own MBR_ID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Succeeds</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session INSERTs APPLICATION_SUBMISSION with different MBR_ID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Fails (WITH CHECK violation)</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injection attempt via malicious input in session variable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Parameterized SET LOCAL prevents injection</w:t>
            </w:r>
          </w:p>
        </w:tc>
      </w:tr>
      <w:tr>
        <w:trPr>
          <w:tblHeader w:val="false"/>
        </w:trP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Staff session queries same table without SET LOCAL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all rows (BYPASSRLS)</w:t>
            </w:r>
          </w:p>
        </w:tc>
      </w:tr>
    </w:tbl>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3. Layer 2: Portal-Scoped Database Views</w:t>
      </w:r>
    </w:p>
    <w:p>
      <w:pPr>
        <w:pStyle w:val="Heading2"/>
        <w:spacing w:before="300" w:after="160"/>
      </w:pPr>
      <w:r>
        <w:rPr>
          <w:rFonts w:ascii="Arial" w:cs="Arial" w:eastAsia="Arial" w:hAnsi="Arial"/>
          <w:b/>
          <w:bCs/>
          <w:color w:val="008B8B"/>
          <w:sz w:val="28"/>
          <w:szCs w:val="28"/>
        </w:rPr>
        <w:t xml:space="preserve">3.1 Design Intent</w:t>
      </w:r>
    </w:p>
    <w:p>
      <w:pPr>
        <w:spacing w:after="160" w:line="276"/>
      </w:pPr>
      <w:r>
        <w:rPr>
          <w:rFonts w:ascii="Arial" w:cs="Arial" w:eastAsia="Arial" w:hAnsi="Arial"/>
          <w:color w:val="1A1A2E"/>
          <w:sz w:val="22"/>
          <w:szCs w:val="22"/>
        </w:rPr>
        <w:t xml:space="preserve">Even with RLS limiting which rows the portal can see, the portal role should never query base tables directly. Portal-specific views serve three purposes: they restrict which columns are visible (excluding staff-only fields like internal notes, audit flags, and case assignment data), they pre-mask sensitive fields at the database layer (SSN masking happens in the view definition, not in application code), and they provide a stable API contract that insulates the portal from schema changes in the underlying tables.</w:t>
      </w:r>
    </w:p>
    <w:p>
      <w:pPr>
        <w:spacing w:after="160" w:line="276"/>
      </w:pPr>
      <w:r>
        <w:rPr>
          <w:rFonts w:ascii="Arial" w:cs="Arial" w:eastAsia="Arial" w:hAnsi="Arial"/>
          <w:color w:val="1A1A2E"/>
          <w:sz w:val="22"/>
          <w:szCs w:val="22"/>
        </w:rPr>
        <w:t xml:space="preserve">The portal database user (noui_portal_role) has SELECT privileges only on these views, never on the base tables. This means that even a direct database connection with portal credentials cannot access raw member data.</w:t>
      </w:r>
    </w:p>
    <w:p>
      <w:pPr>
        <w:pStyle w:val="Heading2"/>
        <w:spacing w:before="300" w:after="160"/>
      </w:pPr>
      <w:r>
        <w:rPr>
          <w:rFonts w:ascii="Arial" w:cs="Arial" w:eastAsia="Arial" w:hAnsi="Arial"/>
          <w:b/>
          <w:bCs/>
          <w:color w:val="008B8B"/>
          <w:sz w:val="28"/>
          <w:szCs w:val="28"/>
        </w:rPr>
        <w:t xml:space="preserve">3.2 View Definitions</w:t>
      </w:r>
    </w:p>
    <w:p>
      <w:pPr>
        <w:pStyle w:val="Heading3"/>
        <w:spacing w:before="240" w:after="120"/>
      </w:pPr>
      <w:r>
        <w:rPr>
          <w:rFonts w:ascii="Arial" w:cs="Arial" w:eastAsia="Arial" w:hAnsi="Arial"/>
          <w:b/>
          <w:bCs/>
          <w:color w:val="1A1A2E"/>
          <w:sz w:val="24"/>
          <w:szCs w:val="24"/>
        </w:rPr>
        <w:t xml:space="preserve">3.2.1 Portal Member Profile View</w:t>
      </w:r>
    </w:p>
    <w:p>
      <w:pPr>
        <w:shd w:fill="F5F5F5" w:val="clear"/>
        <w:spacing w:after="0" w:line="240"/>
        <w:ind w:left="360"/>
      </w:pPr>
      <w:r>
        <w:rPr>
          <w:rFonts w:ascii="Courier New" w:cs="Courier New" w:eastAsia="Courier New" w:hAnsi="Courier New"/>
          <w:color w:val="1A1A2E"/>
          <w:sz w:val="18"/>
          <w:szCs w:val="18"/>
        </w:rPr>
        <w:t xml:space="preserve">CREATE VIEW portal_member_profile AS</w:t>
      </w:r>
    </w:p>
    <w:p>
      <w:pPr>
        <w:shd w:fill="F5F5F5" w:val="clear"/>
        <w:spacing w:after="0" w:line="240"/>
        <w:ind w:left="360"/>
      </w:pPr>
      <w:r>
        <w:rPr>
          <w:rFonts w:ascii="Courier New" w:cs="Courier New" w:eastAsia="Courier New" w:hAnsi="Courier New"/>
          <w:color w:val="1A1A2E"/>
          <w:sz w:val="18"/>
          <w:szCs w:val="18"/>
        </w:rPr>
        <w:t xml:space="preserve">SELECT</w:t>
      </w:r>
    </w:p>
    <w:p>
      <w:pPr>
        <w:shd w:fill="F5F5F5" w:val="clear"/>
        <w:spacing w:after="0" w:line="240"/>
        <w:ind w:left="360"/>
      </w:pPr>
      <w:r>
        <w:rPr>
          <w:rFonts w:ascii="Courier New" w:cs="Courier New" w:eastAsia="Courier New" w:hAnsi="Courier New"/>
          <w:color w:val="1A1A2E"/>
          <w:sz w:val="18"/>
          <w:szCs w:val="18"/>
        </w:rPr>
        <w:t xml:space="preserve">  m.mbr_id,</w:t>
      </w:r>
    </w:p>
    <w:p>
      <w:pPr>
        <w:shd w:fill="F5F5F5" w:val="clear"/>
        <w:spacing w:after="0" w:line="240"/>
        <w:ind w:left="360"/>
      </w:pPr>
      <w:r>
        <w:rPr>
          <w:rFonts w:ascii="Courier New" w:cs="Courier New" w:eastAsia="Courier New" w:hAnsi="Courier New"/>
          <w:color w:val="1A1A2E"/>
          <w:sz w:val="18"/>
          <w:szCs w:val="18"/>
        </w:rPr>
        <w:t xml:space="preserve">  m.first_name,</w:t>
      </w:r>
    </w:p>
    <w:p>
      <w:pPr>
        <w:shd w:fill="F5F5F5" w:val="clear"/>
        <w:spacing w:after="0" w:line="240"/>
        <w:ind w:left="360"/>
      </w:pPr>
      <w:r>
        <w:rPr>
          <w:rFonts w:ascii="Courier New" w:cs="Courier New" w:eastAsia="Courier New" w:hAnsi="Courier New"/>
          <w:color w:val="1A1A2E"/>
          <w:sz w:val="18"/>
          <w:szCs w:val="18"/>
        </w:rPr>
        <w:t xml:space="preserve">  m.last_name,</w:t>
      </w:r>
    </w:p>
    <w:p>
      <w:pPr>
        <w:shd w:fill="F5F5F5" w:val="clear"/>
        <w:spacing w:after="0" w:line="240"/>
        <w:ind w:left="360"/>
      </w:pPr>
      <w:r>
        <w:rPr>
          <w:rFonts w:ascii="Courier New" w:cs="Courier New" w:eastAsia="Courier New" w:hAnsi="Courier New"/>
          <w:color w:val="1A1A2E"/>
          <w:sz w:val="18"/>
          <w:szCs w:val="18"/>
        </w:rPr>
        <w:t xml:space="preserve">  m.dob,</w:t>
      </w:r>
    </w:p>
    <w:p>
      <w:pPr>
        <w:shd w:fill="F5F5F5" w:val="clear"/>
        <w:spacing w:after="0" w:line="240"/>
        <w:ind w:left="360"/>
      </w:pPr>
      <w:r>
        <w:rPr>
          <w:rFonts w:ascii="Courier New" w:cs="Courier New" w:eastAsia="Courier New" w:hAnsi="Courier New"/>
          <w:color w:val="1A1A2E"/>
          <w:sz w:val="18"/>
          <w:szCs w:val="18"/>
        </w:rPr>
        <w:t xml:space="preserve">  '***-**-' || RIGHT(m.ssn, 4) AS ssn_masked,</w:t>
      </w:r>
    </w:p>
    <w:p>
      <w:pPr>
        <w:shd w:fill="F5F5F5" w:val="clear"/>
        <w:spacing w:after="0" w:line="240"/>
        <w:ind w:left="360"/>
      </w:pPr>
      <w:r>
        <w:rPr>
          <w:rFonts w:ascii="Courier New" w:cs="Courier New" w:eastAsia="Courier New" w:hAnsi="Courier New"/>
          <w:color w:val="1A1A2E"/>
          <w:sz w:val="18"/>
          <w:szCs w:val="18"/>
        </w:rPr>
        <w:t xml:space="preserve">  m.hire_dt,</w:t>
      </w:r>
    </w:p>
    <w:p>
      <w:pPr>
        <w:shd w:fill="F5F5F5" w:val="clear"/>
        <w:spacing w:after="0" w:line="240"/>
        <w:ind w:left="360"/>
      </w:pPr>
      <w:r>
        <w:rPr>
          <w:rFonts w:ascii="Courier New" w:cs="Courier New" w:eastAsia="Courier New" w:hAnsi="Courier New"/>
          <w:color w:val="1A1A2E"/>
          <w:sz w:val="18"/>
          <w:szCs w:val="18"/>
        </w:rPr>
        <w:t xml:space="preserve">  m.term_dt,</w:t>
      </w:r>
    </w:p>
    <w:p>
      <w:pPr>
        <w:shd w:fill="F5F5F5" w:val="clear"/>
        <w:spacing w:after="0" w:line="240"/>
        <w:ind w:left="360"/>
      </w:pPr>
      <w:r>
        <w:rPr>
          <w:rFonts w:ascii="Courier New" w:cs="Courier New" w:eastAsia="Courier New" w:hAnsi="Courier New"/>
          <w:color w:val="1A1A2E"/>
          <w:sz w:val="18"/>
          <w:szCs w:val="18"/>
        </w:rPr>
        <w:t xml:space="preserve">  m.tier,</w:t>
      </w:r>
    </w:p>
    <w:p>
      <w:pPr>
        <w:shd w:fill="F5F5F5" w:val="clear"/>
        <w:spacing w:after="0" w:line="240"/>
        <w:ind w:left="360"/>
      </w:pPr>
      <w:r>
        <w:rPr>
          <w:rFonts w:ascii="Courier New" w:cs="Courier New" w:eastAsia="Courier New" w:hAnsi="Courier New"/>
          <w:color w:val="1A1A2E"/>
          <w:sz w:val="18"/>
          <w:szCs w:val="18"/>
        </w:rPr>
        <w:t xml:space="preserve">  m.mbr_status,</w:t>
      </w:r>
    </w:p>
    <w:p>
      <w:pPr>
        <w:shd w:fill="F5F5F5" w:val="clear"/>
        <w:spacing w:after="0" w:line="240"/>
        <w:ind w:left="360"/>
      </w:pPr>
      <w:r>
        <w:rPr>
          <w:rFonts w:ascii="Courier New" w:cs="Courier New" w:eastAsia="Courier New" w:hAnsi="Courier New"/>
          <w:color w:val="1A1A2E"/>
          <w:sz w:val="18"/>
          <w:szCs w:val="18"/>
        </w:rPr>
        <w:t xml:space="preserve">  m.marital_status,</w:t>
      </w:r>
    </w:p>
    <w:p>
      <w:pPr>
        <w:shd w:fill="F5F5F5" w:val="clear"/>
        <w:spacing w:after="0" w:line="240"/>
        <w:ind w:left="360"/>
      </w:pPr>
      <w:r>
        <w:rPr>
          <w:rFonts w:ascii="Courier New" w:cs="Courier New" w:eastAsia="Courier New" w:hAnsi="Courier New"/>
          <w:color w:val="1A1A2E"/>
          <w:sz w:val="18"/>
          <w:szCs w:val="18"/>
        </w:rPr>
        <w:t xml:space="preserve">  m.vesting_dt,</w:t>
      </w:r>
    </w:p>
    <w:p>
      <w:pPr>
        <w:shd w:fill="F5F5F5" w:val="clear"/>
        <w:spacing w:after="0" w:line="240"/>
        <w:ind w:left="360"/>
      </w:pPr>
      <w:r>
        <w:rPr>
          <w:rFonts w:ascii="Courier New" w:cs="Courier New" w:eastAsia="Courier New" w:hAnsi="Courier New"/>
          <w:color w:val="1A1A2E"/>
          <w:sz w:val="18"/>
          <w:szCs w:val="18"/>
        </w:rPr>
        <w:t xml:space="preserve">  m.addr_line1,</w:t>
      </w:r>
    </w:p>
    <w:p>
      <w:pPr>
        <w:shd w:fill="F5F5F5" w:val="clear"/>
        <w:spacing w:after="0" w:line="240"/>
        <w:ind w:left="360"/>
      </w:pPr>
      <w:r>
        <w:rPr>
          <w:rFonts w:ascii="Courier New" w:cs="Courier New" w:eastAsia="Courier New" w:hAnsi="Courier New"/>
          <w:color w:val="1A1A2E"/>
          <w:sz w:val="18"/>
          <w:szCs w:val="18"/>
        </w:rPr>
        <w:t xml:space="preserve">  m.addr_city,</w:t>
      </w:r>
    </w:p>
    <w:p>
      <w:pPr>
        <w:shd w:fill="F5F5F5" w:val="clear"/>
        <w:spacing w:after="0" w:line="240"/>
        <w:ind w:left="360"/>
      </w:pPr>
      <w:r>
        <w:rPr>
          <w:rFonts w:ascii="Courier New" w:cs="Courier New" w:eastAsia="Courier New" w:hAnsi="Courier New"/>
          <w:color w:val="1A1A2E"/>
          <w:sz w:val="18"/>
          <w:szCs w:val="18"/>
        </w:rPr>
        <w:t xml:space="preserve">  m.addr_state,</w:t>
      </w:r>
    </w:p>
    <w:p>
      <w:pPr>
        <w:shd w:fill="F5F5F5" w:val="clear"/>
        <w:spacing w:after="0" w:line="240"/>
        <w:ind w:left="360"/>
      </w:pPr>
      <w:r>
        <w:rPr>
          <w:rFonts w:ascii="Courier New" w:cs="Courier New" w:eastAsia="Courier New" w:hAnsi="Courier New"/>
          <w:color w:val="1A1A2E"/>
          <w:sz w:val="18"/>
          <w:szCs w:val="18"/>
        </w:rPr>
        <w:t xml:space="preserve">  m.addr_zip,</w:t>
      </w:r>
    </w:p>
    <w:p>
      <w:pPr>
        <w:shd w:fill="F5F5F5" w:val="clear"/>
        <w:spacing w:after="0" w:line="240"/>
        <w:ind w:left="360"/>
      </w:pPr>
      <w:r>
        <w:rPr>
          <w:rFonts w:ascii="Courier New" w:cs="Courier New" w:eastAsia="Courier New" w:hAnsi="Courier New"/>
          <w:color w:val="1A1A2E"/>
          <w:sz w:val="18"/>
          <w:szCs w:val="18"/>
        </w:rPr>
        <w:t xml:space="preserve">  m.phone</w:t>
      </w:r>
    </w:p>
    <w:p>
      <w:pPr>
        <w:shd w:fill="F5F5F5" w:val="clear"/>
        <w:spacing w:after="0" w:line="240"/>
        <w:ind w:left="360"/>
      </w:pPr>
      <w:r>
        <w:rPr>
          <w:rFonts w:ascii="Courier New" w:cs="Courier New" w:eastAsia="Courier New" w:hAnsi="Courier New"/>
          <w:color w:val="1A1A2E"/>
          <w:sz w:val="18"/>
          <w:szCs w:val="18"/>
        </w:rPr>
        <w:t xml:space="preserve">  -- Excluded: ssn (full), internal_notes, audit_flags,</w:t>
      </w:r>
    </w:p>
    <w:p>
      <w:pPr>
        <w:shd w:fill="F5F5F5" w:val="clear"/>
        <w:spacing w:after="0" w:line="240"/>
        <w:ind w:left="360"/>
      </w:pPr>
      <w:r>
        <w:rPr>
          <w:rFonts w:ascii="Courier New" w:cs="Courier New" w:eastAsia="Courier New" w:hAnsi="Courier New"/>
          <w:color w:val="1A1A2E"/>
          <w:sz w:val="18"/>
          <w:szCs w:val="18"/>
        </w:rPr>
        <w:t xml:space="preserve">  --           data_quality_score, last_reviewed_by,</w:t>
      </w:r>
    </w:p>
    <w:p>
      <w:pPr>
        <w:shd w:fill="F5F5F5" w:val="clear"/>
        <w:spacing w:after="0" w:line="240"/>
        <w:ind w:left="360"/>
      </w:pPr>
      <w:r>
        <w:rPr>
          <w:rFonts w:ascii="Courier New" w:cs="Courier New" w:eastAsia="Courier New" w:hAnsi="Courier New"/>
          <w:color w:val="1A1A2E"/>
          <w:sz w:val="18"/>
          <w:szCs w:val="18"/>
        </w:rPr>
        <w:t xml:space="preserve">  --           case_assignment_group</w:t>
      </w:r>
    </w:p>
    <w:p>
      <w:pPr>
        <w:shd w:fill="F5F5F5" w:val="clear"/>
        <w:spacing w:after="0" w:line="240"/>
        <w:ind w:left="360"/>
      </w:pPr>
      <w:r>
        <w:rPr>
          <w:rFonts w:ascii="Courier New" w:cs="Courier New" w:eastAsia="Courier New" w:hAnsi="Courier New"/>
          <w:color w:val="1A1A2E"/>
          <w:sz w:val="18"/>
          <w:szCs w:val="18"/>
        </w:rPr>
        <w:t xml:space="preserve">FROM member_master m;</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RLS on member_master still applies through the view.</w:t>
      </w:r>
    </w:p>
    <w:p>
      <w:pPr>
        <w:shd w:fill="F5F5F5" w:val="clear"/>
        <w:spacing w:after="0" w:line="240"/>
        <w:ind w:left="360"/>
      </w:pPr>
      <w:r>
        <w:rPr>
          <w:rFonts w:ascii="Courier New" w:cs="Courier New" w:eastAsia="Courier New" w:hAnsi="Courier New"/>
          <w:color w:val="1A1A2E"/>
          <w:sz w:val="18"/>
          <w:szCs w:val="18"/>
        </w:rPr>
        <w:t xml:space="preserve">-- The view inherits the RLS policies of the base table.</w:t>
      </w:r>
    </w:p>
    <w:p>
      <w:pPr>
        <w:shd w:fill="F5F5F5" w:val="clear"/>
        <w:spacing w:after="0" w:line="240"/>
        <w:ind w:left="360"/>
      </w:pPr>
      <w:r>
        <w:rPr>
          <w:rFonts w:ascii="Courier New" w:cs="Courier New" w:eastAsia="Courier New" w:hAnsi="Courier New"/>
          <w:color w:val="1A1A2E"/>
          <w:sz w:val="18"/>
          <w:szCs w:val="18"/>
        </w:rPr>
        <w:t xml:space="preserve">GRANT SELECT ON portal_member_profile TO noui_portal_role;</w:t>
      </w:r>
    </w:p>
    <w:p>
      <w:pPr>
        <w:pStyle w:val="Heading3"/>
        <w:spacing w:before="240" w:after="120"/>
      </w:pPr>
      <w:r>
        <w:rPr>
          <w:rFonts w:ascii="Arial" w:cs="Arial" w:eastAsia="Arial" w:hAnsi="Arial"/>
          <w:b/>
          <w:bCs/>
          <w:color w:val="1A1A2E"/>
          <w:sz w:val="24"/>
          <w:szCs w:val="24"/>
        </w:rPr>
        <w:t xml:space="preserve">3.2.2 Portal Salary History View</w:t>
      </w:r>
    </w:p>
    <w:p>
      <w:pPr>
        <w:shd w:fill="F5F5F5" w:val="clear"/>
        <w:spacing w:after="0" w:line="240"/>
        <w:ind w:left="360"/>
      </w:pPr>
      <w:r>
        <w:rPr>
          <w:rFonts w:ascii="Courier New" w:cs="Courier New" w:eastAsia="Courier New" w:hAnsi="Courier New"/>
          <w:color w:val="1A1A2E"/>
          <w:sz w:val="18"/>
          <w:szCs w:val="18"/>
        </w:rPr>
        <w:t xml:space="preserve">CREATE VIEW portal_salary_history AS</w:t>
      </w:r>
    </w:p>
    <w:p>
      <w:pPr>
        <w:shd w:fill="F5F5F5" w:val="clear"/>
        <w:spacing w:after="0" w:line="240"/>
        <w:ind w:left="360"/>
      </w:pPr>
      <w:r>
        <w:rPr>
          <w:rFonts w:ascii="Courier New" w:cs="Courier New" w:eastAsia="Courier New" w:hAnsi="Courier New"/>
          <w:color w:val="1A1A2E"/>
          <w:sz w:val="18"/>
          <w:szCs w:val="18"/>
        </w:rPr>
        <w:t xml:space="preserve">SELECT</w:t>
      </w:r>
    </w:p>
    <w:p>
      <w:pPr>
        <w:shd w:fill="F5F5F5" w:val="clear"/>
        <w:spacing w:after="0" w:line="240"/>
        <w:ind w:left="360"/>
      </w:pPr>
      <w:r>
        <w:rPr>
          <w:rFonts w:ascii="Courier New" w:cs="Courier New" w:eastAsia="Courier New" w:hAnsi="Courier New"/>
          <w:color w:val="1A1A2E"/>
          <w:sz w:val="18"/>
          <w:szCs w:val="18"/>
        </w:rPr>
        <w:t xml:space="preserve">  s.mbr_id,</w:t>
      </w:r>
    </w:p>
    <w:p>
      <w:pPr>
        <w:shd w:fill="F5F5F5" w:val="clear"/>
        <w:spacing w:after="0" w:line="240"/>
        <w:ind w:left="360"/>
      </w:pPr>
      <w:r>
        <w:rPr>
          <w:rFonts w:ascii="Courier New" w:cs="Courier New" w:eastAsia="Courier New" w:hAnsi="Courier New"/>
          <w:color w:val="1A1A2E"/>
          <w:sz w:val="18"/>
          <w:szCs w:val="18"/>
        </w:rPr>
        <w:t xml:space="preserve">  s.pay_prd_end_dt,</w:t>
      </w:r>
    </w:p>
    <w:p>
      <w:pPr>
        <w:shd w:fill="F5F5F5" w:val="clear"/>
        <w:spacing w:after="0" w:line="240"/>
        <w:ind w:left="360"/>
      </w:pPr>
      <w:r>
        <w:rPr>
          <w:rFonts w:ascii="Courier New" w:cs="Courier New" w:eastAsia="Courier New" w:hAnsi="Courier New"/>
          <w:color w:val="1A1A2E"/>
          <w:sz w:val="18"/>
          <w:szCs w:val="18"/>
        </w:rPr>
        <w:t xml:space="preserve">  s.annl_salary,</w:t>
      </w:r>
    </w:p>
    <w:p>
      <w:pPr>
        <w:shd w:fill="F5F5F5" w:val="clear"/>
        <w:spacing w:after="0" w:line="240"/>
        <w:ind w:left="360"/>
      </w:pPr>
      <w:r>
        <w:rPr>
          <w:rFonts w:ascii="Courier New" w:cs="Courier New" w:eastAsia="Courier New" w:hAnsi="Courier New"/>
          <w:color w:val="1A1A2E"/>
          <w:sz w:val="18"/>
          <w:szCs w:val="18"/>
        </w:rPr>
        <w:t xml:space="preserve">  s.pens_pay,</w:t>
      </w:r>
    </w:p>
    <w:p>
      <w:pPr>
        <w:shd w:fill="F5F5F5" w:val="clear"/>
        <w:spacing w:after="0" w:line="240"/>
        <w:ind w:left="360"/>
      </w:pPr>
      <w:r>
        <w:rPr>
          <w:rFonts w:ascii="Courier New" w:cs="Courier New" w:eastAsia="Courier New" w:hAnsi="Courier New"/>
          <w:color w:val="1A1A2E"/>
          <w:sz w:val="18"/>
          <w:szCs w:val="18"/>
        </w:rPr>
        <w:t xml:space="preserve">  s.base_pay</w:t>
      </w:r>
    </w:p>
    <w:p>
      <w:pPr>
        <w:shd w:fill="F5F5F5" w:val="clear"/>
        <w:spacing w:after="0" w:line="240"/>
        <w:ind w:left="360"/>
      </w:pPr>
      <w:r>
        <w:rPr>
          <w:rFonts w:ascii="Courier New" w:cs="Courier New" w:eastAsia="Courier New" w:hAnsi="Courier New"/>
          <w:color w:val="1A1A2E"/>
          <w:sz w:val="18"/>
          <w:szCs w:val="18"/>
        </w:rPr>
        <w:t xml:space="preserve">  -- Excluded: proc_dt, batch_id, correction_flag,</w:t>
      </w:r>
    </w:p>
    <w:p>
      <w:pPr>
        <w:shd w:fill="F5F5F5" w:val="clear"/>
        <w:spacing w:after="0" w:line="240"/>
        <w:ind w:left="360"/>
      </w:pPr>
      <w:r>
        <w:rPr>
          <w:rFonts w:ascii="Courier New" w:cs="Courier New" w:eastAsia="Courier New" w:hAnsi="Courier New"/>
          <w:color w:val="1A1A2E"/>
          <w:sz w:val="18"/>
          <w:szCs w:val="18"/>
        </w:rPr>
        <w:t xml:space="preserve">  --           source_system, audit_user</w:t>
      </w:r>
    </w:p>
    <w:p>
      <w:pPr>
        <w:shd w:fill="F5F5F5" w:val="clear"/>
        <w:spacing w:after="0" w:line="240"/>
        <w:ind w:left="360"/>
      </w:pPr>
      <w:r>
        <w:rPr>
          <w:rFonts w:ascii="Courier New" w:cs="Courier New" w:eastAsia="Courier New" w:hAnsi="Courier New"/>
          <w:color w:val="1A1A2E"/>
          <w:sz w:val="18"/>
          <w:szCs w:val="18"/>
        </w:rPr>
        <w:t xml:space="preserve">FROM salary_hist s;</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GRANT SELECT ON portal_salary_history TO noui_portal_role;</w:t>
      </w:r>
    </w:p>
    <w:p>
      <w:pPr>
        <w:pStyle w:val="Heading3"/>
        <w:spacing w:before="240" w:after="120"/>
      </w:pPr>
      <w:r>
        <w:rPr>
          <w:rFonts w:ascii="Arial" w:cs="Arial" w:eastAsia="Arial" w:hAnsi="Arial"/>
          <w:b/>
          <w:bCs/>
          <w:color w:val="1A1A2E"/>
          <w:sz w:val="24"/>
          <w:szCs w:val="24"/>
        </w:rPr>
        <w:t xml:space="preserve">3.2.3 Portal Service Credit View</w:t>
      </w:r>
    </w:p>
    <w:p>
      <w:pPr>
        <w:shd w:fill="F5F5F5" w:val="clear"/>
        <w:spacing w:after="0" w:line="240"/>
        <w:ind w:left="360"/>
      </w:pPr>
      <w:r>
        <w:rPr>
          <w:rFonts w:ascii="Courier New" w:cs="Courier New" w:eastAsia="Courier New" w:hAnsi="Courier New"/>
          <w:color w:val="1A1A2E"/>
          <w:sz w:val="18"/>
          <w:szCs w:val="18"/>
        </w:rPr>
        <w:t xml:space="preserve">CREATE VIEW portal_service_credit AS</w:t>
      </w:r>
    </w:p>
    <w:p>
      <w:pPr>
        <w:shd w:fill="F5F5F5" w:val="clear"/>
        <w:spacing w:after="0" w:line="240"/>
        <w:ind w:left="360"/>
      </w:pPr>
      <w:r>
        <w:rPr>
          <w:rFonts w:ascii="Courier New" w:cs="Courier New" w:eastAsia="Courier New" w:hAnsi="Courier New"/>
          <w:color w:val="1A1A2E"/>
          <w:sz w:val="18"/>
          <w:szCs w:val="18"/>
        </w:rPr>
        <w:t xml:space="preserve">SELECT</w:t>
      </w:r>
    </w:p>
    <w:p>
      <w:pPr>
        <w:shd w:fill="F5F5F5" w:val="clear"/>
        <w:spacing w:after="0" w:line="240"/>
        <w:ind w:left="360"/>
      </w:pPr>
      <w:r>
        <w:rPr>
          <w:rFonts w:ascii="Courier New" w:cs="Courier New" w:eastAsia="Courier New" w:hAnsi="Courier New"/>
          <w:color w:val="1A1A2E"/>
          <w:sz w:val="18"/>
          <w:szCs w:val="18"/>
        </w:rPr>
        <w:t xml:space="preserve">  sc.mbr_id,</w:t>
      </w:r>
    </w:p>
    <w:p>
      <w:pPr>
        <w:shd w:fill="F5F5F5" w:val="clear"/>
        <w:spacing w:after="0" w:line="240"/>
        <w:ind w:left="360"/>
      </w:pPr>
      <w:r>
        <w:rPr>
          <w:rFonts w:ascii="Courier New" w:cs="Courier New" w:eastAsia="Courier New" w:hAnsi="Courier New"/>
          <w:color w:val="1A1A2E"/>
          <w:sz w:val="18"/>
          <w:szCs w:val="18"/>
        </w:rPr>
        <w:t xml:space="preserve">  sc.svc_type,</w:t>
      </w:r>
    </w:p>
    <w:p>
      <w:pPr>
        <w:shd w:fill="F5F5F5" w:val="clear"/>
        <w:spacing w:after="0" w:line="240"/>
        <w:ind w:left="360"/>
      </w:pPr>
      <w:r>
        <w:rPr>
          <w:rFonts w:ascii="Courier New" w:cs="Courier New" w:eastAsia="Courier New" w:hAnsi="Courier New"/>
          <w:color w:val="1A1A2E"/>
          <w:sz w:val="18"/>
          <w:szCs w:val="18"/>
        </w:rPr>
        <w:t xml:space="preserve">  sc.svc_start_dt,</w:t>
      </w:r>
    </w:p>
    <w:p>
      <w:pPr>
        <w:shd w:fill="F5F5F5" w:val="clear"/>
        <w:spacing w:after="0" w:line="240"/>
        <w:ind w:left="360"/>
      </w:pPr>
      <w:r>
        <w:rPr>
          <w:rFonts w:ascii="Courier New" w:cs="Courier New" w:eastAsia="Courier New" w:hAnsi="Courier New"/>
          <w:color w:val="1A1A2E"/>
          <w:sz w:val="18"/>
          <w:szCs w:val="18"/>
        </w:rPr>
        <w:t xml:space="preserve">  sc.svc_end_dt,</w:t>
      </w:r>
    </w:p>
    <w:p>
      <w:pPr>
        <w:shd w:fill="F5F5F5" w:val="clear"/>
        <w:spacing w:after="0" w:line="240"/>
        <w:ind w:left="360"/>
      </w:pPr>
      <w:r>
        <w:rPr>
          <w:rFonts w:ascii="Courier New" w:cs="Courier New" w:eastAsia="Courier New" w:hAnsi="Courier New"/>
          <w:color w:val="1A1A2E"/>
          <w:sz w:val="18"/>
          <w:szCs w:val="18"/>
        </w:rPr>
        <w:t xml:space="preserve">  sc.years_credit,</w:t>
      </w:r>
    </w:p>
    <w:p>
      <w:pPr>
        <w:shd w:fill="F5F5F5" w:val="clear"/>
        <w:spacing w:after="0" w:line="240"/>
        <w:ind w:left="360"/>
      </w:pPr>
      <w:r>
        <w:rPr>
          <w:rFonts w:ascii="Courier New" w:cs="Courier New" w:eastAsia="Courier New" w:hAnsi="Courier New"/>
          <w:color w:val="1A1A2E"/>
          <w:sz w:val="18"/>
          <w:szCs w:val="18"/>
        </w:rPr>
        <w:t xml:space="preserve">  sc.incl_benefit,</w:t>
      </w:r>
    </w:p>
    <w:p>
      <w:pPr>
        <w:shd w:fill="F5F5F5" w:val="clear"/>
        <w:spacing w:after="0" w:line="240"/>
        <w:ind w:left="360"/>
      </w:pPr>
      <w:r>
        <w:rPr>
          <w:rFonts w:ascii="Courier New" w:cs="Courier New" w:eastAsia="Courier New" w:hAnsi="Courier New"/>
          <w:color w:val="1A1A2E"/>
          <w:sz w:val="18"/>
          <w:szCs w:val="18"/>
        </w:rPr>
        <w:t xml:space="preserve">  sc.incl_elig,</w:t>
      </w:r>
    </w:p>
    <w:p>
      <w:pPr>
        <w:shd w:fill="F5F5F5" w:val="clear"/>
        <w:spacing w:after="0" w:line="240"/>
        <w:ind w:left="360"/>
      </w:pPr>
      <w:r>
        <w:rPr>
          <w:rFonts w:ascii="Courier New" w:cs="Courier New" w:eastAsia="Courier New" w:hAnsi="Courier New"/>
          <w:color w:val="1A1A2E"/>
          <w:sz w:val="18"/>
          <w:szCs w:val="18"/>
        </w:rPr>
        <w:t xml:space="preserve">  sc.incl_ipr</w:t>
      </w:r>
    </w:p>
    <w:p>
      <w:pPr>
        <w:shd w:fill="F5F5F5" w:val="clear"/>
        <w:spacing w:after="0" w:line="240"/>
        <w:ind w:left="360"/>
      </w:pPr>
      <w:r>
        <w:rPr>
          <w:rFonts w:ascii="Courier New" w:cs="Courier New" w:eastAsia="Courier New" w:hAnsi="Courier New"/>
          <w:color w:val="1A1A2E"/>
          <w:sz w:val="18"/>
          <w:szCs w:val="18"/>
        </w:rPr>
        <w:t xml:space="preserve">  -- Excluded: verify_user, create_dt, internal audit fields</w:t>
      </w:r>
    </w:p>
    <w:p>
      <w:pPr>
        <w:shd w:fill="F5F5F5" w:val="clear"/>
        <w:spacing w:after="0" w:line="240"/>
        <w:ind w:left="360"/>
      </w:pPr>
      <w:r>
        <w:rPr>
          <w:rFonts w:ascii="Courier New" w:cs="Courier New" w:eastAsia="Courier New" w:hAnsi="Courier New"/>
          <w:color w:val="1A1A2E"/>
          <w:sz w:val="18"/>
          <w:szCs w:val="18"/>
        </w:rPr>
        <w:t xml:space="preserve">FROM svc_credit sc;</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GRANT SELECT ON portal_service_credit TO noui_portal_role;</w:t>
      </w:r>
    </w:p>
    <w:p>
      <w:pPr>
        <w:pStyle w:val="Heading3"/>
        <w:spacing w:before="240" w:after="120"/>
      </w:pPr>
      <w:r>
        <w:rPr>
          <w:rFonts w:ascii="Arial" w:cs="Arial" w:eastAsia="Arial" w:hAnsi="Arial"/>
          <w:b/>
          <w:bCs/>
          <w:color w:val="1A1A2E"/>
          <w:sz w:val="24"/>
          <w:szCs w:val="24"/>
        </w:rPr>
        <w:t xml:space="preserve">3.2.4 Portal Beneficiary View</w:t>
      </w:r>
    </w:p>
    <w:p>
      <w:pPr>
        <w:shd w:fill="F5F5F5" w:val="clear"/>
        <w:spacing w:after="0" w:line="240"/>
        <w:ind w:left="360"/>
      </w:pPr>
      <w:r>
        <w:rPr>
          <w:rFonts w:ascii="Courier New" w:cs="Courier New" w:eastAsia="Courier New" w:hAnsi="Courier New"/>
          <w:color w:val="1A1A2E"/>
          <w:sz w:val="18"/>
          <w:szCs w:val="18"/>
        </w:rPr>
        <w:t xml:space="preserve">CREATE VIEW portal_beneficiary AS</w:t>
      </w:r>
    </w:p>
    <w:p>
      <w:pPr>
        <w:shd w:fill="F5F5F5" w:val="clear"/>
        <w:spacing w:after="0" w:line="240"/>
        <w:ind w:left="360"/>
      </w:pPr>
      <w:r>
        <w:rPr>
          <w:rFonts w:ascii="Courier New" w:cs="Courier New" w:eastAsia="Courier New" w:hAnsi="Courier New"/>
          <w:color w:val="1A1A2E"/>
          <w:sz w:val="18"/>
          <w:szCs w:val="18"/>
        </w:rPr>
        <w:t xml:space="preserve">SELECT</w:t>
      </w:r>
    </w:p>
    <w:p>
      <w:pPr>
        <w:shd w:fill="F5F5F5" w:val="clear"/>
        <w:spacing w:after="0" w:line="240"/>
        <w:ind w:left="360"/>
      </w:pPr>
      <w:r>
        <w:rPr>
          <w:rFonts w:ascii="Courier New" w:cs="Courier New" w:eastAsia="Courier New" w:hAnsi="Courier New"/>
          <w:color w:val="1A1A2E"/>
          <w:sz w:val="18"/>
          <w:szCs w:val="18"/>
        </w:rPr>
        <w:t xml:space="preserve">  b.mbr_id,</w:t>
      </w:r>
    </w:p>
    <w:p>
      <w:pPr>
        <w:shd w:fill="F5F5F5" w:val="clear"/>
        <w:spacing w:after="0" w:line="240"/>
        <w:ind w:left="360"/>
      </w:pPr>
      <w:r>
        <w:rPr>
          <w:rFonts w:ascii="Courier New" w:cs="Courier New" w:eastAsia="Courier New" w:hAnsi="Courier New"/>
          <w:color w:val="1A1A2E"/>
          <w:sz w:val="18"/>
          <w:szCs w:val="18"/>
        </w:rPr>
        <w:t xml:space="preserve">  b.bene_id,</w:t>
      </w:r>
    </w:p>
    <w:p>
      <w:pPr>
        <w:shd w:fill="F5F5F5" w:val="clear"/>
        <w:spacing w:after="0" w:line="240"/>
        <w:ind w:left="360"/>
      </w:pPr>
      <w:r>
        <w:rPr>
          <w:rFonts w:ascii="Courier New" w:cs="Courier New" w:eastAsia="Courier New" w:hAnsi="Courier New"/>
          <w:color w:val="1A1A2E"/>
          <w:sz w:val="18"/>
          <w:szCs w:val="18"/>
        </w:rPr>
        <w:t xml:space="preserve">  b.bene_type,</w:t>
      </w:r>
    </w:p>
    <w:p>
      <w:pPr>
        <w:shd w:fill="F5F5F5" w:val="clear"/>
        <w:spacing w:after="0" w:line="240"/>
        <w:ind w:left="360"/>
      </w:pPr>
      <w:r>
        <w:rPr>
          <w:rFonts w:ascii="Courier New" w:cs="Courier New" w:eastAsia="Courier New" w:hAnsi="Courier New"/>
          <w:color w:val="1A1A2E"/>
          <w:sz w:val="18"/>
          <w:szCs w:val="18"/>
        </w:rPr>
        <w:t xml:space="preserve">  b.bene_name,</w:t>
      </w:r>
    </w:p>
    <w:p>
      <w:pPr>
        <w:shd w:fill="F5F5F5" w:val="clear"/>
        <w:spacing w:after="0" w:line="240"/>
        <w:ind w:left="360"/>
      </w:pPr>
      <w:r>
        <w:rPr>
          <w:rFonts w:ascii="Courier New" w:cs="Courier New" w:eastAsia="Courier New" w:hAnsi="Courier New"/>
          <w:color w:val="1A1A2E"/>
          <w:sz w:val="18"/>
          <w:szCs w:val="18"/>
        </w:rPr>
        <w:t xml:space="preserve">  '***-**-' || RIGHT(b.bene_ssn, 4) AS bene_ssn_masked,</w:t>
      </w:r>
    </w:p>
    <w:p>
      <w:pPr>
        <w:shd w:fill="F5F5F5" w:val="clear"/>
        <w:spacing w:after="0" w:line="240"/>
        <w:ind w:left="360"/>
      </w:pPr>
      <w:r>
        <w:rPr>
          <w:rFonts w:ascii="Courier New" w:cs="Courier New" w:eastAsia="Courier New" w:hAnsi="Courier New"/>
          <w:color w:val="1A1A2E"/>
          <w:sz w:val="18"/>
          <w:szCs w:val="18"/>
        </w:rPr>
        <w:t xml:space="preserve">  b.bene_dob,</w:t>
      </w:r>
    </w:p>
    <w:p>
      <w:pPr>
        <w:shd w:fill="F5F5F5" w:val="clear"/>
        <w:spacing w:after="0" w:line="240"/>
        <w:ind w:left="360"/>
      </w:pPr>
      <w:r>
        <w:rPr>
          <w:rFonts w:ascii="Courier New" w:cs="Courier New" w:eastAsia="Courier New" w:hAnsi="Courier New"/>
          <w:color w:val="1A1A2E"/>
          <w:sz w:val="18"/>
          <w:szCs w:val="18"/>
        </w:rPr>
        <w:t xml:space="preserve">  b.bene_relationship,</w:t>
      </w:r>
    </w:p>
    <w:p>
      <w:pPr>
        <w:shd w:fill="F5F5F5" w:val="clear"/>
        <w:spacing w:after="0" w:line="240"/>
        <w:ind w:left="360"/>
      </w:pPr>
      <w:r>
        <w:rPr>
          <w:rFonts w:ascii="Courier New" w:cs="Courier New" w:eastAsia="Courier New" w:hAnsi="Courier New"/>
          <w:color w:val="1A1A2E"/>
          <w:sz w:val="18"/>
          <w:szCs w:val="18"/>
        </w:rPr>
        <w:t xml:space="preserve">  b.alloc_pct,</w:t>
      </w:r>
    </w:p>
    <w:p>
      <w:pPr>
        <w:shd w:fill="F5F5F5" w:val="clear"/>
        <w:spacing w:after="0" w:line="240"/>
        <w:ind w:left="360"/>
      </w:pPr>
      <w:r>
        <w:rPr>
          <w:rFonts w:ascii="Courier New" w:cs="Courier New" w:eastAsia="Courier New" w:hAnsi="Courier New"/>
          <w:color w:val="1A1A2E"/>
          <w:sz w:val="18"/>
          <w:szCs w:val="18"/>
        </w:rPr>
        <w:t xml:space="preserve">  b.eff_dt,</w:t>
      </w:r>
    </w:p>
    <w:p>
      <w:pPr>
        <w:shd w:fill="F5F5F5" w:val="clear"/>
        <w:spacing w:after="0" w:line="240"/>
        <w:ind w:left="360"/>
      </w:pPr>
      <w:r>
        <w:rPr>
          <w:rFonts w:ascii="Courier New" w:cs="Courier New" w:eastAsia="Courier New" w:hAnsi="Courier New"/>
          <w:color w:val="1A1A2E"/>
          <w:sz w:val="18"/>
          <w:szCs w:val="18"/>
        </w:rPr>
        <w:t xml:space="preserve">  CASE WHEN b.superseded_dt IS NULL THEN 'Active'</w:t>
      </w:r>
    </w:p>
    <w:p>
      <w:pPr>
        <w:shd w:fill="F5F5F5" w:val="clear"/>
        <w:spacing w:after="0" w:line="240"/>
        <w:ind w:left="360"/>
      </w:pPr>
      <w:r>
        <w:rPr>
          <w:rFonts w:ascii="Courier New" w:cs="Courier New" w:eastAsia="Courier New" w:hAnsi="Courier New"/>
          <w:color w:val="1A1A2E"/>
          <w:sz w:val="18"/>
          <w:szCs w:val="18"/>
        </w:rPr>
        <w:t xml:space="preserve">       ELSE 'Superseded' END AS status</w:t>
      </w:r>
    </w:p>
    <w:p>
      <w:pPr>
        <w:shd w:fill="F5F5F5" w:val="clear"/>
        <w:spacing w:after="0" w:line="240"/>
        <w:ind w:left="360"/>
      </w:pPr>
      <w:r>
        <w:rPr>
          <w:rFonts w:ascii="Courier New" w:cs="Courier New" w:eastAsia="Courier New" w:hAnsi="Courier New"/>
          <w:color w:val="1A1A2E"/>
          <w:sz w:val="18"/>
          <w:szCs w:val="18"/>
        </w:rPr>
        <w:t xml:space="preserve">FROM beneficiary b</w:t>
      </w:r>
    </w:p>
    <w:p>
      <w:pPr>
        <w:shd w:fill="F5F5F5" w:val="clear"/>
        <w:spacing w:after="0" w:line="240"/>
        <w:ind w:left="360"/>
      </w:pPr>
      <w:r>
        <w:rPr>
          <w:rFonts w:ascii="Courier New" w:cs="Courier New" w:eastAsia="Courier New" w:hAnsi="Courier New"/>
          <w:color w:val="1A1A2E"/>
          <w:sz w:val="18"/>
          <w:szCs w:val="18"/>
        </w:rPr>
        <w:t xml:space="preserve">WHERE b.superseded_dt IS NULL;  -- Only active designations</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GRANT SELECT ON portal_beneficiary TO noui_portal_role;</w:t>
      </w:r>
    </w:p>
    <w:p>
      <w:pPr>
        <w:pStyle w:val="Heading3"/>
        <w:spacing w:before="240" w:after="120"/>
      </w:pPr>
      <w:r>
        <w:rPr>
          <w:rFonts w:ascii="Arial" w:cs="Arial" w:eastAsia="Arial" w:hAnsi="Arial"/>
          <w:b/>
          <w:bCs/>
          <w:color w:val="1A1A2E"/>
          <w:sz w:val="24"/>
          <w:szCs w:val="24"/>
        </w:rPr>
        <w:t xml:space="preserve">3.2.5 Portal Contribution Summary View</w:t>
      </w:r>
    </w:p>
    <w:p>
      <w:pPr>
        <w:shd w:fill="F5F5F5" w:val="clear"/>
        <w:spacing w:after="0" w:line="240"/>
        <w:ind w:left="360"/>
      </w:pPr>
      <w:r>
        <w:rPr>
          <w:rFonts w:ascii="Courier New" w:cs="Courier New" w:eastAsia="Courier New" w:hAnsi="Courier New"/>
          <w:color w:val="1A1A2E"/>
          <w:sz w:val="18"/>
          <w:szCs w:val="18"/>
        </w:rPr>
        <w:t xml:space="preserve">CREATE VIEW portal_contribution_summary AS</w:t>
      </w:r>
    </w:p>
    <w:p>
      <w:pPr>
        <w:shd w:fill="F5F5F5" w:val="clear"/>
        <w:spacing w:after="0" w:line="240"/>
        <w:ind w:left="360"/>
      </w:pPr>
      <w:r>
        <w:rPr>
          <w:rFonts w:ascii="Courier New" w:cs="Courier New" w:eastAsia="Courier New" w:hAnsi="Courier New"/>
          <w:color w:val="1A1A2E"/>
          <w:sz w:val="18"/>
          <w:szCs w:val="18"/>
        </w:rPr>
        <w:t xml:space="preserve">SELECT</w:t>
      </w:r>
    </w:p>
    <w:p>
      <w:pPr>
        <w:shd w:fill="F5F5F5" w:val="clear"/>
        <w:spacing w:after="0" w:line="240"/>
        <w:ind w:left="360"/>
      </w:pPr>
      <w:r>
        <w:rPr>
          <w:rFonts w:ascii="Courier New" w:cs="Courier New" w:eastAsia="Courier New" w:hAnsi="Courier New"/>
          <w:color w:val="1A1A2E"/>
          <w:sz w:val="18"/>
          <w:szCs w:val="18"/>
        </w:rPr>
        <w:t xml:space="preserve">  c.mbr_id,</w:t>
      </w:r>
    </w:p>
    <w:p>
      <w:pPr>
        <w:shd w:fill="F5F5F5" w:val="clear"/>
        <w:spacing w:after="0" w:line="240"/>
        <w:ind w:left="360"/>
      </w:pPr>
      <w:r>
        <w:rPr>
          <w:rFonts w:ascii="Courier New" w:cs="Courier New" w:eastAsia="Courier New" w:hAnsi="Courier New"/>
          <w:color w:val="1A1A2E"/>
          <w:sz w:val="18"/>
          <w:szCs w:val="18"/>
        </w:rPr>
        <w:t xml:space="preserve">  c.fiscal_yr,</w:t>
      </w:r>
    </w:p>
    <w:p>
      <w:pPr>
        <w:shd w:fill="F5F5F5" w:val="clear"/>
        <w:spacing w:after="0" w:line="240"/>
        <w:ind w:left="360"/>
      </w:pPr>
      <w:r>
        <w:rPr>
          <w:rFonts w:ascii="Courier New" w:cs="Courier New" w:eastAsia="Courier New" w:hAnsi="Courier New"/>
          <w:color w:val="1A1A2E"/>
          <w:sz w:val="18"/>
          <w:szCs w:val="18"/>
        </w:rPr>
        <w:t xml:space="preserve">  SUM(c.empl_contrib) AS total_employee,</w:t>
      </w:r>
    </w:p>
    <w:p>
      <w:pPr>
        <w:shd w:fill="F5F5F5" w:val="clear"/>
        <w:spacing w:after="0" w:line="240"/>
        <w:ind w:left="360"/>
      </w:pPr>
      <w:r>
        <w:rPr>
          <w:rFonts w:ascii="Courier New" w:cs="Courier New" w:eastAsia="Courier New" w:hAnsi="Courier New"/>
          <w:color w:val="1A1A2E"/>
          <w:sz w:val="18"/>
          <w:szCs w:val="18"/>
        </w:rPr>
        <w:t xml:space="preserve">  SUM(c.empr_contrib) AS total_employer,</w:t>
      </w:r>
    </w:p>
    <w:p>
      <w:pPr>
        <w:shd w:fill="F5F5F5" w:val="clear"/>
        <w:spacing w:after="0" w:line="240"/>
        <w:ind w:left="360"/>
      </w:pPr>
      <w:r>
        <w:rPr>
          <w:rFonts w:ascii="Courier New" w:cs="Courier New" w:eastAsia="Courier New" w:hAnsi="Courier New"/>
          <w:color w:val="1A1A2E"/>
          <w:sz w:val="18"/>
          <w:szCs w:val="18"/>
        </w:rPr>
        <w:t xml:space="preserve">  MAX(c.empl_bal) AS employee_balance,</w:t>
      </w:r>
    </w:p>
    <w:p>
      <w:pPr>
        <w:shd w:fill="F5F5F5" w:val="clear"/>
        <w:spacing w:after="0" w:line="240"/>
        <w:ind w:left="360"/>
      </w:pPr>
      <w:r>
        <w:rPr>
          <w:rFonts w:ascii="Courier New" w:cs="Courier New" w:eastAsia="Courier New" w:hAnsi="Courier New"/>
          <w:color w:val="1A1A2E"/>
          <w:sz w:val="18"/>
          <w:szCs w:val="18"/>
        </w:rPr>
        <w:t xml:space="preserve">  MAX(c.interest_bal) AS interest_balance</w:t>
      </w:r>
    </w:p>
    <w:p>
      <w:pPr>
        <w:shd w:fill="F5F5F5" w:val="clear"/>
        <w:spacing w:after="0" w:line="240"/>
        <w:ind w:left="360"/>
      </w:pPr>
      <w:r>
        <w:rPr>
          <w:rFonts w:ascii="Courier New" w:cs="Courier New" w:eastAsia="Courier New" w:hAnsi="Courier New"/>
          <w:color w:val="1A1A2E"/>
          <w:sz w:val="18"/>
          <w:szCs w:val="18"/>
        </w:rPr>
        <w:t xml:space="preserve">FROM contribution_hist c</w:t>
      </w:r>
    </w:p>
    <w:p>
      <w:pPr>
        <w:shd w:fill="F5F5F5" w:val="clear"/>
        <w:spacing w:after="0" w:line="240"/>
        <w:ind w:left="360"/>
      </w:pPr>
      <w:r>
        <w:rPr>
          <w:rFonts w:ascii="Courier New" w:cs="Courier New" w:eastAsia="Courier New" w:hAnsi="Courier New"/>
          <w:color w:val="1A1A2E"/>
          <w:sz w:val="18"/>
          <w:szCs w:val="18"/>
        </w:rPr>
        <w:t xml:space="preserve">GROUP BY c.mbr_id, c.fiscal_yr;</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Aggregated by fiscal year: member sees annual totals</w:t>
      </w:r>
    </w:p>
    <w:p>
      <w:pPr>
        <w:shd w:fill="F5F5F5" w:val="clear"/>
        <w:spacing w:after="0" w:line="240"/>
        <w:ind w:left="360"/>
      </w:pPr>
      <w:r>
        <w:rPr>
          <w:rFonts w:ascii="Courier New" w:cs="Courier New" w:eastAsia="Courier New" w:hAnsi="Courier New"/>
          <w:color w:val="1A1A2E"/>
          <w:sz w:val="18"/>
          <w:szCs w:val="18"/>
        </w:rPr>
        <w:t xml:space="preserve">-- and current balances, not individual pay-period records.</w:t>
      </w:r>
    </w:p>
    <w:p>
      <w:pPr>
        <w:shd w:fill="F5F5F5" w:val="clear"/>
        <w:spacing w:after="0" w:line="240"/>
        <w:ind w:left="360"/>
      </w:pPr>
      <w:r>
        <w:rPr>
          <w:rFonts w:ascii="Courier New" w:cs="Courier New" w:eastAsia="Courier New" w:hAnsi="Courier New"/>
          <w:color w:val="1A1A2E"/>
          <w:sz w:val="18"/>
          <w:szCs w:val="18"/>
        </w:rPr>
        <w:t xml:space="preserve">GRANT SELECT ON portal_contribution_summary TO noui_portal_role;</w:t>
      </w:r>
    </w:p>
    <w:p>
      <w:pPr>
        <w:pStyle w:val="Heading3"/>
        <w:spacing w:before="240" w:after="120"/>
      </w:pPr>
      <w:r>
        <w:rPr>
          <w:rFonts w:ascii="Arial" w:cs="Arial" w:eastAsia="Arial" w:hAnsi="Arial"/>
          <w:b/>
          <w:bCs/>
          <w:color w:val="1A1A2E"/>
          <w:sz w:val="24"/>
          <w:szCs w:val="24"/>
        </w:rPr>
        <w:t xml:space="preserve">3.2.6 Portal Application View</w:t>
      </w:r>
    </w:p>
    <w:p>
      <w:pPr>
        <w:shd w:fill="F5F5F5" w:val="clear"/>
        <w:spacing w:after="0" w:line="240"/>
        <w:ind w:left="360"/>
      </w:pPr>
      <w:r>
        <w:rPr>
          <w:rFonts w:ascii="Courier New" w:cs="Courier New" w:eastAsia="Courier New" w:hAnsi="Courier New"/>
          <w:color w:val="1A1A2E"/>
          <w:sz w:val="18"/>
          <w:szCs w:val="18"/>
        </w:rPr>
        <w:t xml:space="preserve">CREATE VIEW portal_application AS</w:t>
      </w:r>
    </w:p>
    <w:p>
      <w:pPr>
        <w:shd w:fill="F5F5F5" w:val="clear"/>
        <w:spacing w:after="0" w:line="240"/>
        <w:ind w:left="360"/>
      </w:pPr>
      <w:r>
        <w:rPr>
          <w:rFonts w:ascii="Courier New" w:cs="Courier New" w:eastAsia="Courier New" w:hAnsi="Courier New"/>
          <w:color w:val="1A1A2E"/>
          <w:sz w:val="18"/>
          <w:szCs w:val="18"/>
        </w:rPr>
        <w:t xml:space="preserve">SELECT</w:t>
      </w:r>
    </w:p>
    <w:p>
      <w:pPr>
        <w:shd w:fill="F5F5F5" w:val="clear"/>
        <w:spacing w:after="0" w:line="240"/>
        <w:ind w:left="360"/>
      </w:pPr>
      <w:r>
        <w:rPr>
          <w:rFonts w:ascii="Courier New" w:cs="Courier New" w:eastAsia="Courier New" w:hAnsi="Courier New"/>
          <w:color w:val="1A1A2E"/>
          <w:sz w:val="18"/>
          <w:szCs w:val="18"/>
        </w:rPr>
        <w:t xml:space="preserve">  a.app_id,</w:t>
      </w:r>
    </w:p>
    <w:p>
      <w:pPr>
        <w:shd w:fill="F5F5F5" w:val="clear"/>
        <w:spacing w:after="0" w:line="240"/>
        <w:ind w:left="360"/>
      </w:pPr>
      <w:r>
        <w:rPr>
          <w:rFonts w:ascii="Courier New" w:cs="Courier New" w:eastAsia="Courier New" w:hAnsi="Courier New"/>
          <w:color w:val="1A1A2E"/>
          <w:sz w:val="18"/>
          <w:szCs w:val="18"/>
        </w:rPr>
        <w:t xml:space="preserve">  a.mbr_id,</w:t>
      </w:r>
    </w:p>
    <w:p>
      <w:pPr>
        <w:shd w:fill="F5F5F5" w:val="clear"/>
        <w:spacing w:after="0" w:line="240"/>
        <w:ind w:left="360"/>
      </w:pPr>
      <w:r>
        <w:rPr>
          <w:rFonts w:ascii="Courier New" w:cs="Courier New" w:eastAsia="Courier New" w:hAnsi="Courier New"/>
          <w:color w:val="1A1A2E"/>
          <w:sz w:val="18"/>
          <w:szCs w:val="18"/>
        </w:rPr>
        <w:t xml:space="preserve">  a.app_status,</w:t>
      </w:r>
    </w:p>
    <w:p>
      <w:pPr>
        <w:shd w:fill="F5F5F5" w:val="clear"/>
        <w:spacing w:after="0" w:line="240"/>
        <w:ind w:left="360"/>
      </w:pPr>
      <w:r>
        <w:rPr>
          <w:rFonts w:ascii="Courier New" w:cs="Courier New" w:eastAsia="Courier New" w:hAnsi="Courier New"/>
          <w:color w:val="1A1A2E"/>
          <w:sz w:val="18"/>
          <w:szCs w:val="18"/>
        </w:rPr>
        <w:t xml:space="preserve">  a.app_submit_ts,</w:t>
      </w:r>
    </w:p>
    <w:p>
      <w:pPr>
        <w:shd w:fill="F5F5F5" w:val="clear"/>
        <w:spacing w:after="0" w:line="240"/>
        <w:ind w:left="360"/>
      </w:pPr>
      <w:r>
        <w:rPr>
          <w:rFonts w:ascii="Courier New" w:cs="Courier New" w:eastAsia="Courier New" w:hAnsi="Courier New"/>
          <w:color w:val="1A1A2E"/>
          <w:sz w:val="18"/>
          <w:szCs w:val="18"/>
        </w:rPr>
        <w:t xml:space="preserve">  a.eff_retirement_dt,</w:t>
      </w:r>
    </w:p>
    <w:p>
      <w:pPr>
        <w:shd w:fill="F5F5F5" w:val="clear"/>
        <w:spacing w:after="0" w:line="240"/>
        <w:ind w:left="360"/>
      </w:pPr>
      <w:r>
        <w:rPr>
          <w:rFonts w:ascii="Courier New" w:cs="Courier New" w:eastAsia="Courier New" w:hAnsi="Courier New"/>
          <w:color w:val="1A1A2E"/>
          <w:sz w:val="18"/>
          <w:szCs w:val="18"/>
        </w:rPr>
        <w:t xml:space="preserve">  a.retirement_type,</w:t>
      </w:r>
    </w:p>
    <w:p>
      <w:pPr>
        <w:shd w:fill="F5F5F5" w:val="clear"/>
        <w:spacing w:after="0" w:line="240"/>
        <w:ind w:left="360"/>
      </w:pPr>
      <w:r>
        <w:rPr>
          <w:rFonts w:ascii="Courier New" w:cs="Courier New" w:eastAsia="Courier New" w:hAnsi="Courier New"/>
          <w:color w:val="1A1A2E"/>
          <w:sz w:val="18"/>
          <w:szCs w:val="18"/>
        </w:rPr>
        <w:t xml:space="preserve">  a.app_payment_option,</w:t>
      </w:r>
    </w:p>
    <w:p>
      <w:pPr>
        <w:shd w:fill="F5F5F5" w:val="clear"/>
        <w:spacing w:after="0" w:line="240"/>
        <w:ind w:left="360"/>
      </w:pPr>
      <w:r>
        <w:rPr>
          <w:rFonts w:ascii="Courier New" w:cs="Courier New" w:eastAsia="Courier New" w:hAnsi="Courier New"/>
          <w:color w:val="1A1A2E"/>
          <w:sz w:val="18"/>
          <w:szCs w:val="18"/>
        </w:rPr>
        <w:t xml:space="preserve">  a.app_digital_confirm_ts</w:t>
      </w:r>
    </w:p>
    <w:p>
      <w:pPr>
        <w:shd w:fill="F5F5F5" w:val="clear"/>
        <w:spacing w:after="0" w:line="240"/>
        <w:ind w:left="360"/>
      </w:pPr>
      <w:r>
        <w:rPr>
          <w:rFonts w:ascii="Courier New" w:cs="Courier New" w:eastAsia="Courier New" w:hAnsi="Courier New"/>
          <w:color w:val="1A1A2E"/>
          <w:sz w:val="18"/>
          <w:szCs w:val="18"/>
        </w:rPr>
        <w:t xml:space="preserve">  -- Excluded: case_id, staff review fields,</w:t>
      </w:r>
    </w:p>
    <w:p>
      <w:pPr>
        <w:shd w:fill="F5F5F5" w:val="clear"/>
        <w:spacing w:after="0" w:line="240"/>
        <w:ind w:left="360"/>
      </w:pPr>
      <w:r>
        <w:rPr>
          <w:rFonts w:ascii="Courier New" w:cs="Courier New" w:eastAsia="Courier New" w:hAnsi="Courier New"/>
          <w:color w:val="1A1A2E"/>
          <w:sz w:val="18"/>
          <w:szCs w:val="18"/>
        </w:rPr>
        <w:t xml:space="preserve">  --           app_session_id, internal processing fields</w:t>
      </w:r>
    </w:p>
    <w:p>
      <w:pPr>
        <w:shd w:fill="F5F5F5" w:val="clear"/>
        <w:spacing w:after="0" w:line="240"/>
        <w:ind w:left="360"/>
      </w:pPr>
      <w:r>
        <w:rPr>
          <w:rFonts w:ascii="Courier New" w:cs="Courier New" w:eastAsia="Courier New" w:hAnsi="Courier New"/>
          <w:color w:val="1A1A2E"/>
          <w:sz w:val="18"/>
          <w:szCs w:val="18"/>
        </w:rPr>
        <w:t xml:space="preserve">FROM application_submission a;</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GRANT SELECT, INSERT, UPDATE ON portal_application</w:t>
      </w:r>
    </w:p>
    <w:p>
      <w:pPr>
        <w:shd w:fill="F5F5F5" w:val="clear"/>
        <w:spacing w:after="0" w:line="240"/>
        <w:ind w:left="360"/>
      </w:pPr>
      <w:r>
        <w:rPr>
          <w:rFonts w:ascii="Courier New" w:cs="Courier New" w:eastAsia="Courier New" w:hAnsi="Courier New"/>
          <w:color w:val="1A1A2E"/>
          <w:sz w:val="18"/>
          <w:szCs w:val="18"/>
        </w:rPr>
        <w:t xml:space="preserve">  TO noui_portal_role;</w:t>
      </w:r>
    </w:p>
    <w:p>
      <w:pPr>
        <w:spacing w:after="120"/>
      </w:pPr>
    </w:p>
    <w:p>
      <w:pPr>
        <w:pStyle w:val="Heading2"/>
        <w:spacing w:before="300" w:after="160"/>
      </w:pPr>
      <w:r>
        <w:rPr>
          <w:rFonts w:ascii="Arial" w:cs="Arial" w:eastAsia="Arial" w:hAnsi="Arial"/>
          <w:b/>
          <w:bCs/>
          <w:color w:val="008B8B"/>
          <w:sz w:val="28"/>
          <w:szCs w:val="28"/>
        </w:rPr>
        <w:t xml:space="preserve">3.3 Grant Structure</w:t>
      </w:r>
    </w:p>
    <w:p>
      <w:pPr>
        <w:spacing w:after="160" w:line="276"/>
      </w:pPr>
      <w:r>
        <w:rPr>
          <w:rFonts w:ascii="Arial" w:cs="Arial" w:eastAsia="Arial" w:hAnsi="Arial"/>
          <w:color w:val="1A1A2E"/>
          <w:sz w:val="22"/>
          <w:szCs w:val="22"/>
        </w:rPr>
        <w:t xml:space="preserve">The complete grant structure ensures the portal role has no path to base tables:</w:t>
      </w:r>
    </w:p>
    <w:p>
      <w:pPr>
        <w:shd w:fill="F5F5F5" w:val="clear"/>
        <w:spacing w:after="0" w:line="240"/>
        <w:ind w:left="360"/>
      </w:pPr>
      <w:r>
        <w:rPr>
          <w:rFonts w:ascii="Courier New" w:cs="Courier New" w:eastAsia="Courier New" w:hAnsi="Courier New"/>
          <w:color w:val="1A1A2E"/>
          <w:sz w:val="18"/>
          <w:szCs w:val="18"/>
        </w:rPr>
        <w:t xml:space="preserve">-- Revoke all default permissions</w:t>
      </w:r>
    </w:p>
    <w:p>
      <w:pPr>
        <w:shd w:fill="F5F5F5" w:val="clear"/>
        <w:spacing w:after="0" w:line="240"/>
        <w:ind w:left="360"/>
      </w:pPr>
      <w:r>
        <w:rPr>
          <w:rFonts w:ascii="Courier New" w:cs="Courier New" w:eastAsia="Courier New" w:hAnsi="Courier New"/>
          <w:color w:val="1A1A2E"/>
          <w:sz w:val="18"/>
          <w:szCs w:val="18"/>
        </w:rPr>
        <w:t xml:space="preserve">REVOKE ALL ON ALL TABLES IN SCHEMA public FROM noui_portal_role;</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Grant only to portal views</w:t>
      </w:r>
    </w:p>
    <w:p>
      <w:pPr>
        <w:shd w:fill="F5F5F5" w:val="clear"/>
        <w:spacing w:after="0" w:line="240"/>
        <w:ind w:left="360"/>
      </w:pPr>
      <w:r>
        <w:rPr>
          <w:rFonts w:ascii="Courier New" w:cs="Courier New" w:eastAsia="Courier New" w:hAnsi="Courier New"/>
          <w:color w:val="1A1A2E"/>
          <w:sz w:val="18"/>
          <w:szCs w:val="18"/>
        </w:rPr>
        <w:t xml:space="preserve">GRANT SELECT ON portal_member_profile TO noui_portal_role;</w:t>
      </w:r>
    </w:p>
    <w:p>
      <w:pPr>
        <w:shd w:fill="F5F5F5" w:val="clear"/>
        <w:spacing w:after="0" w:line="240"/>
        <w:ind w:left="360"/>
      </w:pPr>
      <w:r>
        <w:rPr>
          <w:rFonts w:ascii="Courier New" w:cs="Courier New" w:eastAsia="Courier New" w:hAnsi="Courier New"/>
          <w:color w:val="1A1A2E"/>
          <w:sz w:val="18"/>
          <w:szCs w:val="18"/>
        </w:rPr>
        <w:t xml:space="preserve">GRANT SELECT ON portal_salary_history TO noui_portal_role;</w:t>
      </w:r>
    </w:p>
    <w:p>
      <w:pPr>
        <w:shd w:fill="F5F5F5" w:val="clear"/>
        <w:spacing w:after="0" w:line="240"/>
        <w:ind w:left="360"/>
      </w:pPr>
      <w:r>
        <w:rPr>
          <w:rFonts w:ascii="Courier New" w:cs="Courier New" w:eastAsia="Courier New" w:hAnsi="Courier New"/>
          <w:color w:val="1A1A2E"/>
          <w:sz w:val="18"/>
          <w:szCs w:val="18"/>
        </w:rPr>
        <w:t xml:space="preserve">GRANT SELECT ON portal_service_credit TO noui_portal_role;</w:t>
      </w:r>
    </w:p>
    <w:p>
      <w:pPr>
        <w:shd w:fill="F5F5F5" w:val="clear"/>
        <w:spacing w:after="0" w:line="240"/>
        <w:ind w:left="360"/>
      </w:pPr>
      <w:r>
        <w:rPr>
          <w:rFonts w:ascii="Courier New" w:cs="Courier New" w:eastAsia="Courier New" w:hAnsi="Courier New"/>
          <w:color w:val="1A1A2E"/>
          <w:sz w:val="18"/>
          <w:szCs w:val="18"/>
        </w:rPr>
        <w:t xml:space="preserve">GRANT SELECT ON portal_beneficiary TO noui_portal_role;</w:t>
      </w:r>
    </w:p>
    <w:p>
      <w:pPr>
        <w:shd w:fill="F5F5F5" w:val="clear"/>
        <w:spacing w:after="0" w:line="240"/>
        <w:ind w:left="360"/>
      </w:pPr>
      <w:r>
        <w:rPr>
          <w:rFonts w:ascii="Courier New" w:cs="Courier New" w:eastAsia="Courier New" w:hAnsi="Courier New"/>
          <w:color w:val="1A1A2E"/>
          <w:sz w:val="18"/>
          <w:szCs w:val="18"/>
        </w:rPr>
        <w:t xml:space="preserve">GRANT SELECT ON portal_contribution_summary TO noui_portal_role;</w:t>
      </w:r>
    </w:p>
    <w:p>
      <w:pPr>
        <w:shd w:fill="F5F5F5" w:val="clear"/>
        <w:spacing w:after="0" w:line="240"/>
        <w:ind w:left="360"/>
      </w:pPr>
      <w:r>
        <w:rPr>
          <w:rFonts w:ascii="Courier New" w:cs="Courier New" w:eastAsia="Courier New" w:hAnsi="Courier New"/>
          <w:color w:val="1A1A2E"/>
          <w:sz w:val="18"/>
          <w:szCs w:val="18"/>
        </w:rPr>
        <w:t xml:space="preserve">GRANT SELECT, INSERT, UPDATE ON portal_application TO noui_portal_role;</w:t>
      </w:r>
    </w:p>
    <w:p>
      <w:pPr>
        <w:shd w:fill="F5F5F5" w:val="clear"/>
        <w:spacing w:after="0" w:line="240"/>
        <w:ind w:left="360"/>
      </w:pPr>
      <w:r>
        <w:rPr>
          <w:rFonts w:ascii="Courier New" w:cs="Courier New" w:eastAsia="Courier New" w:hAnsi="Courier New"/>
          <w:color w:val="1A1A2E"/>
          <w:sz w:val="18"/>
          <w:szCs w:val="18"/>
        </w:rPr>
        <w:t xml:space="preserve">GRANT INSERT ON application_documents TO noui_portal_role;</w:t>
      </w:r>
    </w:p>
    <w:p>
      <w:pPr>
        <w:shd w:fill="F5F5F5" w:val="clear"/>
        <w:spacing w:after="0" w:line="240"/>
        <w:ind w:left="360"/>
      </w:pPr>
      <w:r>
        <w:rPr>
          <w:rFonts w:ascii="Courier New" w:cs="Courier New" w:eastAsia="Courier New" w:hAnsi="Courier New"/>
          <w:color w:val="1A1A2E"/>
          <w:sz w:val="18"/>
          <w:szCs w:val="18"/>
        </w:rPr>
        <w:t xml:space="preserve">GRANT INSERT ON application_status_history TO noui_portal_role;</w:t>
      </w:r>
    </w:p>
    <w:p>
      <w:pPr>
        <w:shd w:fill="F5F5F5" w:val="clear"/>
        <w:spacing w:after="0" w:line="240"/>
        <w:ind w:left="360"/>
      </w:pPr>
      <w:r>
        <w:rPr>
          <w:rFonts w:ascii="Courier New" w:cs="Courier New" w:eastAsia="Courier New" w:hAnsi="Courier New"/>
          <w:color w:val="1A1A2E"/>
          <w:sz w:val="18"/>
          <w:szCs w:val="18"/>
        </w:rPr>
        <w:t xml:space="preserve">GRANT INSERT ON transaction_log TO noui_portal_role;</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Portal role cannot CREATE, DROP, ALTER, or TRUNCATE anything</w:t>
      </w:r>
    </w:p>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4. Layer 3: Session-Bound API Endpoints</w:t>
      </w:r>
    </w:p>
    <w:p>
      <w:pPr>
        <w:pStyle w:val="Heading2"/>
        <w:spacing w:before="300" w:after="160"/>
      </w:pPr>
      <w:r>
        <w:rPr>
          <w:rFonts w:ascii="Arial" w:cs="Arial" w:eastAsia="Arial" w:hAnsi="Arial"/>
          <w:b/>
          <w:bCs/>
          <w:color w:val="008B8B"/>
          <w:sz w:val="28"/>
          <w:szCs w:val="28"/>
        </w:rPr>
        <w:t xml:space="preserve">4.1 Design Intent</w:t>
      </w:r>
    </w:p>
    <w:p>
      <w:pPr>
        <w:spacing w:after="160" w:line="276"/>
      </w:pPr>
      <w:r>
        <w:rPr>
          <w:rFonts w:ascii="Arial" w:cs="Arial" w:eastAsia="Arial" w:hAnsi="Arial"/>
          <w:color w:val="1A1A2E"/>
          <w:sz w:val="22"/>
          <w:szCs w:val="22"/>
        </w:rPr>
        <w:t xml:space="preserve">The most common vulnerability in web applications is Insecure Direct Object Reference (IDOR), where a user manipulates a URL parameter or request body to access another user’s data. The classic example: changing /api/member/10001/salary to /api/member/10002/salary. NoUI eliminates this entire attack class by removing the member ID from all portal API endpoints. The member ID is never a parameter; it is always derived server-side from the authenticated session token.</w:t>
      </w:r>
    </w:p>
    <w:p>
      <w:pPr>
        <w:pStyle w:val="Heading2"/>
        <w:spacing w:before="300" w:after="160"/>
      </w:pPr>
      <w:r>
        <w:rPr>
          <w:rFonts w:ascii="Arial" w:cs="Arial" w:eastAsia="Arial" w:hAnsi="Arial"/>
          <w:b/>
          <w:bCs/>
          <w:color w:val="008B8B"/>
          <w:sz w:val="28"/>
          <w:szCs w:val="28"/>
        </w:rPr>
        <w:t xml:space="preserve">4.2 Portal API Surface</w:t>
      </w:r>
    </w:p>
    <w:p>
      <w:pPr>
        <w:spacing w:after="160" w:line="276"/>
      </w:pPr>
      <w:r>
        <w:rPr>
          <w:rFonts w:ascii="Arial" w:cs="Arial" w:eastAsia="Arial" w:hAnsi="Arial"/>
          <w:color w:val="1A1A2E"/>
          <w:sz w:val="22"/>
          <w:szCs w:val="22"/>
        </w:rPr>
        <w:t xml:space="preserve">The portal exposes the following endpoints. Note the absence of any member ID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Endpoint</w:t>
            </w:r>
          </w:p>
        </w:tc>
        <w:tc>
          <w:tcPr>
            <w:tcW w:type="dxa" w:w="9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Method</w:t>
            </w:r>
          </w:p>
        </w:tc>
        <w:tc>
          <w:tcPr>
            <w:tcW w:type="dxa" w:w="52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/api/portal/profile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authenticated member’s profile from portal_member_profile view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/api/portal/salary-history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authenticated member’s salary records from portal_salary_history view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/api/portal/service-credit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authenticated member’s service credit from portal_service_credit view</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/api/portal/beneficiaries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authenticated member’s active beneficiary designations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/api/portal/contributions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authenticated member’s contribution summary by fiscal year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/api/portal/benefit-estimate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Calculates benefit estimate for authenticated member (accepts retirement date parameter only)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/api/portal/application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authenticated member’s current application(s)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/api/portal/application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Creates/updates application for authenticated member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/api/portal/application/documents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Uploads document for authenticated member’s application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/api/portal/messages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messages for authenticated member’s application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/api/portal/dro-status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Returns DRO status if applicable for authenticated member</w:t>
            </w:r>
          </w:p>
        </w:tc>
      </w:tr>
    </w:tbl>
    <w:p>
      <w:pPr>
        <w:spacing w:after="160"/>
      </w:pPr>
    </w:p>
    <w:p>
      <w:pPr>
        <w:pBdr>
          <w:left w:val="single" w:color="008B8B" w:sz="12" w:space="8"/>
        </w:pBdr>
        <w:spacing w:before="120" w:after="160" w:line="276"/>
        <w:ind w:left="360"/>
      </w:pPr>
      <w:r>
        <w:rPr>
          <w:rFonts w:ascii="Arial" w:cs="Arial" w:eastAsia="Arial" w:hAnsi="Arial"/>
          <w:i/>
          <w:iCs/>
          <w:color w:val="1A1A2E"/>
          <w:sz w:val="22"/>
          <w:szCs w:val="22"/>
        </w:rPr>
        <w:t xml:space="preserve">Compare with the staff API: GET /api/v1/members/{id}/salary requires a member ID parameter because staff legitimately need to look up any member. The portal API has a completely separate route namespace with no ID parameters. These are different code paths, not the same endpoints with different permissions.</w:t>
      </w:r>
    </w:p>
    <w:p>
      <w:pPr>
        <w:pStyle w:val="Heading2"/>
        <w:spacing w:before="300" w:after="160"/>
      </w:pPr>
      <w:r>
        <w:rPr>
          <w:rFonts w:ascii="Arial" w:cs="Arial" w:eastAsia="Arial" w:hAnsi="Arial"/>
          <w:b/>
          <w:bCs/>
          <w:color w:val="008B8B"/>
          <w:sz w:val="28"/>
          <w:szCs w:val="28"/>
        </w:rPr>
        <w:t xml:space="preserve">4.3 Member ID Injection Pattern</w:t>
      </w:r>
    </w:p>
    <w:p>
      <w:pPr>
        <w:spacing w:after="160" w:line="276"/>
      </w:pPr>
      <w:r>
        <w:rPr>
          <w:rFonts w:ascii="Arial" w:cs="Arial" w:eastAsia="Arial" w:hAnsi="Arial"/>
          <w:color w:val="1A1A2E"/>
          <w:sz w:val="22"/>
          <w:szCs w:val="22"/>
        </w:rPr>
        <w:t xml:space="preserve">Every portal endpoint handler follows the same pattern in the Go connector service:</w:t>
      </w:r>
    </w:p>
    <w:p>
      <w:pPr>
        <w:shd w:fill="F5F5F5" w:val="clear"/>
        <w:spacing w:after="0" w:line="240"/>
        <w:ind w:left="360"/>
      </w:pPr>
      <w:r>
        <w:rPr>
          <w:rFonts w:ascii="Courier New" w:cs="Courier New" w:eastAsia="Courier New" w:hAnsi="Courier New"/>
          <w:color w:val="1A1A2E"/>
          <w:sz w:val="18"/>
          <w:szCs w:val="18"/>
        </w:rPr>
        <w:t xml:space="preserve">func (h *PortalHandler) GetProfile(w http.ResponseWriter, r *http.Request) {</w:t>
      </w:r>
    </w:p>
    <w:p>
      <w:pPr>
        <w:shd w:fill="F5F5F5" w:val="clear"/>
        <w:spacing w:after="0" w:line="240"/>
        <w:ind w:left="360"/>
      </w:pPr>
      <w:r>
        <w:rPr>
          <w:rFonts w:ascii="Courier New" w:cs="Courier New" w:eastAsia="Courier New" w:hAnsi="Courier New"/>
          <w:color w:val="1A1A2E"/>
          <w:sz w:val="18"/>
          <w:szCs w:val="18"/>
        </w:rPr>
        <w:t xml:space="preserve">    // 1. Extract member ID from verified JWT claims (set by auth middleware)</w:t>
      </w:r>
    </w:p>
    <w:p>
      <w:pPr>
        <w:shd w:fill="F5F5F5" w:val="clear"/>
        <w:spacing w:after="0" w:line="240"/>
        <w:ind w:left="360"/>
      </w:pPr>
      <w:r>
        <w:rPr>
          <w:rFonts w:ascii="Courier New" w:cs="Courier New" w:eastAsia="Courier New" w:hAnsi="Courier New"/>
          <w:color w:val="1A1A2E"/>
          <w:sz w:val="18"/>
          <w:szCs w:val="18"/>
        </w:rPr>
        <w:t xml:space="preserve">    memberID := r.Context().Value(ctxKeyMemberID).(string)</w:t>
      </w:r>
    </w:p>
    <w:p>
      <w:pPr>
        <w:shd w:fill="F5F5F5" w:val="clear"/>
        <w:spacing w:after="0" w:line="240"/>
        <w:ind w:left="360"/>
      </w:pPr>
      <w:r>
        <w:rPr>
          <w:rFonts w:ascii="Courier New" w:cs="Courier New" w:eastAsia="Courier New" w:hAnsi="Courier New"/>
          <w:color w:val="1A1A2E"/>
          <w:sz w:val="18"/>
          <w:szCs w:val="18"/>
        </w:rPr>
        <w:t xml:space="preserve">    if memberID == "" {</w:t>
      </w:r>
    </w:p>
    <w:p>
      <w:pPr>
        <w:shd w:fill="F5F5F5" w:val="clear"/>
        <w:spacing w:after="0" w:line="240"/>
        <w:ind w:left="360"/>
      </w:pPr>
      <w:r>
        <w:rPr>
          <w:rFonts w:ascii="Courier New" w:cs="Courier New" w:eastAsia="Courier New" w:hAnsi="Courier New"/>
          <w:color w:val="1A1A2E"/>
          <w:sz w:val="18"/>
          <w:szCs w:val="18"/>
        </w:rPr>
        <w:t xml:space="preserve">        http.Error(w, "unauthorized", http.StatusUnauthorized)</w:t>
      </w:r>
    </w:p>
    <w:p>
      <w:pPr>
        <w:shd w:fill="F5F5F5" w:val="clear"/>
        <w:spacing w:after="0" w:line="240"/>
        <w:ind w:left="360"/>
      </w:pPr>
      <w:r>
        <w:rPr>
          <w:rFonts w:ascii="Courier New" w:cs="Courier New" w:eastAsia="Courier New" w:hAnsi="Courier New"/>
          <w:color w:val="1A1A2E"/>
          <w:sz w:val="18"/>
          <w:szCs w:val="18"/>
        </w:rPr>
        <w:t xml:space="preserve">        return</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 2. Get database connection and set session context</w:t>
      </w:r>
    </w:p>
    <w:p>
      <w:pPr>
        <w:shd w:fill="F5F5F5" w:val="clear"/>
        <w:spacing w:after="0" w:line="240"/>
        <w:ind w:left="360"/>
      </w:pPr>
      <w:r>
        <w:rPr>
          <w:rFonts w:ascii="Courier New" w:cs="Courier New" w:eastAsia="Courier New" w:hAnsi="Courier New"/>
          <w:color w:val="1A1A2E"/>
          <w:sz w:val="18"/>
          <w:szCs w:val="18"/>
        </w:rPr>
        <w:t xml:space="preserve">    conn, err := h.pool.Acquire(r.Context())</w:t>
      </w:r>
    </w:p>
    <w:p>
      <w:pPr>
        <w:shd w:fill="F5F5F5" w:val="clear"/>
        <w:spacing w:after="0" w:line="240"/>
        <w:ind w:left="360"/>
      </w:pPr>
      <w:r>
        <w:rPr>
          <w:rFonts w:ascii="Courier New" w:cs="Courier New" w:eastAsia="Courier New" w:hAnsi="Courier New"/>
          <w:color w:val="1A1A2E"/>
          <w:sz w:val="18"/>
          <w:szCs w:val="18"/>
        </w:rPr>
        <w:t xml:space="preserve">    if err != nil { ... }</w:t>
      </w:r>
    </w:p>
    <w:p>
      <w:pPr>
        <w:shd w:fill="F5F5F5" w:val="clear"/>
        <w:spacing w:after="0" w:line="240"/>
        <w:ind w:left="360"/>
      </w:pPr>
      <w:r>
        <w:rPr>
          <w:rFonts w:ascii="Courier New" w:cs="Courier New" w:eastAsia="Courier New" w:hAnsi="Courier New"/>
          <w:color w:val="1A1A2E"/>
          <w:sz w:val="18"/>
          <w:szCs w:val="18"/>
        </w:rPr>
        <w:t xml:space="preserve">    defer conn.Release()</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_, err = conn.Exec(r.Context(),</w:t>
      </w:r>
    </w:p>
    <w:p>
      <w:pPr>
        <w:shd w:fill="F5F5F5" w:val="clear"/>
        <w:spacing w:after="0" w:line="240"/>
        <w:ind w:left="360"/>
      </w:pPr>
      <w:r>
        <w:rPr>
          <w:rFonts w:ascii="Courier New" w:cs="Courier New" w:eastAsia="Courier New" w:hAnsi="Courier New"/>
          <w:color w:val="1A1A2E"/>
          <w:sz w:val="18"/>
          <w:szCs w:val="18"/>
        </w:rPr>
        <w:t xml:space="preserve">        "SET LOCAL app.current_member_id = $1", memberID)</w:t>
      </w:r>
    </w:p>
    <w:p>
      <w:pPr>
        <w:shd w:fill="F5F5F5" w:val="clear"/>
        <w:spacing w:after="0" w:line="240"/>
        <w:ind w:left="360"/>
      </w:pPr>
      <w:r>
        <w:rPr>
          <w:rFonts w:ascii="Courier New" w:cs="Courier New" w:eastAsia="Courier New" w:hAnsi="Courier New"/>
          <w:color w:val="1A1A2E"/>
          <w:sz w:val="18"/>
          <w:szCs w:val="18"/>
        </w:rPr>
        <w:t xml:space="preserve">    if err != nil { ... }</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 3. Query portal view (RLS filters automatically)</w:t>
      </w:r>
    </w:p>
    <w:p>
      <w:pPr>
        <w:shd w:fill="F5F5F5" w:val="clear"/>
        <w:spacing w:after="0" w:line="240"/>
        <w:ind w:left="360"/>
      </w:pPr>
      <w:r>
        <w:rPr>
          <w:rFonts w:ascii="Courier New" w:cs="Courier New" w:eastAsia="Courier New" w:hAnsi="Courier New"/>
          <w:color w:val="1A1A2E"/>
          <w:sz w:val="18"/>
          <w:szCs w:val="18"/>
        </w:rPr>
        <w:t xml:space="preserve">    row := conn.QueryRow(r.Context(),</w:t>
      </w:r>
    </w:p>
    <w:p>
      <w:pPr>
        <w:shd w:fill="F5F5F5" w:val="clear"/>
        <w:spacing w:after="0" w:line="240"/>
        <w:ind w:left="360"/>
      </w:pPr>
      <w:r>
        <w:rPr>
          <w:rFonts w:ascii="Courier New" w:cs="Courier New" w:eastAsia="Courier New" w:hAnsi="Courier New"/>
          <w:color w:val="1A1A2E"/>
          <w:sz w:val="18"/>
          <w:szCs w:val="18"/>
        </w:rPr>
        <w:t xml:space="preserve">        "SELECT * FROM portal_member_profile")</w:t>
      </w:r>
    </w:p>
    <w:p>
      <w:pPr>
        <w:shd w:fill="F5F5F5" w:val="clear"/>
        <w:spacing w:after="0" w:line="240"/>
        <w:ind w:left="360"/>
      </w:pPr>
      <w:r>
        <w:rPr>
          <w:rFonts w:ascii="Courier New" w:cs="Courier New" w:eastAsia="Courier New" w:hAnsi="Courier New"/>
          <w:color w:val="1A1A2E"/>
          <w:sz w:val="18"/>
          <w:szCs w:val="18"/>
        </w:rPr>
        <w:t xml:space="preserve">    // No WHERE clause needed — RLS handles it</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 4. Response validation (Layer 4) happens in middleware</w:t>
      </w:r>
    </w:p>
    <w:p>
      <w:pPr>
        <w:shd w:fill="F5F5F5" w:val="clear"/>
        <w:spacing w:after="0" w:line="240"/>
        <w:ind w:left="360"/>
      </w:pPr>
      <w:r>
        <w:rPr>
          <w:rFonts w:ascii="Courier New" w:cs="Courier New" w:eastAsia="Courier New" w:hAnsi="Courier New"/>
          <w:color w:val="1A1A2E"/>
          <w:sz w:val="18"/>
          <w:szCs w:val="18"/>
        </w:rPr>
        <w:t xml:space="preserve">}</w:t>
      </w:r>
    </w:p>
    <w:p>
      <w:pPr>
        <w:spacing w:after="120"/>
      </w:pPr>
    </w:p>
    <w:p>
      <w:pPr>
        <w:spacing w:after="160" w:line="276"/>
      </w:pPr>
      <w:r>
        <w:rPr>
          <w:rFonts w:ascii="Arial" w:cs="Arial" w:eastAsia="Arial" w:hAnsi="Arial"/>
          <w:color w:val="1A1A2E"/>
          <w:sz w:val="22"/>
          <w:szCs w:val="22"/>
        </w:rPr>
        <w:t xml:space="preserve">The critical properties of this pattern: the member ID comes exclusively from the JWT context (which was validated by the authentication middleware), the database session context is set with a parameterized query (preventing injection into the SET LOCAL command), and the data query itself contains no WHERE clause for member filtering because RLS handles it. There is no code path where a request parameter could influence which member’s data is returned.</w:t>
      </w:r>
    </w:p>
    <w:p>
      <w:pPr>
        <w:pStyle w:val="Heading2"/>
        <w:spacing w:before="300" w:after="160"/>
      </w:pPr>
      <w:r>
        <w:rPr>
          <w:rFonts w:ascii="Arial" w:cs="Arial" w:eastAsia="Arial" w:hAnsi="Arial"/>
          <w:b/>
          <w:bCs/>
          <w:color w:val="008B8B"/>
          <w:sz w:val="28"/>
          <w:szCs w:val="28"/>
        </w:rPr>
        <w:t xml:space="preserve">4.4 Authentication Middleware</w:t>
      </w:r>
    </w:p>
    <w:p>
      <w:pPr>
        <w:spacing w:after="160" w:line="276"/>
      </w:pPr>
      <w:r>
        <w:rPr>
          <w:rFonts w:ascii="Arial" w:cs="Arial" w:eastAsia="Arial" w:hAnsi="Arial"/>
          <w:color w:val="1A1A2E"/>
          <w:sz w:val="22"/>
          <w:szCs w:val="22"/>
        </w:rPr>
        <w:t xml:space="preserve">The portal authentication middleware runs before any endpoint handler. It validates the session token, extracts the member ID claim, and injects it into the request context:</w:t>
      </w:r>
    </w:p>
    <w:p>
      <w:pPr>
        <w:shd w:fill="F5F5F5" w:val="clear"/>
        <w:spacing w:after="0" w:line="240"/>
        <w:ind w:left="360"/>
      </w:pPr>
      <w:r>
        <w:rPr>
          <w:rFonts w:ascii="Courier New" w:cs="Courier New" w:eastAsia="Courier New" w:hAnsi="Courier New"/>
          <w:color w:val="1A1A2E"/>
          <w:sz w:val="18"/>
          <w:szCs w:val="18"/>
        </w:rPr>
        <w:t xml:space="preserve">func PortalAuthMiddleware(next http.Handler) http.Handler {</w:t>
      </w:r>
    </w:p>
    <w:p>
      <w:pPr>
        <w:shd w:fill="F5F5F5" w:val="clear"/>
        <w:spacing w:after="0" w:line="240"/>
        <w:ind w:left="360"/>
      </w:pPr>
      <w:r>
        <w:rPr>
          <w:rFonts w:ascii="Courier New" w:cs="Courier New" w:eastAsia="Courier New" w:hAnsi="Courier New"/>
          <w:color w:val="1A1A2E"/>
          <w:sz w:val="18"/>
          <w:szCs w:val="18"/>
        </w:rPr>
        <w:t xml:space="preserve">    return http.HandlerFunc(func(w http.ResponseWriter, r *http.Request) {</w:t>
      </w:r>
    </w:p>
    <w:p>
      <w:pPr>
        <w:shd w:fill="F5F5F5" w:val="clear"/>
        <w:spacing w:after="0" w:line="240"/>
        <w:ind w:left="360"/>
      </w:pPr>
      <w:r>
        <w:rPr>
          <w:rFonts w:ascii="Courier New" w:cs="Courier New" w:eastAsia="Courier New" w:hAnsi="Courier New"/>
          <w:color w:val="1A1A2E"/>
          <w:sz w:val="18"/>
          <w:szCs w:val="18"/>
        </w:rPr>
        <w:t xml:space="preserve">        token := extractBearerToken(r)</w:t>
      </w:r>
    </w:p>
    <w:p>
      <w:pPr>
        <w:shd w:fill="F5F5F5" w:val="clear"/>
        <w:spacing w:after="0" w:line="240"/>
        <w:ind w:left="360"/>
      </w:pPr>
      <w:r>
        <w:rPr>
          <w:rFonts w:ascii="Courier New" w:cs="Courier New" w:eastAsia="Courier New" w:hAnsi="Courier New"/>
          <w:color w:val="1A1A2E"/>
          <w:sz w:val="18"/>
          <w:szCs w:val="18"/>
        </w:rPr>
        <w:t xml:space="preserve">        if token == "" {</w:t>
      </w:r>
    </w:p>
    <w:p>
      <w:pPr>
        <w:shd w:fill="F5F5F5" w:val="clear"/>
        <w:spacing w:after="0" w:line="240"/>
        <w:ind w:left="360"/>
      </w:pPr>
      <w:r>
        <w:rPr>
          <w:rFonts w:ascii="Courier New" w:cs="Courier New" w:eastAsia="Courier New" w:hAnsi="Courier New"/>
          <w:color w:val="1A1A2E"/>
          <w:sz w:val="18"/>
          <w:szCs w:val="18"/>
        </w:rPr>
        <w:t xml:space="preserve">            http.Error(w, "unauthorized", http.StatusUnauthorized)</w:t>
      </w:r>
    </w:p>
    <w:p>
      <w:pPr>
        <w:shd w:fill="F5F5F5" w:val="clear"/>
        <w:spacing w:after="0" w:line="240"/>
        <w:ind w:left="360"/>
      </w:pPr>
      <w:r>
        <w:rPr>
          <w:rFonts w:ascii="Courier New" w:cs="Courier New" w:eastAsia="Courier New" w:hAnsi="Courier New"/>
          <w:color w:val="1A1A2E"/>
          <w:sz w:val="18"/>
          <w:szCs w:val="18"/>
        </w:rPr>
        <w:t xml:space="preserve">            return</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claims, err := validateToken(token)</w:t>
      </w:r>
    </w:p>
    <w:p>
      <w:pPr>
        <w:shd w:fill="F5F5F5" w:val="clear"/>
        <w:spacing w:after="0" w:line="240"/>
        <w:ind w:left="360"/>
      </w:pPr>
      <w:r>
        <w:rPr>
          <w:rFonts w:ascii="Courier New" w:cs="Courier New" w:eastAsia="Courier New" w:hAnsi="Courier New"/>
          <w:color w:val="1A1A2E"/>
          <w:sz w:val="18"/>
          <w:szCs w:val="18"/>
        </w:rPr>
        <w:t xml:space="preserve">        if err != nil {</w:t>
      </w:r>
    </w:p>
    <w:p>
      <w:pPr>
        <w:shd w:fill="F5F5F5" w:val="clear"/>
        <w:spacing w:after="0" w:line="240"/>
        <w:ind w:left="360"/>
      </w:pPr>
      <w:r>
        <w:rPr>
          <w:rFonts w:ascii="Courier New" w:cs="Courier New" w:eastAsia="Courier New" w:hAnsi="Courier New"/>
          <w:color w:val="1A1A2E"/>
          <w:sz w:val="18"/>
          <w:szCs w:val="18"/>
        </w:rPr>
        <w:t xml:space="preserve">            http.Error(w, "unauthorized", http.StatusUnauthorized)</w:t>
      </w:r>
    </w:p>
    <w:p>
      <w:pPr>
        <w:shd w:fill="F5F5F5" w:val="clear"/>
        <w:spacing w:after="0" w:line="240"/>
        <w:ind w:left="360"/>
      </w:pPr>
      <w:r>
        <w:rPr>
          <w:rFonts w:ascii="Courier New" w:cs="Courier New" w:eastAsia="Courier New" w:hAnsi="Courier New"/>
          <w:color w:val="1A1A2E"/>
          <w:sz w:val="18"/>
          <w:szCs w:val="18"/>
        </w:rPr>
        <w:t xml:space="preserve">            return</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 Verify this is a portal session (not staff or service)</w:t>
      </w:r>
    </w:p>
    <w:p>
      <w:pPr>
        <w:shd w:fill="F5F5F5" w:val="clear"/>
        <w:spacing w:after="0" w:line="240"/>
        <w:ind w:left="360"/>
      </w:pPr>
      <w:r>
        <w:rPr>
          <w:rFonts w:ascii="Courier New" w:cs="Courier New" w:eastAsia="Courier New" w:hAnsi="Courier New"/>
          <w:color w:val="1A1A2E"/>
          <w:sz w:val="18"/>
          <w:szCs w:val="18"/>
        </w:rPr>
        <w:t xml:space="preserve">        if claims.Role != "portal_member" {</w:t>
      </w:r>
    </w:p>
    <w:p>
      <w:pPr>
        <w:shd w:fill="F5F5F5" w:val="clear"/>
        <w:spacing w:after="0" w:line="240"/>
        <w:ind w:left="360"/>
      </w:pPr>
      <w:r>
        <w:rPr>
          <w:rFonts w:ascii="Courier New" w:cs="Courier New" w:eastAsia="Courier New" w:hAnsi="Courier New"/>
          <w:color w:val="1A1A2E"/>
          <w:sz w:val="18"/>
          <w:szCs w:val="18"/>
        </w:rPr>
        <w:t xml:space="preserve">            http.Error(w, "forbidden", http.StatusForbidden)</w:t>
      </w:r>
    </w:p>
    <w:p>
      <w:pPr>
        <w:shd w:fill="F5F5F5" w:val="clear"/>
        <w:spacing w:after="0" w:line="240"/>
        <w:ind w:left="360"/>
      </w:pPr>
      <w:r>
        <w:rPr>
          <w:rFonts w:ascii="Courier New" w:cs="Courier New" w:eastAsia="Courier New" w:hAnsi="Courier New"/>
          <w:color w:val="1A1A2E"/>
          <w:sz w:val="18"/>
          <w:szCs w:val="18"/>
        </w:rPr>
        <w:t xml:space="preserve">            return</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ctx := context.WithValue(r.Context(),</w:t>
      </w:r>
    </w:p>
    <w:p>
      <w:pPr>
        <w:shd w:fill="F5F5F5" w:val="clear"/>
        <w:spacing w:after="0" w:line="240"/>
        <w:ind w:left="360"/>
      </w:pPr>
      <w:r>
        <w:rPr>
          <w:rFonts w:ascii="Courier New" w:cs="Courier New" w:eastAsia="Courier New" w:hAnsi="Courier New"/>
          <w:color w:val="1A1A2E"/>
          <w:sz w:val="18"/>
          <w:szCs w:val="18"/>
        </w:rPr>
        <w:t xml:space="preserve">            ctxKeyMemberID, claims.MemberID)</w:t>
      </w:r>
    </w:p>
    <w:p>
      <w:pPr>
        <w:shd w:fill="F5F5F5" w:val="clear"/>
        <w:spacing w:after="0" w:line="240"/>
        <w:ind w:left="360"/>
      </w:pPr>
      <w:r>
        <w:rPr>
          <w:rFonts w:ascii="Courier New" w:cs="Courier New" w:eastAsia="Courier New" w:hAnsi="Courier New"/>
          <w:color w:val="1A1A2E"/>
          <w:sz w:val="18"/>
          <w:szCs w:val="18"/>
        </w:rPr>
        <w:t xml:space="preserve">        next.ServeHTTP(w, r.WithContext(ctx))</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w:t>
      </w:r>
    </w:p>
    <w:p>
      <w:pPr>
        <w:spacing w:after="120"/>
      </w:pPr>
    </w:p>
    <w:p>
      <w:pPr>
        <w:spacing w:after="160" w:line="276"/>
      </w:pPr>
      <w:r>
        <w:rPr>
          <w:rFonts w:ascii="Arial" w:cs="Arial" w:eastAsia="Arial" w:hAnsi="Arial"/>
          <w:color w:val="1A1A2E"/>
          <w:sz w:val="22"/>
          <w:szCs w:val="22"/>
        </w:rPr>
        <w:t xml:space="preserve">For the POC, validateToken() verifies a signed JWT with a symmetric key. For production, this integrates with the agency’s Identity Provider (IdP) via SAML or OIDC, validating the token signature against the IdP’s public key. The downstream code is identical in both cases—it only cares about the claims structure, not how the token was issued.</w:t>
      </w:r>
    </w:p>
    <w:p>
      <w:pPr>
        <w:pStyle w:val="Heading2"/>
        <w:spacing w:before="300" w:after="160"/>
      </w:pPr>
      <w:r>
        <w:rPr>
          <w:rFonts w:ascii="Arial" w:cs="Arial" w:eastAsia="Arial" w:hAnsi="Arial"/>
          <w:b/>
          <w:bCs/>
          <w:color w:val="008B8B"/>
          <w:sz w:val="28"/>
          <w:szCs w:val="28"/>
        </w:rPr>
        <w:t xml:space="preserve">4.5 Session Token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Property</w:t>
            </w:r>
          </w:p>
        </w:tc>
        <w:tc>
          <w:tcPr>
            <w:tcW w:type="dxa" w:w="30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POC Value</w:t>
            </w:r>
          </w:p>
        </w:tc>
        <w:tc>
          <w:tcPr>
            <w:tcW w:type="dxa" w:w="35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Production Value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Signed JWT (HS256)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Signed JWT (RS256, IdP-issued)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 lifetime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minutes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 minutes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Refresh mechanism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Sliding window refresh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OIDC refresh token flow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Claims: member_id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From simulated 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From IdP assertion (mapped from agency directory)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Claims: 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portal_member (hardcoded for portal)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portal_member (from IdP group mapping)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Claims: session_id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 generated at login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 generated at login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 binding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Logged but not enforced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Token bound to originating IP; IP change requires re-auth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Concurrent 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Allowed (max 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Configurable per agency policy</w:t>
            </w:r>
          </w:p>
        </w:tc>
      </w:tr>
    </w:tbl>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5. Layer 4: Response Validation Middleware</w:t>
      </w:r>
    </w:p>
    <w:p>
      <w:pPr>
        <w:pStyle w:val="Heading2"/>
        <w:spacing w:before="300" w:after="160"/>
      </w:pPr>
      <w:r>
        <w:rPr>
          <w:rFonts w:ascii="Arial" w:cs="Arial" w:eastAsia="Arial" w:hAnsi="Arial"/>
          <w:b/>
          <w:bCs/>
          <w:color w:val="008B8B"/>
          <w:sz w:val="28"/>
          <w:szCs w:val="28"/>
        </w:rPr>
        <w:t xml:space="preserve">5.1 Design Intent</w:t>
      </w:r>
    </w:p>
    <w:p>
      <w:pPr>
        <w:spacing w:after="160" w:line="276"/>
      </w:pPr>
      <w:r>
        <w:rPr>
          <w:rFonts w:ascii="Arial" w:cs="Arial" w:eastAsia="Arial" w:hAnsi="Arial"/>
          <w:color w:val="1A1A2E"/>
          <w:sz w:val="22"/>
          <w:szCs w:val="22"/>
        </w:rPr>
        <w:t xml:space="preserve">Layers 1–3 should prevent cross-member data from ever reaching the response. Layer 4 exists as the safety net for the case everyone says can’t happen but that defense-in-depth demands you plan for: a query that accidentally joins in data from another member due to an application bug, a missing RLS policy on a newly added table, or a view definition that doesn’t properly inherit the base table’s RLS policy.</w:t>
      </w:r>
    </w:p>
    <w:p>
      <w:pPr>
        <w:spacing w:after="160" w:line="276"/>
      </w:pPr>
      <w:r>
        <w:rPr>
          <w:rFonts w:ascii="Arial" w:cs="Arial" w:eastAsia="Arial" w:hAnsi="Arial"/>
          <w:color w:val="1A1A2E"/>
          <w:sz w:val="22"/>
          <w:szCs w:val="22"/>
        </w:rPr>
        <w:t xml:space="preserve">The response validation middleware inspects every outbound response from portal endpoints before it reaches the network serializer. If any data element in the response belongs to a member other than the authenticated member, the response is rejected, an empty error response is returned, and a security incident is logged.</w:t>
      </w:r>
    </w:p>
    <w:p>
      <w:pPr>
        <w:pStyle w:val="Heading2"/>
        <w:spacing w:before="300" w:after="160"/>
      </w:pPr>
      <w:r>
        <w:rPr>
          <w:rFonts w:ascii="Arial" w:cs="Arial" w:eastAsia="Arial" w:hAnsi="Arial"/>
          <w:b/>
          <w:bCs/>
          <w:color w:val="008B8B"/>
          <w:sz w:val="28"/>
          <w:szCs w:val="28"/>
        </w:rPr>
        <w:t xml:space="preserve">5.2 Validation Logic</w:t>
      </w:r>
    </w:p>
    <w:p>
      <w:pPr>
        <w:shd w:fill="F5F5F5" w:val="clear"/>
        <w:spacing w:after="0" w:line="240"/>
        <w:ind w:left="360"/>
      </w:pPr>
      <w:r>
        <w:rPr>
          <w:rFonts w:ascii="Courier New" w:cs="Courier New" w:eastAsia="Courier New" w:hAnsi="Courier New"/>
          <w:color w:val="1A1A2E"/>
          <w:sz w:val="18"/>
          <w:szCs w:val="18"/>
        </w:rPr>
        <w:t xml:space="preserve">func ResponseValidator(next http.Handler) http.Handler {</w:t>
      </w:r>
    </w:p>
    <w:p>
      <w:pPr>
        <w:shd w:fill="F5F5F5" w:val="clear"/>
        <w:spacing w:after="0" w:line="240"/>
        <w:ind w:left="360"/>
      </w:pPr>
      <w:r>
        <w:rPr>
          <w:rFonts w:ascii="Courier New" w:cs="Courier New" w:eastAsia="Courier New" w:hAnsi="Courier New"/>
          <w:color w:val="1A1A2E"/>
          <w:sz w:val="18"/>
          <w:szCs w:val="18"/>
        </w:rPr>
        <w:t xml:space="preserve">    return http.HandlerFunc(func(w http.ResponseWriter, r *http.Request) {</w:t>
      </w:r>
    </w:p>
    <w:p>
      <w:pPr>
        <w:shd w:fill="F5F5F5" w:val="clear"/>
        <w:spacing w:after="0" w:line="240"/>
        <w:ind w:left="360"/>
      </w:pPr>
      <w:r>
        <w:rPr>
          <w:rFonts w:ascii="Courier New" w:cs="Courier New" w:eastAsia="Courier New" w:hAnsi="Courier New"/>
          <w:color w:val="1A1A2E"/>
          <w:sz w:val="18"/>
          <w:szCs w:val="18"/>
        </w:rPr>
        <w:t xml:space="preserve">        // Capture response body</w:t>
      </w:r>
    </w:p>
    <w:p>
      <w:pPr>
        <w:shd w:fill="F5F5F5" w:val="clear"/>
        <w:spacing w:after="0" w:line="240"/>
        <w:ind w:left="360"/>
      </w:pPr>
      <w:r>
        <w:rPr>
          <w:rFonts w:ascii="Courier New" w:cs="Courier New" w:eastAsia="Courier New" w:hAnsi="Courier New"/>
          <w:color w:val="1A1A2E"/>
          <w:sz w:val="18"/>
          <w:szCs w:val="18"/>
        </w:rPr>
        <w:t xml:space="preserve">        recorder := httptest.NewRecorder()</w:t>
      </w:r>
    </w:p>
    <w:p>
      <w:pPr>
        <w:shd w:fill="F5F5F5" w:val="clear"/>
        <w:spacing w:after="0" w:line="240"/>
        <w:ind w:left="360"/>
      </w:pPr>
      <w:r>
        <w:rPr>
          <w:rFonts w:ascii="Courier New" w:cs="Courier New" w:eastAsia="Courier New" w:hAnsi="Courier New"/>
          <w:color w:val="1A1A2E"/>
          <w:sz w:val="18"/>
          <w:szCs w:val="18"/>
        </w:rPr>
        <w:t xml:space="preserve">        next.ServeHTTP(recorder, r)</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 Only validate successful JSON responses</w:t>
      </w:r>
    </w:p>
    <w:p>
      <w:pPr>
        <w:shd w:fill="F5F5F5" w:val="clear"/>
        <w:spacing w:after="0" w:line="240"/>
        <w:ind w:left="360"/>
      </w:pPr>
      <w:r>
        <w:rPr>
          <w:rFonts w:ascii="Courier New" w:cs="Courier New" w:eastAsia="Courier New" w:hAnsi="Courier New"/>
          <w:color w:val="1A1A2E"/>
          <w:sz w:val="18"/>
          <w:szCs w:val="18"/>
        </w:rPr>
        <w:t xml:space="preserve">        if recorder.Code &lt; 200 || recorder.Code &gt;= 300 {</w:t>
      </w:r>
    </w:p>
    <w:p>
      <w:pPr>
        <w:shd w:fill="F5F5F5" w:val="clear"/>
        <w:spacing w:after="0" w:line="240"/>
        <w:ind w:left="360"/>
      </w:pPr>
      <w:r>
        <w:rPr>
          <w:rFonts w:ascii="Courier New" w:cs="Courier New" w:eastAsia="Courier New" w:hAnsi="Courier New"/>
          <w:color w:val="1A1A2E"/>
          <w:sz w:val="18"/>
          <w:szCs w:val="18"/>
        </w:rPr>
        <w:t xml:space="preserve">            copyResponse(w, recorder)</w:t>
      </w:r>
    </w:p>
    <w:p>
      <w:pPr>
        <w:shd w:fill="F5F5F5" w:val="clear"/>
        <w:spacing w:after="0" w:line="240"/>
        <w:ind w:left="360"/>
      </w:pPr>
      <w:r>
        <w:rPr>
          <w:rFonts w:ascii="Courier New" w:cs="Courier New" w:eastAsia="Courier New" w:hAnsi="Courier New"/>
          <w:color w:val="1A1A2E"/>
          <w:sz w:val="18"/>
          <w:szCs w:val="18"/>
        </w:rPr>
        <w:t xml:space="preserve">            return</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expectedMemberID := r.Context().Value(ctxKeyMemberID).(string)</w:t>
      </w:r>
    </w:p>
    <w:p>
      <w:pPr>
        <w:shd w:fill="F5F5F5" w:val="clear"/>
        <w:spacing w:after="0" w:line="240"/>
        <w:ind w:left="360"/>
      </w:pPr>
      <w:r>
        <w:rPr>
          <w:rFonts w:ascii="Courier New" w:cs="Courier New" w:eastAsia="Courier New" w:hAnsi="Courier New"/>
          <w:color w:val="1A1A2E"/>
          <w:sz w:val="18"/>
          <w:szCs w:val="18"/>
        </w:rPr>
        <w:t xml:space="preserve">        body := recorder.Body.Bytes()</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 Deep scan: find all mbr_id / member_id fields in JSON</w:t>
      </w:r>
    </w:p>
    <w:p>
      <w:pPr>
        <w:shd w:fill="F5F5F5" w:val="clear"/>
        <w:spacing w:after="0" w:line="240"/>
        <w:ind w:left="360"/>
      </w:pPr>
      <w:r>
        <w:rPr>
          <w:rFonts w:ascii="Courier New" w:cs="Courier New" w:eastAsia="Courier New" w:hAnsi="Courier New"/>
          <w:color w:val="1A1A2E"/>
          <w:sz w:val="18"/>
          <w:szCs w:val="18"/>
        </w:rPr>
        <w:t xml:space="preserve">        if containsForeignMemberID(body, expectedMemberID) {</w:t>
      </w:r>
    </w:p>
    <w:p>
      <w:pPr>
        <w:shd w:fill="F5F5F5" w:val="clear"/>
        <w:spacing w:after="0" w:line="240"/>
        <w:ind w:left="360"/>
      </w:pPr>
      <w:r>
        <w:rPr>
          <w:rFonts w:ascii="Courier New" w:cs="Courier New" w:eastAsia="Courier New" w:hAnsi="Courier New"/>
          <w:color w:val="1A1A2E"/>
          <w:sz w:val="18"/>
          <w:szCs w:val="18"/>
        </w:rPr>
        <w:t xml:space="preserve">            // SECURITY INCIDENT: cross-member data in response</w:t>
      </w:r>
    </w:p>
    <w:p>
      <w:pPr>
        <w:shd w:fill="F5F5F5" w:val="clear"/>
        <w:spacing w:after="0" w:line="240"/>
        <w:ind w:left="360"/>
      </w:pPr>
      <w:r>
        <w:rPr>
          <w:rFonts w:ascii="Courier New" w:cs="Courier New" w:eastAsia="Courier New" w:hAnsi="Courier New"/>
          <w:color w:val="1A1A2E"/>
          <w:sz w:val="18"/>
          <w:szCs w:val="18"/>
        </w:rPr>
        <w:t xml:space="preserve">            logSecurityIncident(r, expectedMemberID, body)</w:t>
      </w:r>
    </w:p>
    <w:p>
      <w:pPr>
        <w:shd w:fill="F5F5F5" w:val="clear"/>
        <w:spacing w:after="0" w:line="240"/>
        <w:ind w:left="360"/>
      </w:pPr>
      <w:r>
        <w:rPr>
          <w:rFonts w:ascii="Courier New" w:cs="Courier New" w:eastAsia="Courier New" w:hAnsi="Courier New"/>
          <w:color w:val="1A1A2E"/>
          <w:sz w:val="18"/>
          <w:szCs w:val="18"/>
        </w:rPr>
        <w:t xml:space="preserve">            http.Error(w, "internal error", http.StatusInternalServerError)</w:t>
      </w:r>
    </w:p>
    <w:p>
      <w:pPr>
        <w:shd w:fill="F5F5F5" w:val="clear"/>
        <w:spacing w:after="0" w:line="240"/>
        <w:ind w:left="360"/>
      </w:pPr>
      <w:r>
        <w:rPr>
          <w:rFonts w:ascii="Courier New" w:cs="Courier New" w:eastAsia="Courier New" w:hAnsi="Courier New"/>
          <w:color w:val="1A1A2E"/>
          <w:sz w:val="18"/>
          <w:szCs w:val="18"/>
        </w:rPr>
        <w:t xml:space="preserve">            return</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copyResponse(w, recorder)</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w:t>
      </w:r>
    </w:p>
    <w:p>
      <w:pPr>
        <w:spacing w:after="120"/>
      </w:pPr>
    </w:p>
    <w:p>
      <w:pPr>
        <w:pStyle w:val="Heading2"/>
        <w:spacing w:before="300" w:after="160"/>
      </w:pPr>
      <w:r>
        <w:rPr>
          <w:rFonts w:ascii="Arial" w:cs="Arial" w:eastAsia="Arial" w:hAnsi="Arial"/>
          <w:b/>
          <w:bCs/>
          <w:color w:val="008B8B"/>
          <w:sz w:val="28"/>
          <w:szCs w:val="28"/>
        </w:rPr>
        <w:t xml:space="preserve">5.3 Scan Depth</w:t>
      </w:r>
    </w:p>
    <w:p>
      <w:pPr>
        <w:spacing w:after="160" w:line="276"/>
      </w:pPr>
      <w:r>
        <w:rPr>
          <w:rFonts w:ascii="Arial" w:cs="Arial" w:eastAsia="Arial" w:hAnsi="Arial"/>
          <w:color w:val="1A1A2E"/>
          <w:sz w:val="22"/>
          <w:szCs w:val="22"/>
        </w:rPr>
        <w:t xml:space="preserve">The containsForeignMemberID function performs a recursive scan of the JSON response, checking every field whose key matches a member ID pattern (mbr_id, member_id, memberId, or any configured alias). This catches cross-member data regardless of where it appears in the response structure—top-level fields, nested objects, or arrays of records.</w:t>
      </w:r>
    </w:p>
    <w:p>
      <w:pPr>
        <w:spacing w:after="160" w:line="276"/>
      </w:pPr>
      <w:r>
        <w:rPr>
          <w:rFonts w:ascii="Arial" w:cs="Arial" w:eastAsia="Arial" w:hAnsi="Arial"/>
          <w:color w:val="1A1A2E"/>
          <w:sz w:val="22"/>
          <w:szCs w:val="22"/>
        </w:rPr>
        <w:t xml:space="preserve">The scan is deliberately conservative: any member ID that does not match the authenticated member triggers a rejection. False positives (where a legitimate response contains a reference to another member’s ID, such as in a DRO context) are handled by the DRO access model defined in Section 7, which uses a separate validation context.</w:t>
      </w:r>
    </w:p>
    <w:p>
      <w:pPr>
        <w:pStyle w:val="Heading2"/>
        <w:spacing w:before="300" w:after="160"/>
      </w:pPr>
      <w:r>
        <w:rPr>
          <w:rFonts w:ascii="Arial" w:cs="Arial" w:eastAsia="Arial" w:hAnsi="Arial"/>
          <w:b/>
          <w:bCs/>
          <w:color w:val="008B8B"/>
          <w:sz w:val="28"/>
          <w:szCs w:val="28"/>
        </w:rPr>
        <w:t xml:space="preserve">5.4 Performance Impact</w:t>
      </w:r>
    </w:p>
    <w:p>
      <w:pPr>
        <w:spacing w:after="160" w:line="276"/>
      </w:pPr>
      <w:r>
        <w:rPr>
          <w:rFonts w:ascii="Arial" w:cs="Arial" w:eastAsia="Arial" w:hAnsi="Arial"/>
          <w:color w:val="1A1A2E"/>
          <w:sz w:val="22"/>
          <w:szCs w:val="22"/>
        </w:rPr>
        <w:t xml:space="preserve">The response validator adds a JSON parse and recursive scan to every portal response. For typical portal responses (member profile: ~2KB, salary history: ~15KB, benefit estimate: ~4KB), this adds less than 1ms of latency. The scan is O(n) in response size with no allocations beyond the initial parse. This is negligible relative to the database query time and network latency.</w:t>
      </w:r>
    </w:p>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6. Layer 5: Comprehensive Audit and Anomaly Detection</w:t>
      </w:r>
    </w:p>
    <w:p>
      <w:pPr>
        <w:pStyle w:val="Heading2"/>
        <w:spacing w:before="300" w:after="160"/>
      </w:pPr>
      <w:r>
        <w:rPr>
          <w:rFonts w:ascii="Arial" w:cs="Arial" w:eastAsia="Arial" w:hAnsi="Arial"/>
          <w:b/>
          <w:bCs/>
          <w:color w:val="008B8B"/>
          <w:sz w:val="28"/>
          <w:szCs w:val="28"/>
        </w:rPr>
        <w:t xml:space="preserve">6.1 Design Intent</w:t>
      </w:r>
    </w:p>
    <w:p>
      <w:pPr>
        <w:spacing w:after="160" w:line="276"/>
      </w:pPr>
      <w:r>
        <w:rPr>
          <w:rFonts w:ascii="Arial" w:cs="Arial" w:eastAsia="Arial" w:hAnsi="Arial"/>
          <w:color w:val="1A1A2E"/>
          <w:sz w:val="22"/>
          <w:szCs w:val="22"/>
        </w:rPr>
        <w:t xml:space="preserve">Every portal data access is recorded in an immutable audit log. This serves three purposes: fiduciary compliance (pension boards can demonstrate to auditors that member data access is tracked), forensic capability (if a security incident occurs, the full access history is available for investigation), and anomaly detection (patterns in access logs can reveal attempted attacks or application bugs before they result in data exposure).</w:t>
      </w:r>
    </w:p>
    <w:p>
      <w:pPr>
        <w:pStyle w:val="Heading2"/>
        <w:spacing w:before="300" w:after="160"/>
      </w:pPr>
      <w:r>
        <w:rPr>
          <w:rFonts w:ascii="Arial" w:cs="Arial" w:eastAsia="Arial" w:hAnsi="Arial"/>
          <w:b/>
          <w:bCs/>
          <w:color w:val="008B8B"/>
          <w:sz w:val="28"/>
          <w:szCs w:val="28"/>
        </w:rPr>
        <w:t xml:space="preserve">6.2 Audit Log Schema</w:t>
      </w:r>
    </w:p>
    <w:p>
      <w:pPr>
        <w:shd w:fill="F5F5F5" w:val="clear"/>
        <w:spacing w:after="0" w:line="240"/>
        <w:ind w:left="360"/>
      </w:pPr>
      <w:r>
        <w:rPr>
          <w:rFonts w:ascii="Courier New" w:cs="Courier New" w:eastAsia="Courier New" w:hAnsi="Courier New"/>
          <w:color w:val="1A1A2E"/>
          <w:sz w:val="18"/>
          <w:szCs w:val="18"/>
        </w:rPr>
        <w:t xml:space="preserve">CREATE TABLE portal_audit_log (</w:t>
      </w:r>
    </w:p>
    <w:p>
      <w:pPr>
        <w:shd w:fill="F5F5F5" w:val="clear"/>
        <w:spacing w:after="0" w:line="240"/>
        <w:ind w:left="360"/>
      </w:pPr>
      <w:r>
        <w:rPr>
          <w:rFonts w:ascii="Courier New" w:cs="Courier New" w:eastAsia="Courier New" w:hAnsi="Courier New"/>
          <w:color w:val="1A1A2E"/>
          <w:sz w:val="18"/>
          <w:szCs w:val="18"/>
        </w:rPr>
        <w:t xml:space="preserve">    audit_id        BIGSERIAL PRIMARY KEY,</w:t>
      </w:r>
    </w:p>
    <w:p>
      <w:pPr>
        <w:shd w:fill="F5F5F5" w:val="clear"/>
        <w:spacing w:after="0" w:line="240"/>
        <w:ind w:left="360"/>
      </w:pPr>
      <w:r>
        <w:rPr>
          <w:rFonts w:ascii="Courier New" w:cs="Courier New" w:eastAsia="Courier New" w:hAnsi="Courier New"/>
          <w:color w:val="1A1A2E"/>
          <w:sz w:val="18"/>
          <w:szCs w:val="18"/>
        </w:rPr>
        <w:t xml:space="preserve">    event_ts        TIMESTAMPTZ NOT NULL DEFAULT NOW(),</w:t>
      </w:r>
    </w:p>
    <w:p>
      <w:pPr>
        <w:shd w:fill="F5F5F5" w:val="clear"/>
        <w:spacing w:after="0" w:line="240"/>
        <w:ind w:left="360"/>
      </w:pPr>
      <w:r>
        <w:rPr>
          <w:rFonts w:ascii="Courier New" w:cs="Courier New" w:eastAsia="Courier New" w:hAnsi="Courier New"/>
          <w:color w:val="1A1A2E"/>
          <w:sz w:val="18"/>
          <w:szCs w:val="18"/>
        </w:rPr>
        <w:t xml:space="preserve">    session_id      VARCHAR(50) NOT NULL,</w:t>
      </w:r>
    </w:p>
    <w:p>
      <w:pPr>
        <w:shd w:fill="F5F5F5" w:val="clear"/>
        <w:spacing w:after="0" w:line="240"/>
        <w:ind w:left="360"/>
      </w:pPr>
      <w:r>
        <w:rPr>
          <w:rFonts w:ascii="Courier New" w:cs="Courier New" w:eastAsia="Courier New" w:hAnsi="Courier New"/>
          <w:color w:val="1A1A2E"/>
          <w:sz w:val="18"/>
          <w:szCs w:val="18"/>
        </w:rPr>
        <w:t xml:space="preserve">    member_id       VARCHAR(10) NOT NULL,</w:t>
      </w:r>
    </w:p>
    <w:p>
      <w:pPr>
        <w:shd w:fill="F5F5F5" w:val="clear"/>
        <w:spacing w:after="0" w:line="240"/>
        <w:ind w:left="360"/>
      </w:pPr>
      <w:r>
        <w:rPr>
          <w:rFonts w:ascii="Courier New" w:cs="Courier New" w:eastAsia="Courier New" w:hAnsi="Courier New"/>
          <w:color w:val="1A1A2E"/>
          <w:sz w:val="18"/>
          <w:szCs w:val="18"/>
        </w:rPr>
        <w:t xml:space="preserve">    endpoint        VARCHAR(100) NOT NULL,</w:t>
      </w:r>
    </w:p>
    <w:p>
      <w:pPr>
        <w:shd w:fill="F5F5F5" w:val="clear"/>
        <w:spacing w:after="0" w:line="240"/>
        <w:ind w:left="360"/>
      </w:pPr>
      <w:r>
        <w:rPr>
          <w:rFonts w:ascii="Courier New" w:cs="Courier New" w:eastAsia="Courier New" w:hAnsi="Courier New"/>
          <w:color w:val="1A1A2E"/>
          <w:sz w:val="18"/>
          <w:szCs w:val="18"/>
        </w:rPr>
        <w:t xml:space="preserve">    http_method     VARCHAR(10) NOT NULL,</w:t>
      </w:r>
    </w:p>
    <w:p>
      <w:pPr>
        <w:shd w:fill="F5F5F5" w:val="clear"/>
        <w:spacing w:after="0" w:line="240"/>
        <w:ind w:left="360"/>
      </w:pPr>
      <w:r>
        <w:rPr>
          <w:rFonts w:ascii="Courier New" w:cs="Courier New" w:eastAsia="Courier New" w:hAnsi="Courier New"/>
          <w:color w:val="1A1A2E"/>
          <w:sz w:val="18"/>
          <w:szCs w:val="18"/>
        </w:rPr>
        <w:t xml:space="preserve">    response_code   INTEGER NOT NULL,</w:t>
      </w:r>
    </w:p>
    <w:p>
      <w:pPr>
        <w:shd w:fill="F5F5F5" w:val="clear"/>
        <w:spacing w:after="0" w:line="240"/>
        <w:ind w:left="360"/>
      </w:pPr>
      <w:r>
        <w:rPr>
          <w:rFonts w:ascii="Courier New" w:cs="Courier New" w:eastAsia="Courier New" w:hAnsi="Courier New"/>
          <w:color w:val="1A1A2E"/>
          <w:sz w:val="18"/>
          <w:szCs w:val="18"/>
        </w:rPr>
        <w:t xml:space="preserve">    response_size   INTEGER,</w:t>
      </w:r>
    </w:p>
    <w:p>
      <w:pPr>
        <w:shd w:fill="F5F5F5" w:val="clear"/>
        <w:spacing w:after="0" w:line="240"/>
        <w:ind w:left="360"/>
      </w:pPr>
      <w:r>
        <w:rPr>
          <w:rFonts w:ascii="Courier New" w:cs="Courier New" w:eastAsia="Courier New" w:hAnsi="Courier New"/>
          <w:color w:val="1A1A2E"/>
          <w:sz w:val="18"/>
          <w:szCs w:val="18"/>
        </w:rPr>
        <w:t xml:space="preserve">    client_ip       INET NOT NULL,</w:t>
      </w:r>
    </w:p>
    <w:p>
      <w:pPr>
        <w:shd w:fill="F5F5F5" w:val="clear"/>
        <w:spacing w:after="0" w:line="240"/>
        <w:ind w:left="360"/>
      </w:pPr>
      <w:r>
        <w:rPr>
          <w:rFonts w:ascii="Courier New" w:cs="Courier New" w:eastAsia="Courier New" w:hAnsi="Courier New"/>
          <w:color w:val="1A1A2E"/>
          <w:sz w:val="18"/>
          <w:szCs w:val="18"/>
        </w:rPr>
        <w:t xml:space="preserve">    user_agent      TEXT,</w:t>
      </w:r>
    </w:p>
    <w:p>
      <w:pPr>
        <w:shd w:fill="F5F5F5" w:val="clear"/>
        <w:spacing w:after="0" w:line="240"/>
        <w:ind w:left="360"/>
      </w:pPr>
      <w:r>
        <w:rPr>
          <w:rFonts w:ascii="Courier New" w:cs="Courier New" w:eastAsia="Courier New" w:hAnsi="Courier New"/>
          <w:color w:val="1A1A2E"/>
          <w:sz w:val="18"/>
          <w:szCs w:val="18"/>
        </w:rPr>
        <w:t xml:space="preserve">    request_duration_ms INTEGER,</w:t>
      </w:r>
    </w:p>
    <w:p>
      <w:pPr>
        <w:shd w:fill="F5F5F5" w:val="clear"/>
        <w:spacing w:after="0" w:line="240"/>
        <w:ind w:left="360"/>
      </w:pPr>
      <w:r>
        <w:rPr>
          <w:rFonts w:ascii="Courier New" w:cs="Courier New" w:eastAsia="Courier New" w:hAnsi="Courier New"/>
          <w:color w:val="1A1A2E"/>
          <w:sz w:val="18"/>
          <w:szCs w:val="18"/>
        </w:rPr>
        <w:t xml:space="preserve">    security_flag   VARCHAR(20),  -- NULL, 'VALIDATION_REJECT', 'ANOMALY'</w:t>
      </w:r>
    </w:p>
    <w:p>
      <w:pPr>
        <w:shd w:fill="F5F5F5" w:val="clear"/>
        <w:spacing w:after="0" w:line="240"/>
        <w:ind w:left="360"/>
      </w:pPr>
      <w:r>
        <w:rPr>
          <w:rFonts w:ascii="Courier New" w:cs="Courier New" w:eastAsia="Courier New" w:hAnsi="Courier New"/>
          <w:color w:val="1A1A2E"/>
          <w:sz w:val="18"/>
          <w:szCs w:val="18"/>
        </w:rPr>
        <w:t xml:space="preserve">    detail          JSONB</w:t>
      </w:r>
    </w:p>
    <w:p>
      <w:pPr>
        <w:shd w:fill="F5F5F5" w:val="clear"/>
        <w:spacing w:after="0" w:line="240"/>
        <w:ind w:left="360"/>
      </w:pPr>
      <w:r>
        <w:rPr>
          <w:rFonts w:ascii="Courier New" w:cs="Courier New" w:eastAsia="Courier New" w:hAnsi="Courier New"/>
          <w:color w:val="1A1A2E"/>
          <w:sz w:val="18"/>
          <w:szCs w:val="18"/>
        </w:rPr>
        <w:t xml:space="preserve">);</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Immutable: portal role can INSERT only, never UPDATE or DELETE</w:t>
      </w:r>
    </w:p>
    <w:p>
      <w:pPr>
        <w:shd w:fill="F5F5F5" w:val="clear"/>
        <w:spacing w:after="0" w:line="240"/>
        <w:ind w:left="360"/>
      </w:pPr>
      <w:r>
        <w:rPr>
          <w:rFonts w:ascii="Courier New" w:cs="Courier New" w:eastAsia="Courier New" w:hAnsi="Courier New"/>
          <w:color w:val="1A1A2E"/>
          <w:sz w:val="18"/>
          <w:szCs w:val="18"/>
        </w:rPr>
        <w:t xml:space="preserve">GRANT INSERT ON portal_audit_log TO noui_portal_role;</w:t>
      </w:r>
    </w:p>
    <w:p>
      <w:pPr>
        <w:shd w:fill="F5F5F5" w:val="clear"/>
        <w:spacing w:after="0" w:line="240"/>
        <w:ind w:left="360"/>
      </w:pPr>
      <w:r>
        <w:rPr>
          <w:rFonts w:ascii="Courier New" w:cs="Courier New" w:eastAsia="Courier New" w:hAnsi="Courier New"/>
          <w:color w:val="1A1A2E"/>
          <w:sz w:val="18"/>
          <w:szCs w:val="18"/>
        </w:rPr>
        <w:t xml:space="preserve">-- No SELECT grant: members cannot read the audit log</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Partitioned by month for retention management</w:t>
      </w:r>
    </w:p>
    <w:p>
      <w:pPr>
        <w:shd w:fill="F5F5F5" w:val="clear"/>
        <w:spacing w:after="0" w:line="240"/>
        <w:ind w:left="360"/>
      </w:pPr>
      <w:r>
        <w:rPr>
          <w:rFonts w:ascii="Courier New" w:cs="Courier New" w:eastAsia="Courier New" w:hAnsi="Courier New"/>
          <w:color w:val="1A1A2E"/>
          <w:sz w:val="18"/>
          <w:szCs w:val="18"/>
        </w:rPr>
        <w:t xml:space="preserve">-- Index on member_id + event_ts for forensic queries</w:t>
      </w:r>
    </w:p>
    <w:p>
      <w:pPr>
        <w:shd w:fill="F5F5F5" w:val="clear"/>
        <w:spacing w:after="0" w:line="240"/>
        <w:ind w:left="360"/>
      </w:pPr>
      <w:r>
        <w:rPr>
          <w:rFonts w:ascii="Courier New" w:cs="Courier New" w:eastAsia="Courier New" w:hAnsi="Courier New"/>
          <w:color w:val="1A1A2E"/>
          <w:sz w:val="18"/>
          <w:szCs w:val="18"/>
        </w:rPr>
        <w:t xml:space="preserve">CREATE INDEX idx_portal_audit_member ON portal_audit_log (member_id, event_ts);</w:t>
      </w:r>
    </w:p>
    <w:p>
      <w:pPr>
        <w:shd w:fill="F5F5F5" w:val="clear"/>
        <w:spacing w:after="0" w:line="240"/>
        <w:ind w:left="360"/>
      </w:pPr>
      <w:r>
        <w:rPr>
          <w:rFonts w:ascii="Courier New" w:cs="Courier New" w:eastAsia="Courier New" w:hAnsi="Courier New"/>
          <w:color w:val="1A1A2E"/>
          <w:sz w:val="18"/>
          <w:szCs w:val="18"/>
        </w:rPr>
        <w:t xml:space="preserve">CREATE INDEX idx_portal_audit_security ON portal_audit_log (security_flag)</w:t>
      </w:r>
    </w:p>
    <w:p>
      <w:pPr>
        <w:shd w:fill="F5F5F5" w:val="clear"/>
        <w:spacing w:after="0" w:line="240"/>
        <w:ind w:left="360"/>
      </w:pPr>
      <w:r>
        <w:rPr>
          <w:rFonts w:ascii="Courier New" w:cs="Courier New" w:eastAsia="Courier New" w:hAnsi="Courier New"/>
          <w:color w:val="1A1A2E"/>
          <w:sz w:val="18"/>
          <w:szCs w:val="18"/>
        </w:rPr>
        <w:t xml:space="preserve">    WHERE security_flag IS NOT NULL;</w:t>
      </w:r>
    </w:p>
    <w:p>
      <w:pPr>
        <w:pStyle w:val="Heading2"/>
        <w:spacing w:before="300" w:after="160"/>
      </w:pPr>
      <w:r>
        <w:rPr>
          <w:rFonts w:ascii="Arial" w:cs="Arial" w:eastAsia="Arial" w:hAnsi="Arial"/>
          <w:b/>
          <w:bCs/>
          <w:color w:val="008B8B"/>
          <w:sz w:val="28"/>
          <w:szCs w:val="28"/>
        </w:rPr>
        <w:t xml:space="preserve">6.3 What Gets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Event</w:t>
            </w:r>
          </w:p>
        </w:tc>
        <w:tc>
          <w:tcPr>
            <w:tcW w:type="dxa" w:w="44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Fields Captured</w:t>
            </w:r>
          </w:p>
        </w:tc>
        <w:tc>
          <w:tcPr>
            <w:tcW w:type="dxa" w:w="23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Security Flag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Successful data read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endpoint, member_id, response_code, duration, IP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submission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endpoint, member_id, app_id, response_code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Authentication success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member_id, session_id, IP, user_agent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Authentication failure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attempted credentials (no password), IP, user_agent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NULL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validation rejection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endpoint, member_id, foreign IDs found, full response hash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VALIDATION_REJECT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 triggered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member_id, endpoint, request count, window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ANOMALY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Unusual access pattern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member_id, pattern description, supporting metrics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ANOMALY</w:t>
            </w:r>
          </w:p>
        </w:tc>
      </w:tr>
    </w:tbl>
    <w:p>
      <w:pPr>
        <w:pStyle w:val="Heading2"/>
        <w:spacing w:before="300" w:after="160"/>
      </w:pPr>
      <w:r>
        <w:rPr>
          <w:rFonts w:ascii="Arial" w:cs="Arial" w:eastAsia="Arial" w:hAnsi="Arial"/>
          <w:b/>
          <w:bCs/>
          <w:color w:val="008B8B"/>
          <w:sz w:val="28"/>
          <w:szCs w:val="28"/>
        </w:rPr>
        <w:t xml:space="preserve">6.4 Anomaly Detection Rules</w:t>
      </w:r>
    </w:p>
    <w:p>
      <w:pPr>
        <w:spacing w:after="160" w:line="276"/>
      </w:pPr>
      <w:r>
        <w:rPr>
          <w:rFonts w:ascii="Arial" w:cs="Arial" w:eastAsia="Arial" w:hAnsi="Arial"/>
          <w:color w:val="1A1A2E"/>
          <w:sz w:val="22"/>
          <w:szCs w:val="22"/>
        </w:rPr>
        <w:t xml:space="preserve">The following threshold-based rules are implemented for the POC. Each rule generates a security flag and an alert to the system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Rule</w:t>
            </w:r>
          </w:p>
        </w:tc>
        <w:tc>
          <w:tcPr>
            <w:tcW w:type="dxa" w:w="3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Threshold</w:t>
            </w:r>
          </w:p>
        </w:tc>
        <w:tc>
          <w:tcPr>
            <w:tcW w:type="dxa" w:w="35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Rationale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Rapid request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60 requests/minute from single session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 portal browsing is 5–10 requests/minute; 60+ suggests scripted enumeration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Endpoint scan pattern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5 distinct endpoints within 10 seconds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 flow follows a predictable path; rapid endpoint scanning suggests probing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validation failures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 single occurrence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Should never happen in normal operation; any occurrence is a potential bug or attack</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Failed authentication spike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5 failures from same IP in 15 minutes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Credential stuffing or brute force attempt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from new IP range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IP geolocation &gt; 500 miles from previous session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Potential session hijacking (logged, not blocked; may be legitimate VPN use)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Off-hours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Access outside 6 AM–11 PM member’s local 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Logged for pattern analysis; not blocked</w:t>
            </w:r>
          </w:p>
        </w:tc>
      </w:tr>
    </w:tbl>
    <w:p>
      <w:pPr>
        <w:spacing w:after="160"/>
      </w:pPr>
    </w:p>
    <w:p>
      <w:pPr>
        <w:spacing w:after="160" w:line="276"/>
      </w:pPr>
      <w:r>
        <w:rPr>
          <w:rFonts w:ascii="Arial" w:cs="Arial" w:eastAsia="Arial" w:hAnsi="Arial"/>
          <w:color w:val="1A1A2E"/>
          <w:sz w:val="22"/>
          <w:szCs w:val="22"/>
        </w:rPr>
        <w:t xml:space="preserve">Production deployments add behavioral modeling that learns individual member access patterns over time and flags deviations. The POC captures all the data needed for this modeling; the analytics layer is the only piece deferred to production.</w:t>
      </w:r>
    </w:p>
    <w:p>
      <w:pPr>
        <w:pStyle w:val="Heading2"/>
        <w:spacing w:before="300" w:after="160"/>
      </w:pPr>
      <w:r>
        <w:rPr>
          <w:rFonts w:ascii="Arial" w:cs="Arial" w:eastAsia="Arial" w:hAnsi="Arial"/>
          <w:b/>
          <w:bCs/>
          <w:color w:val="008B8B"/>
          <w:sz w:val="28"/>
          <w:szCs w:val="28"/>
        </w:rPr>
        <w:t xml:space="preserve">6.5 Retention</w:t>
      </w:r>
    </w:p>
    <w:p>
      <w:pPr>
        <w:spacing w:after="160" w:line="276"/>
      </w:pPr>
      <w:r>
        <w:rPr>
          <w:rFonts w:ascii="Arial" w:cs="Arial" w:eastAsia="Arial" w:hAnsi="Arial"/>
          <w:color w:val="1A1A2E"/>
          <w:sz w:val="22"/>
          <w:szCs w:val="22"/>
        </w:rPr>
        <w:t xml:space="preserve">Portal audit logs are retained for 7 years, consistent with pension record retention requirements and the NoUI Security Architecture’s audit logging policy. Logs are append-only and immutable: no role in the system has DELETE or UPDATE permission on the portal_audit_log table. Retention is managed by partition-level operations (dropping partitions older than 7 years), not row-level deletes.</w:t>
      </w:r>
    </w:p>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7. DRO Alternate Payee Access Model</w:t>
      </w:r>
    </w:p>
    <w:p>
      <w:pPr>
        <w:pStyle w:val="Heading2"/>
        <w:spacing w:before="300" w:after="160"/>
      </w:pPr>
      <w:r>
        <w:rPr>
          <w:rFonts w:ascii="Arial" w:cs="Arial" w:eastAsia="Arial" w:hAnsi="Arial"/>
          <w:b/>
          <w:bCs/>
          <w:color w:val="008B8B"/>
          <w:sz w:val="28"/>
          <w:szCs w:val="28"/>
        </w:rPr>
        <w:t xml:space="preserve">7.1 The Problem</w:t>
      </w:r>
    </w:p>
    <w:p>
      <w:pPr>
        <w:spacing w:after="160" w:line="276"/>
      </w:pPr>
      <w:r>
        <w:rPr>
          <w:rFonts w:ascii="Arial" w:cs="Arial" w:eastAsia="Arial" w:hAnsi="Arial"/>
          <w:color w:val="1A1A2E"/>
          <w:sz w:val="22"/>
          <w:szCs w:val="22"/>
        </w:rPr>
        <w:t xml:space="preserve">Domestic Relations Orders create a unique access control challenge. When a court divides a member’s pension benefit in a divorce, the alternate payee (typically the former spouse) has a legal right to information about their portion of the benefit. However, the alternate payee must not see the member’s full financial picture—only the specific data elements relevant to the court order.</w:t>
      </w:r>
    </w:p>
    <w:p>
      <w:pPr>
        <w:spacing w:after="160" w:line="276"/>
      </w:pPr>
      <w:r>
        <w:rPr>
          <w:rFonts w:ascii="Arial" w:cs="Arial" w:eastAsia="Arial" w:hAnsi="Arial"/>
          <w:color w:val="1A1A2E"/>
          <w:sz w:val="22"/>
          <w:szCs w:val="22"/>
        </w:rPr>
        <w:t xml:space="preserve">In the DERP POC, Case 4 (Robert Martinez with DRO) illustrates this: Patricia, Robert’s former spouse, is awarded 40% of the marital share of his pension. Patricia needs to know her payment amount, the marital fraction used to calculate it, and the payment schedule. She does not need Robert’s full salary history, his current employment details, or his other beneficiary designations.</w:t>
      </w:r>
    </w:p>
    <w:p>
      <w:pPr>
        <w:pStyle w:val="Heading2"/>
        <w:spacing w:before="300" w:after="160"/>
      </w:pPr>
      <w:r>
        <w:rPr>
          <w:rFonts w:ascii="Arial" w:cs="Arial" w:eastAsia="Arial" w:hAnsi="Arial"/>
          <w:b/>
          <w:bCs/>
          <w:color w:val="008B8B"/>
          <w:sz w:val="28"/>
          <w:szCs w:val="28"/>
        </w:rPr>
        <w:t xml:space="preserve">7.2 Separate Access Context</w:t>
      </w:r>
    </w:p>
    <w:p>
      <w:pPr>
        <w:spacing w:after="160" w:line="276"/>
      </w:pPr>
      <w:r>
        <w:rPr>
          <w:rFonts w:ascii="Arial" w:cs="Arial" w:eastAsia="Arial" w:hAnsi="Arial"/>
          <w:color w:val="1A1A2E"/>
          <w:sz w:val="22"/>
          <w:szCs w:val="22"/>
        </w:rPr>
        <w:t xml:space="preserve">DRO alternate payees authenticate with their own credentials and receive a distinct session context:</w:t>
      </w:r>
    </w:p>
    <w:p>
      <w:pPr>
        <w:shd w:fill="F5F5F5" w:val="clear"/>
        <w:spacing w:after="0" w:line="240"/>
        <w:ind w:left="360"/>
      </w:pPr>
      <w:r>
        <w:rPr>
          <w:rFonts w:ascii="Courier New" w:cs="Courier New" w:eastAsia="Courier New" w:hAnsi="Courier New"/>
          <w:color w:val="1A1A2E"/>
          <w:sz w:val="18"/>
          <w:szCs w:val="18"/>
        </w:rPr>
        <w:t xml:space="preserve">-- DRO session context includes both the alternate payee ID</w:t>
      </w:r>
    </w:p>
    <w:p>
      <w:pPr>
        <w:shd w:fill="F5F5F5" w:val="clear"/>
        <w:spacing w:after="0" w:line="240"/>
        <w:ind w:left="360"/>
      </w:pPr>
      <w:r>
        <w:rPr>
          <w:rFonts w:ascii="Courier New" w:cs="Courier New" w:eastAsia="Courier New" w:hAnsi="Courier New"/>
          <w:color w:val="1A1A2E"/>
          <w:sz w:val="18"/>
          <w:szCs w:val="18"/>
        </w:rPr>
        <w:t xml:space="preserve">-- and the specific DRO record they are authorized to view</w:t>
      </w:r>
    </w:p>
    <w:p>
      <w:pPr>
        <w:shd w:fill="F5F5F5" w:val="clear"/>
        <w:spacing w:after="0" w:line="240"/>
        <w:ind w:left="360"/>
      </w:pPr>
      <w:r>
        <w:rPr>
          <w:rFonts w:ascii="Courier New" w:cs="Courier New" w:eastAsia="Courier New" w:hAnsi="Courier New"/>
          <w:color w:val="1A1A2E"/>
          <w:sz w:val="18"/>
          <w:szCs w:val="18"/>
        </w:rPr>
        <w:t xml:space="preserve">SET LOCAL app.current_member_id = 'DRO-10001-001';</w:t>
      </w:r>
    </w:p>
    <w:p>
      <w:pPr>
        <w:shd w:fill="F5F5F5" w:val="clear"/>
        <w:spacing w:after="0" w:line="240"/>
        <w:ind w:left="360"/>
      </w:pPr>
      <w:r>
        <w:rPr>
          <w:rFonts w:ascii="Courier New" w:cs="Courier New" w:eastAsia="Courier New" w:hAnsi="Courier New"/>
          <w:color w:val="1A1A2E"/>
          <w:sz w:val="18"/>
          <w:szCs w:val="18"/>
        </w:rPr>
        <w:t xml:space="preserve">SET LOCAL app.dro_id = '1001';</w:t>
      </w:r>
    </w:p>
    <w:p>
      <w:pPr>
        <w:shd w:fill="F5F5F5" w:val="clear"/>
        <w:spacing w:after="0" w:line="240"/>
        <w:ind w:left="360"/>
      </w:pPr>
      <w:r>
        <w:rPr>
          <w:rFonts w:ascii="Courier New" w:cs="Courier New" w:eastAsia="Courier New" w:hAnsi="Courier New"/>
          <w:color w:val="1A1A2E"/>
          <w:sz w:val="18"/>
          <w:szCs w:val="18"/>
        </w:rPr>
        <w:t xml:space="preserve"> </w:t>
      </w:r>
    </w:p>
    <w:p>
      <w:pPr>
        <w:shd w:fill="F5F5F5" w:val="clear"/>
        <w:spacing w:after="0" w:line="240"/>
        <w:ind w:left="360"/>
      </w:pPr>
      <w:r>
        <w:rPr>
          <w:rFonts w:ascii="Courier New" w:cs="Courier New" w:eastAsia="Courier New" w:hAnsi="Courier New"/>
          <w:color w:val="1A1A2E"/>
          <w:sz w:val="18"/>
          <w:szCs w:val="18"/>
        </w:rPr>
        <w:t xml:space="preserve">-- The DRO-prefixed member ID ensures RLS policies on</w:t>
      </w:r>
    </w:p>
    <w:p>
      <w:pPr>
        <w:shd w:fill="F5F5F5" w:val="clear"/>
        <w:spacing w:after="0" w:line="240"/>
        <w:ind w:left="360"/>
      </w:pPr>
      <w:r>
        <w:rPr>
          <w:rFonts w:ascii="Courier New" w:cs="Courier New" w:eastAsia="Courier New" w:hAnsi="Courier New"/>
          <w:color w:val="1A1A2E"/>
          <w:sz w:val="18"/>
          <w:szCs w:val="18"/>
        </w:rPr>
        <w:t xml:space="preserve">-- base member tables return ZERO rows for DRO sessions.</w:t>
      </w:r>
    </w:p>
    <w:p>
      <w:pPr>
        <w:shd w:fill="F5F5F5" w:val="clear"/>
        <w:spacing w:after="0" w:line="240"/>
        <w:ind w:left="360"/>
      </w:pPr>
      <w:r>
        <w:rPr>
          <w:rFonts w:ascii="Courier New" w:cs="Courier New" w:eastAsia="Courier New" w:hAnsi="Courier New"/>
          <w:color w:val="1A1A2E"/>
          <w:sz w:val="18"/>
          <w:szCs w:val="18"/>
        </w:rPr>
        <w:t xml:space="preserve">-- DRO access goes through dedicated DRO views only.</w:t>
      </w:r>
    </w:p>
    <w:p>
      <w:pPr>
        <w:pStyle w:val="Heading2"/>
        <w:spacing w:before="300" w:after="160"/>
      </w:pPr>
      <w:r>
        <w:rPr>
          <w:rFonts w:ascii="Arial" w:cs="Arial" w:eastAsia="Arial" w:hAnsi="Arial"/>
          <w:b/>
          <w:bCs/>
          <w:color w:val="008B8B"/>
          <w:sz w:val="28"/>
          <w:szCs w:val="28"/>
        </w:rPr>
        <w:t xml:space="preserve">7.3 DRO Portal Views</w:t>
      </w:r>
    </w:p>
    <w:p>
      <w:pPr>
        <w:spacing w:after="160" w:line="276"/>
      </w:pPr>
      <w:r>
        <w:rPr>
          <w:rFonts w:ascii="Arial" w:cs="Arial" w:eastAsia="Arial" w:hAnsi="Arial"/>
          <w:color w:val="1A1A2E"/>
          <w:sz w:val="22"/>
          <w:szCs w:val="22"/>
        </w:rPr>
        <w:t xml:space="preserve">DRO alternate payees access a restricted set of views that expose only court-order-relevant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View</w:t>
            </w:r>
          </w:p>
        </w:tc>
        <w:tc>
          <w:tcPr>
            <w:tcW w:type="dxa" w:w="3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Data Exposed</w:t>
            </w:r>
          </w:p>
        </w:tc>
        <w:tc>
          <w:tcPr>
            <w:tcW w:type="dxa" w:w="33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Data Excluded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portal_dro_summary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 status, division method, division percentage/amount, marital period dates, approval 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Member’s full name (shown as initials only), SSN, address, employment details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portal_dro_payment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Alternate payee’s calculated monthly amount, payment start date, payment option as it affects DRO share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Member’s gross benefit, member’s other deductions, member’s net payment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portal_dro_documents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Documents specific to this DRO (court order, approval letter)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Member’s retirement application, member’s other documents</w:t>
            </w:r>
          </w:p>
        </w:tc>
      </w:tr>
    </w:tbl>
    <w:p>
      <w:pPr>
        <w:spacing w:after="160"/>
      </w:pPr>
    </w:p>
    <w:p>
      <w:pPr>
        <w:pStyle w:val="Heading2"/>
        <w:spacing w:before="300" w:after="160"/>
      </w:pPr>
      <w:r>
        <w:rPr>
          <w:rFonts w:ascii="Arial" w:cs="Arial" w:eastAsia="Arial" w:hAnsi="Arial"/>
          <w:b/>
          <w:bCs/>
          <w:color w:val="008B8B"/>
          <w:sz w:val="28"/>
          <w:szCs w:val="28"/>
        </w:rPr>
        <w:t xml:space="preserve">7.4 RLS for DRO Views</w:t>
      </w:r>
    </w:p>
    <w:p>
      <w:pPr>
        <w:shd w:fill="F5F5F5" w:val="clear"/>
        <w:spacing w:after="0" w:line="240"/>
        <w:ind w:left="360"/>
      </w:pPr>
      <w:r>
        <w:rPr>
          <w:rFonts w:ascii="Courier New" w:cs="Courier New" w:eastAsia="Courier New" w:hAnsi="Courier New"/>
          <w:color w:val="1A1A2E"/>
          <w:sz w:val="18"/>
          <w:szCs w:val="18"/>
        </w:rPr>
        <w:t xml:space="preserve">CREATE POLICY dro_payee_isolation ON dro_master</w:t>
      </w:r>
    </w:p>
    <w:p>
      <w:pPr>
        <w:shd w:fill="F5F5F5" w:val="clear"/>
        <w:spacing w:after="0" w:line="240"/>
        <w:ind w:left="360"/>
      </w:pPr>
      <w:r>
        <w:rPr>
          <w:rFonts w:ascii="Courier New" w:cs="Courier New" w:eastAsia="Courier New" w:hAnsi="Courier New"/>
          <w:color w:val="1A1A2E"/>
          <w:sz w:val="18"/>
          <w:szCs w:val="18"/>
        </w:rPr>
        <w:t xml:space="preserve">  FOR SELECT TO noui_portal_role</w:t>
      </w:r>
    </w:p>
    <w:p>
      <w:pPr>
        <w:shd w:fill="F5F5F5" w:val="clear"/>
        <w:spacing w:after="0" w:line="240"/>
        <w:ind w:left="360"/>
      </w:pPr>
      <w:r>
        <w:rPr>
          <w:rFonts w:ascii="Courier New" w:cs="Courier New" w:eastAsia="Courier New" w:hAnsi="Courier New"/>
          <w:color w:val="1A1A2E"/>
          <w:sz w:val="18"/>
          <w:szCs w:val="18"/>
        </w:rPr>
        <w:t xml:space="preserve">  USING (</w:t>
      </w:r>
    </w:p>
    <w:p>
      <w:pPr>
        <w:shd w:fill="F5F5F5" w:val="clear"/>
        <w:spacing w:after="0" w:line="240"/>
        <w:ind w:left="360"/>
      </w:pPr>
      <w:r>
        <w:rPr>
          <w:rFonts w:ascii="Courier New" w:cs="Courier New" w:eastAsia="Courier New" w:hAnsi="Courier New"/>
          <w:color w:val="1A1A2E"/>
          <w:sz w:val="18"/>
          <w:szCs w:val="18"/>
        </w:rPr>
        <w:t xml:space="preserve">    -- Regular members see their own DRO records</w:t>
      </w:r>
    </w:p>
    <w:p>
      <w:pPr>
        <w:shd w:fill="F5F5F5" w:val="clear"/>
        <w:spacing w:after="0" w:line="240"/>
        <w:ind w:left="360"/>
      </w:pPr>
      <w:r>
        <w:rPr>
          <w:rFonts w:ascii="Courier New" w:cs="Courier New" w:eastAsia="Courier New" w:hAnsi="Courier New"/>
          <w:color w:val="1A1A2E"/>
          <w:sz w:val="18"/>
          <w:szCs w:val="18"/>
        </w:rPr>
        <w:t xml:space="preserve">    (mbr_id = current_setting('app.current_member_id'))</w:t>
      </w:r>
    </w:p>
    <w:p>
      <w:pPr>
        <w:shd w:fill="F5F5F5" w:val="clear"/>
        <w:spacing w:after="0" w:line="240"/>
        <w:ind w:left="360"/>
      </w:pPr>
      <w:r>
        <w:rPr>
          <w:rFonts w:ascii="Courier New" w:cs="Courier New" w:eastAsia="Courier New" w:hAnsi="Courier New"/>
          <w:color w:val="1A1A2E"/>
          <w:sz w:val="18"/>
          <w:szCs w:val="18"/>
        </w:rPr>
        <w:t xml:space="preserve">    OR</w:t>
      </w:r>
    </w:p>
    <w:p>
      <w:pPr>
        <w:shd w:fill="F5F5F5" w:val="clear"/>
        <w:spacing w:after="0" w:line="240"/>
        <w:ind w:left="360"/>
      </w:pPr>
      <w:r>
        <w:rPr>
          <w:rFonts w:ascii="Courier New" w:cs="Courier New" w:eastAsia="Courier New" w:hAnsi="Courier New"/>
          <w:color w:val="1A1A2E"/>
          <w:sz w:val="18"/>
          <w:szCs w:val="18"/>
        </w:rPr>
        <w:t xml:space="preserve">    -- DRO alternate payees see only their specific DRO</w:t>
      </w:r>
    </w:p>
    <w:p>
      <w:pPr>
        <w:shd w:fill="F5F5F5" w:val="clear"/>
        <w:spacing w:after="0" w:line="240"/>
        <w:ind w:left="360"/>
      </w:pPr>
      <w:r>
        <w:rPr>
          <w:rFonts w:ascii="Courier New" w:cs="Courier New" w:eastAsia="Courier New" w:hAnsi="Courier New"/>
          <w:color w:val="1A1A2E"/>
          <w:sz w:val="18"/>
          <w:szCs w:val="18"/>
        </w:rPr>
        <w:t xml:space="preserve">    (dro_id::text = current_setting('app.dro_id', true)</w:t>
      </w:r>
    </w:p>
    <w:p>
      <w:pPr>
        <w:shd w:fill="F5F5F5" w:val="clear"/>
        <w:spacing w:after="0" w:line="240"/>
        <w:ind w:left="360"/>
      </w:pPr>
      <w:r>
        <w:rPr>
          <w:rFonts w:ascii="Courier New" w:cs="Courier New" w:eastAsia="Courier New" w:hAnsi="Courier New"/>
          <w:color w:val="1A1A2E"/>
          <w:sz w:val="18"/>
          <w:szCs w:val="18"/>
        </w:rPr>
        <w:t xml:space="preserve">     AND current_setting('app.current_member_id') LIKE 'DRO-%')</w:t>
      </w:r>
    </w:p>
    <w:p>
      <w:pPr>
        <w:shd w:fill="F5F5F5" w:val="clear"/>
        <w:spacing w:after="0" w:line="240"/>
        <w:ind w:left="360"/>
      </w:pPr>
      <w:r>
        <w:rPr>
          <w:rFonts w:ascii="Courier New" w:cs="Courier New" w:eastAsia="Courier New" w:hAnsi="Courier New"/>
          <w:color w:val="1A1A2E"/>
          <w:sz w:val="18"/>
          <w:szCs w:val="18"/>
        </w:rPr>
        <w:t xml:space="preserve">  );</w:t>
      </w:r>
    </w:p>
    <w:p>
      <w:pPr>
        <w:spacing w:after="120"/>
      </w:pPr>
    </w:p>
    <w:p>
      <w:pPr>
        <w:spacing w:after="160" w:line="276"/>
      </w:pPr>
      <w:r>
        <w:rPr>
          <w:rFonts w:ascii="Arial" w:cs="Arial" w:eastAsia="Arial" w:hAnsi="Arial"/>
          <w:color w:val="1A1A2E"/>
          <w:sz w:val="22"/>
          <w:szCs w:val="22"/>
        </w:rPr>
        <w:t xml:space="preserve">The DRO access model uses the same RLS infrastructure as regular member access but with a different context pattern. The response validation middleware (Layer 4) is also DRO-aware: for DRO sessions, it validates that all data in the response references the correct DRO record ID rather than validating against a member ID.</w:t>
      </w:r>
    </w:p>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8. SSN and PII Handling</w:t>
      </w:r>
    </w:p>
    <w:p>
      <w:pPr>
        <w:pStyle w:val="Heading2"/>
        <w:spacing w:before="300" w:after="160"/>
      </w:pPr>
      <w:r>
        <w:rPr>
          <w:rFonts w:ascii="Arial" w:cs="Arial" w:eastAsia="Arial" w:hAnsi="Arial"/>
          <w:b/>
          <w:bCs/>
          <w:color w:val="008B8B"/>
          <w:sz w:val="28"/>
          <w:szCs w:val="28"/>
        </w:rPr>
        <w:t xml:space="preserve">8.1 SSN Treatment</w:t>
      </w:r>
    </w:p>
    <w:p>
      <w:pPr>
        <w:spacing w:after="160" w:line="276"/>
      </w:pPr>
      <w:r>
        <w:rPr>
          <w:rFonts w:ascii="Arial" w:cs="Arial" w:eastAsia="Arial" w:hAnsi="Arial"/>
          <w:color w:val="1A1A2E"/>
          <w:sz w:val="22"/>
          <w:szCs w:val="22"/>
        </w:rPr>
        <w:t xml:space="preserve">SSN handling follows a strict principle: the full SSN never reaches the portal frontend. Masking happens at the database view layer (Layer 2), not at the application layer. This means that even if the portal frontend code were compromised or inspected in a browser’s developer tools, the full SSN is not present in any API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24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SSN Presentation</w:t>
            </w:r>
          </w:p>
        </w:tc>
        <w:tc>
          <w:tcPr>
            <w:tcW w:type="dxa" w:w="41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Implementation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 viewing own profile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***-**-1234 (last 4 digits)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portal_member_profile view masks before query returns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 viewing beneficiaries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***-**-5678 (last 4 digits)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portal_beneficiary view masks before query returns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 submission (beneficiary SSN)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Entered by member, encrypted immediately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AES-256-GCM column-level encryption in APPLICATION_SUBMISSION; never returned in portal reads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 alternate payee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shown at 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 views exclude member SSN entirely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Staff workspace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SSN visible with audit logging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Staff role uses base tables; access logged per Security Roles document</w:t>
            </w:r>
          </w:p>
        </w:tc>
      </w:tr>
    </w:tbl>
    <w:p>
      <w:pPr>
        <w:pStyle w:val="Heading2"/>
        <w:spacing w:before="300" w:after="160"/>
      </w:pPr>
      <w:r>
        <w:rPr>
          <w:rFonts w:ascii="Arial" w:cs="Arial" w:eastAsia="Arial" w:hAnsi="Arial"/>
          <w:b/>
          <w:bCs/>
          <w:color w:val="008B8B"/>
          <w:sz w:val="28"/>
          <w:szCs w:val="28"/>
        </w:rPr>
        <w:t xml:space="preserve">8.2 Column-Level Encryption</w:t>
      </w:r>
    </w:p>
    <w:p>
      <w:pPr>
        <w:spacing w:after="160" w:line="276"/>
      </w:pPr>
      <w:r>
        <w:rPr>
          <w:rFonts w:ascii="Arial" w:cs="Arial" w:eastAsia="Arial" w:hAnsi="Arial"/>
          <w:color w:val="1A1A2E"/>
          <w:sz w:val="22"/>
          <w:szCs w:val="22"/>
        </w:rPr>
        <w:t xml:space="preserve">The following fields are encrypted at rest using AES-256-GCM with per-agency encryption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Table</w:t>
            </w:r>
          </w:p>
        </w:tc>
        <w:tc>
          <w:tcPr>
            <w:tcW w:type="dxa" w:w="2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Column</w:t>
            </w:r>
          </w:p>
        </w:tc>
        <w:tc>
          <w:tcPr>
            <w:tcW w:type="dxa" w:w="2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Encrypted At Rest</w:t>
            </w:r>
          </w:p>
        </w:tc>
        <w:tc>
          <w:tcPr>
            <w:tcW w:type="dxa" w:w="23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Returned to Portal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MEMBER_MASTER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 (masked in view)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BENEFICIARY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BENE_SSN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 (masked in view)</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APPLICATION_SUBMISSION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APP_BENE_SSN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 (write-only from portal)</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DRO_MASTER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ALT_PAYEE_SSN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w:t>
            </w:r>
          </w:p>
        </w:tc>
      </w:tr>
    </w:tbl>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9. Implementation Sequence</w:t>
      </w:r>
    </w:p>
    <w:p>
      <w:pPr>
        <w:pStyle w:val="Heading2"/>
        <w:spacing w:before="300" w:after="160"/>
      </w:pPr>
      <w:r>
        <w:rPr>
          <w:rFonts w:ascii="Arial" w:cs="Arial" w:eastAsia="Arial" w:hAnsi="Arial"/>
          <w:b/>
          <w:bCs/>
          <w:color w:val="008B8B"/>
          <w:sz w:val="28"/>
          <w:szCs w:val="28"/>
        </w:rPr>
        <w:t xml:space="preserve">9.1 Database Layer (Layers 1 &amp; 2)</w:t>
      </w:r>
    </w:p>
    <w:p>
      <w:pPr>
        <w:spacing w:after="160" w:line="276"/>
      </w:pPr>
      <w:r>
        <w:rPr>
          <w:rFonts w:ascii="Arial" w:cs="Arial" w:eastAsia="Arial" w:hAnsi="Arial"/>
          <w:color w:val="1A1A2E"/>
          <w:sz w:val="22"/>
          <w:szCs w:val="22"/>
        </w:rPr>
        <w:t xml:space="preserve">Implemented as SQL migration scripts in database/migrations/: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Migration</w:t>
            </w:r>
          </w:p>
        </w:tc>
        <w:tc>
          <w:tcPr>
            <w:tcW w:type="dxa" w:w="41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Contents</w:t>
            </w:r>
          </w:p>
        </w:tc>
        <w:tc>
          <w:tcPr>
            <w:tcW w:type="dxa" w:w="30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Dependency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010_portal_roles.sql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ROLE statements for noui_portal_role, noui_staff_role, noui_service_role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schema (001_legacy_schema.sql)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011_rls_policies.sql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ENABLE ROW LEVEL SECURITY + CREATE POLICY statements for all member-facing tables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010_portal_roles.sql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012_portal_views.sql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VIEW statements for all portal_* views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011_rls_policies.sql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013_portal_grants.sql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GRANT statements restricting portal role to views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012_portal_views.sql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014_audit_schema.sql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portal_audit_log table, indexes, partitioning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010_portal_roles.sql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015_dro_access.sql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DRO-specific RLS policies and portal_dro_* views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012_portal_views.sql</w:t>
            </w:r>
          </w:p>
        </w:tc>
      </w:tr>
    </w:tbl>
    <w:p>
      <w:pPr>
        <w:pStyle w:val="Heading2"/>
        <w:spacing w:before="300" w:after="160"/>
      </w:pPr>
      <w:r>
        <w:rPr>
          <w:rFonts w:ascii="Arial" w:cs="Arial" w:eastAsia="Arial" w:hAnsi="Arial"/>
          <w:b/>
          <w:bCs/>
          <w:color w:val="008B8B"/>
          <w:sz w:val="28"/>
          <w:szCs w:val="28"/>
        </w:rPr>
        <w:t xml:space="preserve">9.2 Service Layer (Layers 3 &amp; 4)</w:t>
      </w:r>
    </w:p>
    <w:p>
      <w:pPr>
        <w:spacing w:after="160" w:line="276"/>
      </w:pPr>
      <w:r>
        <w:rPr>
          <w:rFonts w:ascii="Arial" w:cs="Arial" w:eastAsia="Arial" w:hAnsi="Arial"/>
          <w:color w:val="1A1A2E"/>
          <w:sz w:val="22"/>
          <w:szCs w:val="22"/>
        </w:rPr>
        <w:t xml:space="preserve">Implemented in the connector service (services/connector/):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Component</w:t>
            </w:r>
          </w:p>
        </w:tc>
        <w:tc>
          <w:tcPr>
            <w:tcW w:type="dxa" w:w="30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File(s)</w:t>
            </w:r>
          </w:p>
        </w:tc>
        <w:tc>
          <w:tcPr>
            <w:tcW w:type="dxa" w:w="39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Description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auth middleware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middleware/portal_auth.go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validation, member ID extraction, context injection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route namespace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routes/portal.go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/api/portal/* routes, no member ID parameters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Session context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db/session_context.go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 LOCAL wrapper with parameterized member ID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validator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middleware/response_validator.go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 scan for foreign member IDs, security incident logging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logger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middleware/audit_logger.go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Logs all portal access to portal_audit_log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DRO context handler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middleware/dro_context.go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Sets DRO-specific session variables and validation context</w:t>
            </w:r>
          </w:p>
        </w:tc>
      </w:tr>
    </w:tbl>
    <w:p>
      <w:pPr>
        <w:pStyle w:val="Heading2"/>
        <w:spacing w:before="300" w:after="160"/>
      </w:pPr>
      <w:r>
        <w:rPr>
          <w:rFonts w:ascii="Arial" w:cs="Arial" w:eastAsia="Arial" w:hAnsi="Arial"/>
          <w:b/>
          <w:bCs/>
          <w:color w:val="008B8B"/>
          <w:sz w:val="28"/>
          <w:szCs w:val="28"/>
        </w:rPr>
        <w:t xml:space="preserve">9.3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Test Suite</w:t>
            </w:r>
          </w:p>
        </w:tc>
        <w:tc>
          <w:tcPr>
            <w:tcW w:type="dxa" w:w="3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Location</w:t>
            </w:r>
          </w:p>
        </w:tc>
        <w:tc>
          <w:tcPr>
            <w:tcW w:type="dxa" w:w="37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Coverage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RLS integration tests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tests/integration/rls_test.go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RLS policies: own-member access, cross-member denial, unset context behavior, DRO access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Portal API tests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tests/integration/portal_api_test.go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portal endpoints: valid session, expired session, no session, tampered token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Response validator tests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tests/unit/response_validator_test.go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Clean responses pass, foreign member IDs rejected, nested structures scanned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 log tests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tests/integration/audit_test.go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portal action creates audit record, security flags set correctly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Penetration scenarios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tests/security/portal_pentest.go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injection via parameters, session manipulation, IDOR attempts, token tampering</w:t>
            </w:r>
          </w:p>
        </w:tc>
      </w:tr>
    </w:tbl>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10. Demo Script: Proving Data Isolation</w:t>
      </w:r>
    </w:p>
    <w:p>
      <w:pPr>
        <w:spacing w:after="160" w:line="276"/>
      </w:pPr>
      <w:r>
        <w:rPr>
          <w:rFonts w:ascii="Arial" w:cs="Arial" w:eastAsia="Arial" w:hAnsi="Arial"/>
          <w:color w:val="1A1A2E"/>
          <w:sz w:val="22"/>
          <w:szCs w:val="22"/>
        </w:rPr>
        <w:t xml:space="preserve">During the DERP POC demo, the data protection architecture is demonstrated through a specific sequence designed to build trust with pension board members:</w:t>
      </w:r>
    </w:p>
    <w:p>
      <w:pPr>
        <w:pStyle w:val="Heading2"/>
        <w:spacing w:before="300" w:after="160"/>
      </w:pPr>
      <w:r>
        <w:rPr>
          <w:rFonts w:ascii="Arial" w:cs="Arial" w:eastAsia="Arial" w:hAnsi="Arial"/>
          <w:b/>
          <w:bCs/>
          <w:color w:val="008B8B"/>
          <w:sz w:val="28"/>
          <w:szCs w:val="28"/>
        </w:rPr>
        <w:t xml:space="preserve">10.1 Positive Case</w:t>
      </w:r>
    </w:p>
    <w:p>
      <w:pPr>
        <w:spacing w:after="160" w:line="276"/>
      </w:pPr>
      <w:r>
        <w:rPr>
          <w:rFonts w:ascii="Arial" w:cs="Arial" w:eastAsia="Arial" w:hAnsi="Arial"/>
          <w:color w:val="1A1A2E"/>
          <w:sz w:val="22"/>
          <w:szCs w:val="22"/>
        </w:rPr>
        <w:t xml:space="preserve">Log in as Robert Martinez (Case 1). Show his profile, salary history, service credit, and benefit estimate. Everything displays correctly. Show the audit log entry that was created for this access. This establishes that the system works for legitimate use.</w:t>
      </w:r>
    </w:p>
    <w:p>
      <w:pPr>
        <w:pStyle w:val="Heading2"/>
        <w:spacing w:before="300" w:after="160"/>
      </w:pPr>
      <w:r>
        <w:rPr>
          <w:rFonts w:ascii="Arial" w:cs="Arial" w:eastAsia="Arial" w:hAnsi="Arial"/>
          <w:b/>
          <w:bCs/>
          <w:color w:val="008B8B"/>
          <w:sz w:val="28"/>
          <w:szCs w:val="28"/>
        </w:rPr>
        <w:t xml:space="preserve">10.2 Structural Prevention</w:t>
      </w:r>
    </w:p>
    <w:p>
      <w:pPr>
        <w:spacing w:after="160" w:line="276"/>
      </w:pPr>
      <w:r>
        <w:rPr>
          <w:rFonts w:ascii="Arial" w:cs="Arial" w:eastAsia="Arial" w:hAnsi="Arial"/>
          <w:color w:val="1A1A2E"/>
          <w:sz w:val="22"/>
          <w:szCs w:val="22"/>
        </w:rPr>
        <w:t xml:space="preserve">With Robert’s session still active, open the browser’s developer tools. Show the network tab: every request goes to /api/portal/* endpoints with no member ID in the URL. Show the response payloads: no full SSN appears anywhere. Show that the JWT contains the member ID claim that drives all access. Point out that there is no input field, URL parameter, or API call where you could even attempt to specify a different member’s ID.</w:t>
      </w:r>
    </w:p>
    <w:p>
      <w:pPr>
        <w:pStyle w:val="Heading2"/>
        <w:spacing w:before="300" w:after="160"/>
      </w:pPr>
      <w:r>
        <w:rPr>
          <w:rFonts w:ascii="Arial" w:cs="Arial" w:eastAsia="Arial" w:hAnsi="Arial"/>
          <w:b/>
          <w:bCs/>
          <w:color w:val="008B8B"/>
          <w:sz w:val="28"/>
          <w:szCs w:val="28"/>
        </w:rPr>
        <w:t xml:space="preserve">10.3 Database-Level Proof</w:t>
      </w:r>
    </w:p>
    <w:p>
      <w:pPr>
        <w:spacing w:after="160" w:line="276"/>
      </w:pPr>
      <w:r>
        <w:rPr>
          <w:rFonts w:ascii="Arial" w:cs="Arial" w:eastAsia="Arial" w:hAnsi="Arial"/>
          <w:color w:val="1A1A2E"/>
          <w:sz w:val="22"/>
          <w:szCs w:val="22"/>
        </w:rPr>
        <w:t xml:space="preserve">Open a direct database connection using the noui_portal_role credentials (the same credentials the portal service uses). Run a raw SQL query against portal_member_profile with no WHERE clause. Show that only Robert’s record returns—even with direct database access, RLS prevents seeing other members. Run the same query with noui_staff_role to show that staff can see all members (establishing that it’s not a data problem—it’s an access control enforcement).</w:t>
      </w:r>
    </w:p>
    <w:p>
      <w:pPr>
        <w:pStyle w:val="Heading2"/>
        <w:spacing w:before="300" w:after="160"/>
      </w:pPr>
      <w:r>
        <w:rPr>
          <w:rFonts w:ascii="Arial" w:cs="Arial" w:eastAsia="Arial" w:hAnsi="Arial"/>
          <w:b/>
          <w:bCs/>
          <w:color w:val="008B8B"/>
          <w:sz w:val="28"/>
          <w:szCs w:val="28"/>
        </w:rPr>
        <w:t xml:space="preserve">10.4 DRO Access Scoping</w:t>
      </w:r>
    </w:p>
    <w:p>
      <w:pPr>
        <w:spacing w:after="160" w:line="276"/>
      </w:pPr>
      <w:r>
        <w:rPr>
          <w:rFonts w:ascii="Arial" w:cs="Arial" w:eastAsia="Arial" w:hAnsi="Arial"/>
          <w:color w:val="1A1A2E"/>
          <w:sz w:val="22"/>
          <w:szCs w:val="22"/>
        </w:rPr>
        <w:t xml:space="preserve">Log in as Patricia (Robert’s former spouse, Case 4 DRO). Show her portal view: she sees her DRO payment amount and the marital share fraction, but not Robert’s full salary, his beneficiaries, or his employment details. This demonstrates that even related parties with legitimate access are strictly scoped to what the court order entitles them to see.</w:t>
      </w:r>
    </w:p>
    <w:p>
      <w:pPr>
        <w:pStyle w:val="Heading2"/>
        <w:spacing w:before="300" w:after="160"/>
      </w:pPr>
      <w:r>
        <w:rPr>
          <w:rFonts w:ascii="Arial" w:cs="Arial" w:eastAsia="Arial" w:hAnsi="Arial"/>
          <w:b/>
          <w:bCs/>
          <w:color w:val="008B8B"/>
          <w:sz w:val="28"/>
          <w:szCs w:val="28"/>
        </w:rPr>
        <w:t xml:space="preserve">10.5 The Trust Statement</w:t>
      </w:r>
    </w:p>
    <w:p>
      <w:pPr>
        <w:pBdr>
          <w:left w:val="single" w:color="008B8B" w:sz="12" w:space="8"/>
        </w:pBdr>
        <w:spacing w:before="120" w:after="160" w:line="276"/>
        <w:ind w:left="360"/>
      </w:pPr>
      <w:r>
        <w:rPr>
          <w:rFonts w:ascii="Arial" w:cs="Arial" w:eastAsia="Arial" w:hAnsi="Arial"/>
          <w:i/>
          <w:iCs/>
          <w:color w:val="1A1A2E"/>
          <w:sz w:val="22"/>
          <w:szCs w:val="22"/>
        </w:rPr>
        <w:t xml:space="preserve">Every one of these protections is live right now, in the system you’re looking at. This is not a slide about what we plan to build. The database enforces member isolation at the engine level. Even if our application code had a bug, the database would still refuse to show one member’s data to another. We built it this way because your members’ data is a fiduciary responsibility, and fiduciary responsibilities don’t get deferred to Phase 2.</w:t>
      </w:r>
    </w:p>
    <w:p>
      <w:r>
        <w:br w:type="page"/>
      </w:r>
    </w:p>
    <w:p>
      <w:pPr>
        <w:pStyle w:val="Heading1"/>
        <w:pBdr>
          <w:bottom w:val="single" w:color="008B8B" w:sz="4" w:space="4"/>
        </w:pBdr>
        <w:spacing w:before="360" w:after="200"/>
      </w:pPr>
      <w:r>
        <w:rPr>
          <w:rFonts w:ascii="Arial" w:cs="Arial" w:eastAsia="Arial" w:hAnsi="Arial"/>
          <w:b/>
          <w:bCs/>
          <w:color w:val="1A1A2E"/>
          <w:sz w:val="32"/>
          <w:szCs w:val="32"/>
        </w:rPr>
        <w:t xml:space="preserve">11. Relationship to Existing Architecture Documents</w:t>
      </w:r>
    </w:p>
    <w:p>
      <w:pPr>
        <w:spacing w:after="160" w:line="276"/>
      </w:pPr>
      <w:r>
        <w:rPr>
          <w:rFonts w:ascii="Arial" w:cs="Arial" w:eastAsia="Arial" w:hAnsi="Arial"/>
          <w:color w:val="1A1A2E"/>
          <w:sz w:val="22"/>
          <w:szCs w:val="22"/>
        </w:rPr>
        <w:t xml:space="preserve">This document extends and implements controls defined in the following existing NoUI architecture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Document</w:t>
            </w:r>
          </w:p>
        </w:tc>
        <w:tc>
          <w:tcPr>
            <w:tcW w:type="dxa" w:w="6160"/>
            <w:tcBorders>
              <w:top w:val="single" w:color="CCCCCC" w:sz="1"/>
              <w:left w:val="single" w:color="CCCCCC" w:sz="1"/>
              <w:bottom w:val="single" w:color="CCCCCC" w:sz="1"/>
              <w:right w:val="single" w:color="CCCCCC" w:sz="1"/>
            </w:tcBorders>
            <w:shd w:fill="E0F2F2" w:val="clear"/>
            <w:tcMar>
              <w:top w:type="dxa" w:w="80"/>
              <w:left w:type="dxa" w:w="120"/>
              <w:bottom w:type="dxa" w:w="80"/>
              <w:right w:type="dxa" w:w="120"/>
            </w:tcMar>
          </w:tcPr>
          <w:p>
            <w:r>
              <w:rPr>
                <w:rFonts w:ascii="Arial" w:cs="Arial" w:eastAsia="Arial" w:hAnsi="Arial"/>
                <w:b/>
                <w:bCs/>
                <w:color w:val="1A1A2E"/>
                <w:sz w:val="20"/>
                <w:szCs w:val="20"/>
              </w:rPr>
              <w:t xml:space="preserve">Relationship</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noui-security-architecture.md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document implements the “least privilege” and “audit everything” principles for the member portal specifically. The Security Architecture remains the governing document for encryption standards, network security, and incident response.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noui-member-portal-architecture.docx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document provides the implementation specification for the security controls table in Section 12 of the portal architecture. The portal architecture defines what controls exist; this document defines how they work.</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noui-security-roles-access-control-analysis.docx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This document defines the database-level enforcement of the “Member (Portal)” role. The Roles &amp; Access Control document defines the complete RBAC/ABAC model; this document implements the member-facing slice.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ADR-007: Graceful Degradation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Layer 5 anomaly detection integrates with the degradation hierarchy. Portal access anomalies at threshold trigger Level 1 (Degraded AI) alerts; confirmed security incidents trigger Level 3 (Manual Operations) for the affected member session.</w:t>
            </w:r>
          </w:p>
        </w:tc>
      </w:tr>
    </w:tbl>
    <w:p>
      <w:pPr>
        <w:spacing w:after="160"/>
      </w:pPr>
    </w:p>
    <w:p>
      <w:pPr>
        <w:spacing w:after="160" w:line="276"/>
      </w:pPr>
      <w:r>
        <w:rPr>
          <w:rFonts w:ascii="Arial" w:cs="Arial" w:eastAsia="Arial" w:hAnsi="Arial"/>
          <w:color w:val="1A1A2E"/>
          <w:sz w:val="22"/>
          <w:szCs w:val="22"/>
        </w:rPr>
        <w:t xml:space="preserve">This document does not replace any of the above. It adds implementation depth for a specific subsystem (member portal data isolation) that crosses concerns from multiple architecture documents.</w:t>
      </w:r>
    </w:p>
    <w:p>
      <w:pPr>
        <w:pStyle w:val="Heading1"/>
        <w:pBdr>
          <w:bottom w:val="single" w:color="008B8B" w:sz="4" w:space="4"/>
        </w:pBdr>
        <w:spacing w:before="360" w:after="200"/>
      </w:pPr>
      <w:r>
        <w:rPr>
          <w:rFonts w:ascii="Arial" w:cs="Arial" w:eastAsia="Arial" w:hAnsi="Arial"/>
          <w:b/>
          <w:bCs/>
          <w:color w:val="1A1A2E"/>
          <w:sz w:val="32"/>
          <w:szCs w:val="32"/>
        </w:rPr>
        <w:t xml:space="preserve">12. What This Document Is Not</w:t>
      </w:r>
    </w:p>
    <w:p>
      <w:pPr>
        <w:spacing w:after="160" w:line="276"/>
      </w:pPr>
      <w:r>
        <w:rPr>
          <w:rFonts w:ascii="Arial" w:cs="Arial" w:eastAsia="Arial" w:hAnsi="Arial"/>
          <w:color w:val="1A1A2E"/>
          <w:sz w:val="22"/>
          <w:szCs w:val="22"/>
        </w:rPr>
        <w:t xml:space="preserve">This document does not define the visual design of the member portal. Visual design follows the NoUI Design System and the Dynamic Workspace UX Architecture.</w:t>
      </w:r>
    </w:p>
    <w:p>
      <w:pPr>
        <w:spacing w:after="160" w:line="276"/>
      </w:pPr>
      <w:r>
        <w:rPr>
          <w:rFonts w:ascii="Arial" w:cs="Arial" w:eastAsia="Arial" w:hAnsi="Arial"/>
          <w:color w:val="1A1A2E"/>
          <w:sz w:val="22"/>
          <w:szCs w:val="22"/>
        </w:rPr>
        <w:t xml:space="preserve">This document does not define production authentication flows. Production authentication integrates with the agency’s Identity Provider, which is an agency-specific configuration. This document defines what the authentication middleware requires (a signed JWT with a member_id claim) and is agnostic to how that JWT is produced.</w:t>
      </w:r>
    </w:p>
    <w:p>
      <w:pPr>
        <w:spacing w:after="160" w:line="276"/>
      </w:pPr>
      <w:r>
        <w:rPr>
          <w:rFonts w:ascii="Arial" w:cs="Arial" w:eastAsia="Arial" w:hAnsi="Arial"/>
          <w:color w:val="1A1A2E"/>
          <w:sz w:val="22"/>
          <w:szCs w:val="22"/>
        </w:rPr>
        <w:t xml:space="preserve">This document does not define staff workspace access controls. Staff access (CSR, analyst, supervisor, etc.) uses RBAC+ABAC at the application layer, as defined in the Security Roles &amp; Access Control Analysis. Staff intentionally bypass RLS because their operational role requires cross-member access.</w:t>
      </w:r>
    </w:p>
    <w:p>
      <w:pPr>
        <w:spacing w:after="160" w:line="276"/>
      </w:pPr>
      <w:r>
        <w:rPr>
          <w:rFonts w:ascii="Arial" w:cs="Arial" w:eastAsia="Arial" w:hAnsi="Arial"/>
          <w:color w:val="1A1A2E"/>
          <w:sz w:val="22"/>
          <w:szCs w:val="22"/>
        </w:rPr>
        <w:t xml:space="preserve">This document does not define rate limiting or DDoS protection for the portal. Those are network-layer controls defined in the Security Architecture. This document assumes that rate limiting exists at the API gateway and adds portal-specific anomaly detection in Layer 5.</w:t>
      </w:r>
    </w:p>
    <w:p>
      <w:pPr>
        <w:spacing w:before="4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CONFIDENTIAL</w:t>
    </w:r>
    <w:r>
      <w:rPr>
        <w:rFonts w:ascii="Arial" w:cs="Arial" w:eastAsia="Arial" w:hAnsi="Arial"/>
        <w:color w:val="CCCCCC"/>
        <w:sz w:val="16"/>
        <w:szCs w:val="16"/>
      </w:rPr>
      <w:t xml:space="preserve">  |  </w:t>
    </w:r>
    <w:r>
      <w:rPr>
        <w:rFonts w:ascii="Arial" w:cs="Arial" w:eastAsia="Arial" w:hAnsi="Arial"/>
        <w:color w:val="666666"/>
        <w:sz w:val="16"/>
        <w:szCs w:val="16"/>
      </w:rPr>
      <w:t xml:space="preserve">Version 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B8B" w:sz="2" w:space="4"/>
      </w:pBdr>
      <w:jc w:val="right"/>
    </w:pPr>
    <w:r>
      <w:rPr>
        <w:rFonts w:ascii="Arial" w:cs="Arial" w:eastAsia="Arial" w:hAnsi="Arial"/>
        <w:b/>
        <w:bCs/>
        <w:color w:val="008B8B"/>
        <w:sz w:val="18"/>
        <w:szCs w:val="18"/>
      </w:rPr>
      <w:t xml:space="preserve">NoUI </w:t>
    </w:r>
    <w:r>
      <w:rPr>
        <w:rFonts w:ascii="Arial" w:cs="Arial" w:eastAsia="Arial" w:hAnsi="Arial"/>
        <w:color w:val="666666"/>
        <w:sz w:val="18"/>
        <w:szCs w:val="18"/>
      </w:rPr>
      <w:t xml:space="preserve">Member Portal Data Protection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2026-02-24T05:21:01.635Z</dcterms:created>
  <dcterms:modified xsi:type="dcterms:W3CDTF">2026-02-24T05:21:01.636Z</dcterms:modified>
</cp:coreProperties>
</file>

<file path=docProps/custom.xml><?xml version="1.0" encoding="utf-8"?>
<Properties xmlns="http://schemas.openxmlformats.org/officeDocument/2006/custom-properties" xmlns:vt="http://schemas.openxmlformats.org/officeDocument/2006/docPropsVTypes"/>
</file>