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FD9DB" w14:textId="00B3EF94" w:rsidR="008D71F5" w:rsidRPr="00A80249" w:rsidRDefault="008D71F5" w:rsidP="008D71F5">
      <w:pPr>
        <w:spacing w:line="360" w:lineRule="auto"/>
        <w:jc w:val="center"/>
        <w:rPr>
          <w:rFonts w:ascii="Times New Roman" w:hAnsi="Times New Roman" w:cs="Times New Roman"/>
          <w:i/>
        </w:rPr>
      </w:pPr>
      <w:r w:rsidRPr="00A80249">
        <w:rPr>
          <w:rFonts w:ascii="Times New Roman" w:hAnsi="Times New Roman" w:cs="Times New Roman"/>
          <w:i/>
        </w:rPr>
        <w:t xml:space="preserve">TABLE </w:t>
      </w:r>
      <w:r w:rsidR="00375D7E" w:rsidRPr="00A80249">
        <w:rPr>
          <w:rFonts w:ascii="Times New Roman" w:hAnsi="Times New Roman" w:cs="Times New Roman"/>
          <w:i/>
        </w:rPr>
        <w:t>#</w:t>
      </w:r>
      <w:r w:rsidRPr="00A80249">
        <w:rPr>
          <w:rFonts w:ascii="Times New Roman" w:hAnsi="Times New Roman" w:cs="Times New Roman"/>
          <w:i/>
        </w:rPr>
        <w:t>: TOPIC CHOICE DECISION MATRIX</w:t>
      </w:r>
      <w:r w:rsidR="008201EF" w:rsidRPr="00A80249">
        <w:rPr>
          <w:rFonts w:ascii="Times New Roman" w:hAnsi="Times New Roman" w:cs="Times New Roman"/>
          <w:i/>
        </w:rPr>
        <w:t xml:space="preserve"> TEMPLATE</w:t>
      </w:r>
    </w:p>
    <w:tbl>
      <w:tblPr>
        <w:tblStyle w:val="TableGrid"/>
        <w:tblW w:w="1294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1404"/>
        <w:gridCol w:w="1404"/>
        <w:gridCol w:w="1404"/>
        <w:gridCol w:w="1404"/>
        <w:gridCol w:w="1404"/>
        <w:gridCol w:w="1249"/>
      </w:tblGrid>
      <w:tr w:rsidR="008D71F5" w:rsidRPr="00D06CC6" w14:paraId="0D8CE4B4" w14:textId="77777777" w:rsidTr="00BE48B0">
        <w:trPr>
          <w:trHeight w:val="317"/>
        </w:trPr>
        <w:tc>
          <w:tcPr>
            <w:tcW w:w="4680" w:type="dxa"/>
            <w:tcBorders>
              <w:top w:val="single" w:sz="4" w:space="0" w:color="auto"/>
              <w:bottom w:val="nil"/>
            </w:tcBorders>
            <w:vAlign w:val="center"/>
          </w:tcPr>
          <w:p w14:paraId="7915893C" w14:textId="77777777" w:rsidR="008D71F5" w:rsidRPr="00A80249" w:rsidRDefault="008D71F5" w:rsidP="00BE48B0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0249">
              <w:rPr>
                <w:rFonts w:ascii="Times New Roman" w:hAnsi="Times New Roman" w:cs="Times New Roman"/>
                <w:i/>
                <w:sz w:val="20"/>
                <w:szCs w:val="20"/>
              </w:rPr>
              <w:t>Topic Summaries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4A3ECB77" w14:textId="61A04030" w:rsidR="008D71F5" w:rsidRPr="00A80249" w:rsidRDefault="008D71F5" w:rsidP="00BE48B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0249">
              <w:rPr>
                <w:rFonts w:ascii="Times New Roman" w:hAnsi="Times New Roman" w:cs="Times New Roman"/>
                <w:i/>
                <w:sz w:val="20"/>
                <w:szCs w:val="20"/>
              </w:rPr>
              <w:t>Significan</w:t>
            </w:r>
            <w:r w:rsidR="00300783" w:rsidRPr="00A80249">
              <w:rPr>
                <w:rFonts w:ascii="Times New Roman" w:hAnsi="Times New Roman" w:cs="Times New Roman"/>
                <w:i/>
                <w:sz w:val="20"/>
                <w:szCs w:val="20"/>
              </w:rPr>
              <w:t>t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66107A0E" w14:textId="6DC41E2A" w:rsidR="008D71F5" w:rsidRPr="00A80249" w:rsidRDefault="008D71F5" w:rsidP="00BE48B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0249">
              <w:rPr>
                <w:rFonts w:ascii="Times New Roman" w:hAnsi="Times New Roman" w:cs="Times New Roman"/>
                <w:i/>
                <w:sz w:val="20"/>
                <w:szCs w:val="20"/>
              </w:rPr>
              <w:t>Actionab</w:t>
            </w:r>
            <w:r w:rsidR="00300783" w:rsidRPr="00A80249">
              <w:rPr>
                <w:rFonts w:ascii="Times New Roman" w:hAnsi="Times New Roman" w:cs="Times New Roman"/>
                <w:i/>
                <w:sz w:val="20"/>
                <w:szCs w:val="20"/>
              </w:rPr>
              <w:t>le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21276585" w14:textId="35B1596C" w:rsidR="008D71F5" w:rsidRPr="00A80249" w:rsidRDefault="00300783" w:rsidP="00BE48B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0249">
              <w:rPr>
                <w:rFonts w:ascii="Times New Roman" w:hAnsi="Times New Roman" w:cs="Times New Roman"/>
                <w:i/>
                <w:sz w:val="20"/>
                <w:szCs w:val="20"/>
              </w:rPr>
              <w:t>Interesting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7F6E7182" w14:textId="3F0E914B" w:rsidR="008D71F5" w:rsidRPr="00A80249" w:rsidRDefault="008D71F5" w:rsidP="00BE48B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0249">
              <w:rPr>
                <w:rFonts w:ascii="Times New Roman" w:hAnsi="Times New Roman" w:cs="Times New Roman"/>
                <w:i/>
                <w:sz w:val="20"/>
                <w:szCs w:val="20"/>
              </w:rPr>
              <w:t>Novel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4B059265" w14:textId="7E6E8937" w:rsidR="008D71F5" w:rsidRPr="00A80249" w:rsidRDefault="00300783" w:rsidP="00BE48B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0249">
              <w:rPr>
                <w:rFonts w:ascii="Times New Roman" w:hAnsi="Times New Roman" w:cs="Times New Roman"/>
                <w:i/>
                <w:sz w:val="20"/>
                <w:szCs w:val="20"/>
              </w:rPr>
              <w:t>Broad</w:t>
            </w:r>
          </w:p>
        </w:tc>
        <w:tc>
          <w:tcPr>
            <w:tcW w:w="1249" w:type="dxa"/>
            <w:tcBorders>
              <w:top w:val="single" w:sz="4" w:space="0" w:color="auto"/>
            </w:tcBorders>
            <w:vAlign w:val="center"/>
          </w:tcPr>
          <w:p w14:paraId="2FCE046F" w14:textId="77777777" w:rsidR="008D71F5" w:rsidRPr="00A80249" w:rsidRDefault="008D71F5" w:rsidP="00BE48B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0249">
              <w:rPr>
                <w:rFonts w:ascii="Times New Roman" w:hAnsi="Times New Roman" w:cs="Times New Roman"/>
                <w:i/>
                <w:sz w:val="20"/>
                <w:szCs w:val="20"/>
              </w:rPr>
              <w:t>Total Score</w:t>
            </w:r>
          </w:p>
        </w:tc>
      </w:tr>
      <w:tr w:rsidR="008D71F5" w:rsidRPr="00D06CC6" w14:paraId="51AC51A9" w14:textId="77777777" w:rsidTr="00BE48B0">
        <w:trPr>
          <w:trHeight w:val="317"/>
        </w:trPr>
        <w:tc>
          <w:tcPr>
            <w:tcW w:w="4680" w:type="dxa"/>
            <w:tcBorders>
              <w:top w:val="nil"/>
              <w:bottom w:val="single" w:sz="4" w:space="0" w:color="auto"/>
            </w:tcBorders>
          </w:tcPr>
          <w:p w14:paraId="712E80B7" w14:textId="77777777" w:rsidR="008D71F5" w:rsidRPr="00391B2E" w:rsidRDefault="008D71F5" w:rsidP="00BE48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200CD695" w14:textId="693804E4" w:rsidR="008D71F5" w:rsidRPr="00073BAB" w:rsidRDefault="00073BAB" w:rsidP="00BE48B0">
            <w:pPr>
              <w:tabs>
                <w:tab w:val="left" w:pos="232"/>
                <w:tab w:val="center" w:pos="67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8D71F5" w:rsidRPr="00073BAB">
              <w:rPr>
                <w:rFonts w:ascii="Times New Roman" w:hAnsi="Times New Roman" w:cs="Times New Roman"/>
                <w:sz w:val="20"/>
                <w:szCs w:val="20"/>
              </w:rPr>
              <w:t>30%</w:t>
            </w: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2790CD66" w14:textId="6B405897" w:rsidR="008D71F5" w:rsidRPr="00073BAB" w:rsidRDefault="00073BAB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8D71F5" w:rsidRPr="00073BAB">
              <w:rPr>
                <w:rFonts w:ascii="Times New Roman" w:hAnsi="Times New Roman" w:cs="Times New Roman"/>
                <w:sz w:val="20"/>
                <w:szCs w:val="20"/>
              </w:rPr>
              <w:t>30%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79248F87" w14:textId="1DABDA0F" w:rsidR="008D71F5" w:rsidRPr="00073BAB" w:rsidRDefault="00073BAB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8D71F5" w:rsidRPr="00073BAB">
              <w:rPr>
                <w:rFonts w:ascii="Times New Roman" w:hAnsi="Times New Roman" w:cs="Times New Roman"/>
                <w:sz w:val="20"/>
                <w:szCs w:val="20"/>
              </w:rPr>
              <w:t>20%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0AA32735" w14:textId="7DF0D5A6" w:rsidR="008D71F5" w:rsidRPr="00073BAB" w:rsidRDefault="00073BAB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8D71F5" w:rsidRPr="00073BAB">
              <w:rPr>
                <w:rFonts w:ascii="Times New Roman" w:hAnsi="Times New Roman" w:cs="Times New Roman"/>
                <w:sz w:val="20"/>
                <w:szCs w:val="20"/>
              </w:rPr>
              <w:t>10%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3023C4CB" w14:textId="2FBD5DF2" w:rsidR="008D71F5" w:rsidRPr="00073BAB" w:rsidRDefault="00073BAB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8D71F5" w:rsidRPr="00073BAB">
              <w:rPr>
                <w:rFonts w:ascii="Times New Roman" w:hAnsi="Times New Roman" w:cs="Times New Roman"/>
                <w:sz w:val="20"/>
                <w:szCs w:val="20"/>
              </w:rPr>
              <w:t>10%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vAlign w:val="center"/>
          </w:tcPr>
          <w:p w14:paraId="67415D7C" w14:textId="77777777" w:rsidR="008D71F5" w:rsidRPr="00391B2E" w:rsidRDefault="008D71F5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1B2E">
              <w:rPr>
                <w:rFonts w:ascii="Times New Roman" w:hAnsi="Times New Roman" w:cs="Times New Roman"/>
                <w:sz w:val="20"/>
                <w:szCs w:val="20"/>
              </w:rPr>
              <w:t>/10</w:t>
            </w:r>
          </w:p>
        </w:tc>
      </w:tr>
      <w:tr w:rsidR="008D71F5" w:rsidRPr="00D06CC6" w14:paraId="42413CA4" w14:textId="77777777" w:rsidTr="00BE48B0">
        <w:trPr>
          <w:trHeight w:val="2246"/>
        </w:trPr>
        <w:tc>
          <w:tcPr>
            <w:tcW w:w="4680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5AC5A4A6" w14:textId="77777777" w:rsidR="008D71F5" w:rsidRPr="00294DDE" w:rsidRDefault="008D71F5" w:rsidP="00BE48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6B4A4F7D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1CD870CA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366BAAF5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5B8A4DF9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63DE228B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5BE02D93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71F5" w:rsidRPr="00D06CC6" w14:paraId="711CFAE6" w14:textId="77777777" w:rsidTr="00BE48B0">
        <w:trPr>
          <w:trHeight w:val="2246"/>
        </w:trPr>
        <w:tc>
          <w:tcPr>
            <w:tcW w:w="46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BC02A0E" w14:textId="77777777" w:rsidR="008D71F5" w:rsidRPr="00294DDE" w:rsidRDefault="008D71F5" w:rsidP="00BE48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61A4A0D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997D54C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0DEB921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B70C568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0521D3F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938BFA5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71F5" w:rsidRPr="00D06CC6" w14:paraId="72B98409" w14:textId="77777777" w:rsidTr="00BE48B0">
        <w:trPr>
          <w:trHeight w:val="2246"/>
        </w:trPr>
        <w:tc>
          <w:tcPr>
            <w:tcW w:w="4680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7FD24136" w14:textId="77777777" w:rsidR="008D71F5" w:rsidRPr="00294DDE" w:rsidRDefault="008D71F5" w:rsidP="00BE48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401CB7F8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28CA689B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781BCF08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5DE2661B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517411EB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6CE044BA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7B6CCAC" w14:textId="0CB6FC90" w:rsidR="00050DB7" w:rsidRPr="00BF2521" w:rsidRDefault="008D71F5" w:rsidP="00050DB7">
      <w:pPr>
        <w:ind w:left="180" w:right="180"/>
        <w:rPr>
          <w:rFonts w:ascii="Times New Roman" w:hAnsi="Times New Roman" w:cs="Times New Roman"/>
          <w:sz w:val="16"/>
          <w:szCs w:val="16"/>
        </w:rPr>
      </w:pPr>
      <w:bookmarkStart w:id="0" w:name="_GoBack"/>
      <w:r w:rsidRPr="00F928D2">
        <w:rPr>
          <w:rFonts w:ascii="Times New Roman" w:hAnsi="Times New Roman" w:cs="Times New Roman"/>
          <w:b/>
          <w:sz w:val="16"/>
          <w:szCs w:val="16"/>
        </w:rPr>
        <w:t>Notes</w:t>
      </w:r>
      <w:r>
        <w:rPr>
          <w:rFonts w:ascii="Times New Roman" w:hAnsi="Times New Roman" w:cs="Times New Roman"/>
          <w:sz w:val="16"/>
          <w:szCs w:val="16"/>
        </w:rPr>
        <w:t xml:space="preserve">: The five decision-making criteria in the columns, adopted from </w:t>
      </w:r>
      <w:hyperlink r:id="rId7" w:history="1">
        <w:r w:rsidRPr="00D62B5F">
          <w:rPr>
            <w:rStyle w:val="Hyperlink"/>
            <w:rFonts w:ascii="Times New Roman" w:hAnsi="Times New Roman" w:cs="Times New Roman"/>
            <w:sz w:val="16"/>
            <w:szCs w:val="16"/>
            <w:u w:val="none"/>
          </w:rPr>
          <w:t>Colquitt and George (2011)</w:t>
        </w:r>
      </w:hyperlink>
      <w:r>
        <w:rPr>
          <w:rFonts w:ascii="Times New Roman" w:hAnsi="Times New Roman" w:cs="Times New Roman"/>
          <w:sz w:val="16"/>
          <w:szCs w:val="16"/>
        </w:rPr>
        <w:t xml:space="preserve">, are scored from low (1) to high (10). </w:t>
      </w:r>
      <w:r w:rsidRPr="00A80249">
        <w:rPr>
          <w:rFonts w:ascii="Times New Roman" w:hAnsi="Times New Roman" w:cs="Times New Roman"/>
          <w:i/>
          <w:sz w:val="16"/>
          <w:szCs w:val="16"/>
        </w:rPr>
        <w:t>Significant</w:t>
      </w:r>
      <w:r>
        <w:rPr>
          <w:rFonts w:ascii="Times New Roman" w:hAnsi="Times New Roman" w:cs="Times New Roman"/>
          <w:sz w:val="16"/>
          <w:szCs w:val="16"/>
        </w:rPr>
        <w:t xml:space="preserve"> topics aim to solve a piece of a larger societal puzzle and, thus, have a compelling purpose (i.e., they strive to achieve economic, social, and environmental outcomes by taking on a grand challenge). </w:t>
      </w:r>
      <w:r w:rsidRPr="00A80249">
        <w:rPr>
          <w:rFonts w:ascii="Times New Roman" w:hAnsi="Times New Roman" w:cs="Times New Roman"/>
          <w:i/>
          <w:sz w:val="16"/>
          <w:szCs w:val="16"/>
        </w:rPr>
        <w:t>Actionable</w:t>
      </w:r>
      <w:r>
        <w:rPr>
          <w:rFonts w:ascii="Times New Roman" w:hAnsi="Times New Roman" w:cs="Times New Roman"/>
          <w:sz w:val="16"/>
          <w:szCs w:val="16"/>
        </w:rPr>
        <w:t xml:space="preserve"> topics promise to estimate the potential effect of new and important practices and generate findings that practitioners will be able to act on in the near term. </w:t>
      </w:r>
      <w:r w:rsidR="00300783" w:rsidRPr="00A80249">
        <w:rPr>
          <w:rFonts w:ascii="Times New Roman" w:hAnsi="Times New Roman" w:cs="Times New Roman"/>
          <w:i/>
          <w:sz w:val="16"/>
          <w:szCs w:val="16"/>
        </w:rPr>
        <w:t>Interesting</w:t>
      </w:r>
      <w:r>
        <w:rPr>
          <w:rFonts w:ascii="Times New Roman" w:hAnsi="Times New Roman" w:cs="Times New Roman"/>
          <w:sz w:val="16"/>
          <w:szCs w:val="16"/>
        </w:rPr>
        <w:t xml:space="preserve"> topics challenge taken-for-granted assumptions and aim to solve mysteries that have multiple plausible endings (i.e., they catch and hold decision makers’ attention by posing questions that are unknown</w:t>
      </w:r>
      <w:r w:rsidR="00643C92">
        <w:rPr>
          <w:rFonts w:ascii="Times New Roman" w:hAnsi="Times New Roman" w:cs="Times New Roman"/>
          <w:sz w:val="16"/>
          <w:szCs w:val="16"/>
        </w:rPr>
        <w:t>; they are curiosity-inducing</w:t>
      </w:r>
      <w:r>
        <w:rPr>
          <w:rFonts w:ascii="Times New Roman" w:hAnsi="Times New Roman" w:cs="Times New Roman"/>
          <w:sz w:val="16"/>
          <w:szCs w:val="16"/>
        </w:rPr>
        <w:t xml:space="preserve">). </w:t>
      </w:r>
      <w:r w:rsidRPr="00A80249">
        <w:rPr>
          <w:rFonts w:ascii="Times New Roman" w:hAnsi="Times New Roman" w:cs="Times New Roman"/>
          <w:i/>
          <w:sz w:val="16"/>
          <w:szCs w:val="16"/>
        </w:rPr>
        <w:t>Novel</w:t>
      </w:r>
      <w:r>
        <w:rPr>
          <w:rFonts w:ascii="Times New Roman" w:hAnsi="Times New Roman" w:cs="Times New Roman"/>
          <w:sz w:val="16"/>
          <w:szCs w:val="16"/>
        </w:rPr>
        <w:t xml:space="preserve"> topics explore the potential of bold ideas that could lead businesses in unfamiliar, nascent, and radically different directions by changing the conversation. </w:t>
      </w:r>
      <w:r w:rsidRPr="00A80249">
        <w:rPr>
          <w:rFonts w:ascii="Times New Roman" w:hAnsi="Times New Roman" w:cs="Times New Roman"/>
          <w:i/>
          <w:sz w:val="16"/>
          <w:szCs w:val="16"/>
        </w:rPr>
        <w:t>Broad</w:t>
      </w:r>
      <w:r>
        <w:rPr>
          <w:rFonts w:ascii="Times New Roman" w:hAnsi="Times New Roman" w:cs="Times New Roman"/>
          <w:sz w:val="16"/>
          <w:szCs w:val="16"/>
        </w:rPr>
        <w:t xml:space="preserve"> topics cover the landscape of an area of inquiry adequately by considering a multitude of outcome variables</w:t>
      </w:r>
      <w:r w:rsidR="00643C92">
        <w:rPr>
          <w:rFonts w:ascii="Times New Roman" w:hAnsi="Times New Roman" w:cs="Times New Roman"/>
          <w:sz w:val="16"/>
          <w:szCs w:val="16"/>
        </w:rPr>
        <w:t xml:space="preserve"> (including potential unintended consequences)</w:t>
      </w:r>
      <w:r>
        <w:rPr>
          <w:rFonts w:ascii="Times New Roman" w:hAnsi="Times New Roman" w:cs="Times New Roman"/>
          <w:sz w:val="16"/>
          <w:szCs w:val="16"/>
        </w:rPr>
        <w:t>, boundary conditions, and explanations (i.e., they cast a wide net). The total scores in the right-most column are weighted averages of the topics’ scores on these five decision-making criteria. The weights for these criteria</w:t>
      </w:r>
      <w:r w:rsidR="00073BAB">
        <w:rPr>
          <w:rFonts w:ascii="Times New Roman" w:hAnsi="Times New Roman" w:cs="Times New Roman"/>
          <w:sz w:val="16"/>
          <w:szCs w:val="16"/>
        </w:rPr>
        <w:t>, displayed in parentheses,</w:t>
      </w:r>
      <w:r>
        <w:rPr>
          <w:rFonts w:ascii="Times New Roman" w:hAnsi="Times New Roman" w:cs="Times New Roman"/>
          <w:sz w:val="16"/>
          <w:szCs w:val="16"/>
        </w:rPr>
        <w:t xml:space="preserve"> were determined according to The Juice Laundry’s preference for research on topics that are significant, actionable, and </w:t>
      </w:r>
      <w:r w:rsidR="00643C92">
        <w:rPr>
          <w:rFonts w:ascii="Times New Roman" w:hAnsi="Times New Roman" w:cs="Times New Roman"/>
          <w:sz w:val="16"/>
          <w:szCs w:val="16"/>
        </w:rPr>
        <w:t>interesting</w:t>
      </w:r>
      <w:r>
        <w:rPr>
          <w:rFonts w:ascii="Times New Roman" w:hAnsi="Times New Roman" w:cs="Times New Roman"/>
          <w:sz w:val="16"/>
          <w:szCs w:val="16"/>
        </w:rPr>
        <w:t>.</w:t>
      </w:r>
      <w:bookmarkEnd w:id="0"/>
    </w:p>
    <w:sectPr w:rsidR="00050DB7" w:rsidRPr="00BF2521" w:rsidSect="00E83FB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11286" w14:textId="77777777" w:rsidR="00EA543B" w:rsidRDefault="00EA543B" w:rsidP="00BF2521">
      <w:r>
        <w:separator/>
      </w:r>
    </w:p>
  </w:endnote>
  <w:endnote w:type="continuationSeparator" w:id="0">
    <w:p w14:paraId="557E7F6A" w14:textId="77777777" w:rsidR="00EA543B" w:rsidRDefault="00EA543B" w:rsidP="00BF2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E2C5B" w14:textId="77777777" w:rsidR="00EA543B" w:rsidRDefault="00EA543B" w:rsidP="00BF2521">
      <w:r>
        <w:separator/>
      </w:r>
    </w:p>
  </w:footnote>
  <w:footnote w:type="continuationSeparator" w:id="0">
    <w:p w14:paraId="2D15D7CE" w14:textId="77777777" w:rsidR="00EA543B" w:rsidRDefault="00EA543B" w:rsidP="00BF2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03482"/>
    <w:multiLevelType w:val="hybridMultilevel"/>
    <w:tmpl w:val="2CF88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B1"/>
    <w:rsid w:val="00021731"/>
    <w:rsid w:val="00050DB7"/>
    <w:rsid w:val="00073BAB"/>
    <w:rsid w:val="000818C4"/>
    <w:rsid w:val="00101FDF"/>
    <w:rsid w:val="001B4D78"/>
    <w:rsid w:val="00217EE8"/>
    <w:rsid w:val="00294DDE"/>
    <w:rsid w:val="002A5B44"/>
    <w:rsid w:val="002D4C05"/>
    <w:rsid w:val="002F1B12"/>
    <w:rsid w:val="00300783"/>
    <w:rsid w:val="00343FBF"/>
    <w:rsid w:val="00375D7E"/>
    <w:rsid w:val="00391B2E"/>
    <w:rsid w:val="003A4188"/>
    <w:rsid w:val="004027A8"/>
    <w:rsid w:val="004561D7"/>
    <w:rsid w:val="00463F5A"/>
    <w:rsid w:val="004D6545"/>
    <w:rsid w:val="004F10A6"/>
    <w:rsid w:val="00501DDA"/>
    <w:rsid w:val="00515E5E"/>
    <w:rsid w:val="00592BD6"/>
    <w:rsid w:val="00643C92"/>
    <w:rsid w:val="0065395D"/>
    <w:rsid w:val="006D61C6"/>
    <w:rsid w:val="00754066"/>
    <w:rsid w:val="007C6277"/>
    <w:rsid w:val="0080291C"/>
    <w:rsid w:val="008201EF"/>
    <w:rsid w:val="00842B71"/>
    <w:rsid w:val="00896036"/>
    <w:rsid w:val="008D71F5"/>
    <w:rsid w:val="009256FC"/>
    <w:rsid w:val="009608EC"/>
    <w:rsid w:val="009C401B"/>
    <w:rsid w:val="009F170C"/>
    <w:rsid w:val="00A24B98"/>
    <w:rsid w:val="00A80249"/>
    <w:rsid w:val="00A96883"/>
    <w:rsid w:val="00AB3D1A"/>
    <w:rsid w:val="00AC085B"/>
    <w:rsid w:val="00AF4C12"/>
    <w:rsid w:val="00BA5EE1"/>
    <w:rsid w:val="00BC2E7B"/>
    <w:rsid w:val="00BD6804"/>
    <w:rsid w:val="00BF2521"/>
    <w:rsid w:val="00C63149"/>
    <w:rsid w:val="00D06CC6"/>
    <w:rsid w:val="00D21525"/>
    <w:rsid w:val="00D24F60"/>
    <w:rsid w:val="00D347F0"/>
    <w:rsid w:val="00D62B5F"/>
    <w:rsid w:val="00D638E8"/>
    <w:rsid w:val="00DC02FA"/>
    <w:rsid w:val="00E66782"/>
    <w:rsid w:val="00E83FB1"/>
    <w:rsid w:val="00EA543B"/>
    <w:rsid w:val="00F23EA4"/>
    <w:rsid w:val="00F6056A"/>
    <w:rsid w:val="00F9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93D47"/>
  <w15:chartTrackingRefBased/>
  <w15:docId w15:val="{9A3FDBB1-21AB-BC43-938E-CB7157C3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3F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25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2521"/>
  </w:style>
  <w:style w:type="paragraph" w:styleId="Footer">
    <w:name w:val="footer"/>
    <w:basedOn w:val="Normal"/>
    <w:link w:val="FooterChar"/>
    <w:uiPriority w:val="99"/>
    <w:unhideWhenUsed/>
    <w:rsid w:val="00BF25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2521"/>
  </w:style>
  <w:style w:type="character" w:styleId="Hyperlink">
    <w:name w:val="Hyperlink"/>
    <w:basedOn w:val="DefaultParagraphFont"/>
    <w:uiPriority w:val="99"/>
    <w:unhideWhenUsed/>
    <w:rsid w:val="00501D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D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5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9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om.org/uploadedFiles/Publications/AMJ/FTE-TopicChoic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Boichuk, Jeff (jpb2f)</dc:creator>
  <cp:keywords/>
  <dc:description/>
  <cp:lastModifiedBy>Microsoft Office User</cp:lastModifiedBy>
  <cp:revision>2</cp:revision>
  <dcterms:created xsi:type="dcterms:W3CDTF">2019-09-04T11:44:00Z</dcterms:created>
  <dcterms:modified xsi:type="dcterms:W3CDTF">2019-09-04T11:44:00Z</dcterms:modified>
</cp:coreProperties>
</file>