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9A300" w14:textId="77777777" w:rsidR="00000000" w:rsidRDefault="00A23D5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Alaswad, Z. (2019). A case study of game-based learning in interior design studios. </w:t>
      </w:r>
      <w:r>
        <w:rPr>
          <w:rFonts w:ascii="Times New Roman" w:hAnsi="Times New Roman" w:cs="Times New Roman"/>
          <w:i/>
          <w:iCs/>
          <w:sz w:val="24"/>
          <w:szCs w:val="24"/>
        </w:rPr>
        <w:t>Design and Technology Education: An International Journal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(3), 31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51.</w:t>
      </w:r>
    </w:p>
    <w:p w14:paraId="28BF1C9B" w14:textId="77777777" w:rsidR="00000000" w:rsidRDefault="00A23D5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Axell, C. (2020). Broadening the horizons of technology education: Using traditional cultural artefacts as learning tools in a Swedish S</w:t>
      </w:r>
      <w:r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mi school. </w:t>
      </w:r>
      <w:r>
        <w:rPr>
          <w:rFonts w:ascii="Times New Roman" w:hAnsi="Times New Roman" w:cs="Times New Roman"/>
          <w:i/>
          <w:iCs/>
          <w:sz w:val="24"/>
          <w:szCs w:val="24"/>
        </w:rPr>
        <w:t>Design and Technology Education: An International Journal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(2), 192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216.</w:t>
      </w:r>
    </w:p>
    <w:p w14:paraId="46B92579" w14:textId="77777777" w:rsidR="00000000" w:rsidRDefault="00A23D5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Aytekin, B. A., &amp; R</w:t>
      </w:r>
      <w:r>
        <w:rPr>
          <w:rFonts w:ascii="Times New Roman" w:hAnsi="Times New Roman" w:cs="Times New Roman"/>
          <w:sz w:val="24"/>
          <w:szCs w:val="24"/>
        </w:rPr>
        <w:t>ı</w:t>
      </w:r>
      <w:r>
        <w:rPr>
          <w:rFonts w:ascii="Times New Roman" w:hAnsi="Times New Roman" w:cs="Times New Roman"/>
          <w:sz w:val="24"/>
          <w:szCs w:val="24"/>
        </w:rPr>
        <w:t>zvano</w:t>
      </w:r>
      <w:r>
        <w:rPr>
          <w:rFonts w:ascii="Times New Roman" w:hAnsi="Times New Roman" w:cs="Times New Roman"/>
          <w:sz w:val="24"/>
          <w:szCs w:val="24"/>
        </w:rPr>
        <w:t>ğ</w:t>
      </w:r>
      <w:r>
        <w:rPr>
          <w:rFonts w:ascii="Times New Roman" w:hAnsi="Times New Roman" w:cs="Times New Roman"/>
          <w:sz w:val="24"/>
          <w:szCs w:val="24"/>
        </w:rPr>
        <w:t xml:space="preserve">lu, K. </w:t>
      </w:r>
      <w:r>
        <w:rPr>
          <w:rFonts w:ascii="Times New Roman" w:hAnsi="Times New Roman" w:cs="Times New Roman"/>
          <w:sz w:val="24"/>
          <w:szCs w:val="24"/>
        </w:rPr>
        <w:t>(2019). Creating learning bridges through participatory design and technology to achieve sustainability in local crafts: A participatory model to enable the transfer of tacit knowledge and experience between the traditional craftsmanship and academic educa</w:t>
      </w:r>
      <w:r>
        <w:rPr>
          <w:rFonts w:ascii="Times New Roman" w:hAnsi="Times New Roman" w:cs="Times New Roman"/>
          <w:sz w:val="24"/>
          <w:szCs w:val="24"/>
        </w:rPr>
        <w:t xml:space="preserve">tion. </w:t>
      </w:r>
      <w:r>
        <w:rPr>
          <w:rFonts w:ascii="Times New Roman" w:hAnsi="Times New Roman" w:cs="Times New Roman"/>
          <w:i/>
          <w:iCs/>
          <w:sz w:val="24"/>
          <w:szCs w:val="24"/>
        </w:rPr>
        <w:t>International Journal of Technology and Design Education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(3), 603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632. https://doi.org/10.1007/s10798-018-9454-3</w:t>
      </w:r>
    </w:p>
    <w:p w14:paraId="47DF7184" w14:textId="77777777" w:rsidR="00000000" w:rsidRDefault="00A23D5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Baradaran Rahimi, F., &amp; Kim, B. (2019). The role of interest-driven participatory game design: Considering design literacy within a te</w:t>
      </w:r>
      <w:r>
        <w:rPr>
          <w:rFonts w:ascii="Times New Roman" w:hAnsi="Times New Roman" w:cs="Times New Roman"/>
          <w:sz w:val="24"/>
          <w:szCs w:val="24"/>
        </w:rPr>
        <w:t xml:space="preserve">chnology classroom. </w:t>
      </w:r>
      <w:r>
        <w:rPr>
          <w:rFonts w:ascii="Times New Roman" w:hAnsi="Times New Roman" w:cs="Times New Roman"/>
          <w:i/>
          <w:iCs/>
          <w:sz w:val="24"/>
          <w:szCs w:val="24"/>
        </w:rPr>
        <w:t>International Journal of Technology and Design Education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(2), 387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404. https://doi.org/10.1007/s10798-018-9451-6</w:t>
      </w:r>
    </w:p>
    <w:p w14:paraId="6212B7A2" w14:textId="77777777" w:rsidR="00000000" w:rsidRDefault="00A23D5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Berkan, S. T., </w:t>
      </w:r>
      <w:r>
        <w:rPr>
          <w:rFonts w:ascii="Times New Roman" w:hAnsi="Times New Roman" w:cs="Times New Roman"/>
          <w:sz w:val="24"/>
          <w:szCs w:val="24"/>
        </w:rPr>
        <w:t>Ö</w:t>
      </w:r>
      <w:r>
        <w:rPr>
          <w:rFonts w:ascii="Times New Roman" w:hAnsi="Times New Roman" w:cs="Times New Roman"/>
          <w:sz w:val="24"/>
          <w:szCs w:val="24"/>
        </w:rPr>
        <w:t>zta</w:t>
      </w:r>
      <w:r>
        <w:rPr>
          <w:rFonts w:ascii="Times New Roman" w:hAnsi="Times New Roman" w:cs="Times New Roman"/>
          <w:sz w:val="24"/>
          <w:szCs w:val="24"/>
        </w:rPr>
        <w:t>ş</w:t>
      </w:r>
      <w:r>
        <w:rPr>
          <w:rFonts w:ascii="Times New Roman" w:hAnsi="Times New Roman" w:cs="Times New Roman"/>
          <w:sz w:val="24"/>
          <w:szCs w:val="24"/>
        </w:rPr>
        <w:t xml:space="preserve">, S. K., Kara, F. </w:t>
      </w:r>
      <w:r>
        <w:rPr>
          <w:rFonts w:ascii="Times New Roman" w:hAnsi="Times New Roman" w:cs="Times New Roman"/>
          <w:sz w:val="24"/>
          <w:szCs w:val="24"/>
        </w:rPr>
        <w:t>İ</w:t>
      </w:r>
      <w:r>
        <w:rPr>
          <w:rFonts w:ascii="Times New Roman" w:hAnsi="Times New Roman" w:cs="Times New Roman"/>
          <w:sz w:val="24"/>
          <w:szCs w:val="24"/>
        </w:rPr>
        <w:t>., &amp; Vardar, A. E. (2020). The role of spatial ability on architecture education.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Design and Technology Education: An International Journal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(3), 103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126.</w:t>
      </w:r>
    </w:p>
    <w:p w14:paraId="031BA429" w14:textId="77777777" w:rsidR="00000000" w:rsidRDefault="00A23D5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Biskjaer, M. M., Christensen, B. T., Friis-Olivarius, M., Abildgaard, S. J. J., Lundqvist, C., &amp; Halskov, K. (2020). How task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constraints affect inspiration search strategies. </w:t>
      </w:r>
      <w:r>
        <w:rPr>
          <w:rFonts w:ascii="Times New Roman" w:hAnsi="Times New Roman" w:cs="Times New Roman"/>
          <w:i/>
          <w:iCs/>
          <w:sz w:val="24"/>
          <w:szCs w:val="24"/>
        </w:rPr>
        <w:t>Inte</w:t>
      </w:r>
      <w:r>
        <w:rPr>
          <w:rFonts w:ascii="Times New Roman" w:hAnsi="Times New Roman" w:cs="Times New Roman"/>
          <w:i/>
          <w:iCs/>
          <w:sz w:val="24"/>
          <w:szCs w:val="24"/>
        </w:rPr>
        <w:t>rnational Journal of Technology and Design Education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(1), 101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125. https://doi.org/10.1007/s10798-019-09496-7</w:t>
      </w:r>
    </w:p>
    <w:p w14:paraId="5675785C" w14:textId="77777777" w:rsidR="00000000" w:rsidRDefault="00A23D5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Doyle, A., Seery, N., Canty, D., &amp; Buckley, J. (2019). Agendas, influences, and capability: Perspectives on practice in design and technology e</w:t>
      </w:r>
      <w:r>
        <w:rPr>
          <w:rFonts w:ascii="Times New Roman" w:hAnsi="Times New Roman" w:cs="Times New Roman"/>
          <w:sz w:val="24"/>
          <w:szCs w:val="24"/>
        </w:rPr>
        <w:t xml:space="preserve">ducation.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International Journal of </w:t>
      </w: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Technology and Design Education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(1), 143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159. https://doi.org/10.1007/s10798-017-9433-0</w:t>
      </w:r>
    </w:p>
    <w:p w14:paraId="7397357E" w14:textId="77777777" w:rsidR="00000000" w:rsidRDefault="00A23D5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Exter, M. E., Gray, C. M., &amp; Fernandez, T. M. (2020). Conceptions of design by transdisciplinary educators: Disciplinary backgroun</w:t>
      </w:r>
      <w:r>
        <w:rPr>
          <w:rFonts w:ascii="Times New Roman" w:hAnsi="Times New Roman" w:cs="Times New Roman"/>
          <w:sz w:val="24"/>
          <w:szCs w:val="24"/>
        </w:rPr>
        <w:t xml:space="preserve">d and pedagogical engagement. </w:t>
      </w:r>
      <w:r>
        <w:rPr>
          <w:rFonts w:ascii="Times New Roman" w:hAnsi="Times New Roman" w:cs="Times New Roman"/>
          <w:i/>
          <w:iCs/>
          <w:sz w:val="24"/>
          <w:szCs w:val="24"/>
        </w:rPr>
        <w:t>International Journal of Technology and Design Education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(4), 777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798. https://doi.org/10.1007/s10798-019-09520-w</w:t>
      </w:r>
    </w:p>
    <w:p w14:paraId="0AEC0BFA" w14:textId="77777777" w:rsidR="00000000" w:rsidRDefault="00A23D5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Fahrman, B., Norstr</w:t>
      </w:r>
      <w:r>
        <w:rPr>
          <w:rFonts w:ascii="Times New Roman" w:hAnsi="Times New Roman" w:cs="Times New Roman"/>
          <w:sz w:val="24"/>
          <w:szCs w:val="24"/>
        </w:rPr>
        <w:t>ö</w:t>
      </w:r>
      <w:r>
        <w:rPr>
          <w:rFonts w:ascii="Times New Roman" w:hAnsi="Times New Roman" w:cs="Times New Roman"/>
          <w:sz w:val="24"/>
          <w:szCs w:val="24"/>
        </w:rPr>
        <w:t>m, P., Gumaelius, L., &amp; Skogh, I.-B. (2020). Experienced technology teachers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teaching pr</w:t>
      </w:r>
      <w:r>
        <w:rPr>
          <w:rFonts w:ascii="Times New Roman" w:hAnsi="Times New Roman" w:cs="Times New Roman"/>
          <w:sz w:val="24"/>
          <w:szCs w:val="24"/>
        </w:rPr>
        <w:t xml:space="preserve">actices. </w:t>
      </w:r>
      <w:r>
        <w:rPr>
          <w:rFonts w:ascii="Times New Roman" w:hAnsi="Times New Roman" w:cs="Times New Roman"/>
          <w:i/>
          <w:iCs/>
          <w:sz w:val="24"/>
          <w:szCs w:val="24"/>
        </w:rPr>
        <w:t>International Journal of Technology and Design Education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(1), 163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186. https://doi.org/10.1007/s10798-019-09494-9</w:t>
      </w:r>
    </w:p>
    <w:p w14:paraId="1C942A33" w14:textId="77777777" w:rsidR="00000000" w:rsidRDefault="00A23D5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Fox-Turnbull, W. (2019). Assisting teachers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understanding of student learning in technology.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International Journal of Technology </w:t>
      </w:r>
      <w:r>
        <w:rPr>
          <w:rFonts w:ascii="Times New Roman" w:hAnsi="Times New Roman" w:cs="Times New Roman"/>
          <w:i/>
          <w:iCs/>
          <w:sz w:val="24"/>
          <w:szCs w:val="24"/>
        </w:rPr>
        <w:t>and Design Education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(5), 1133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1152. https://doi.org/10.1007/s10798-018-9484-x</w:t>
      </w:r>
    </w:p>
    <w:p w14:paraId="7B2398BA" w14:textId="77777777" w:rsidR="00000000" w:rsidRDefault="00A23D5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Gill, D. D. (2019). A technology education teaching framework: Factors that support and hinder intermediate technology education teachers. </w:t>
      </w:r>
      <w:r>
        <w:rPr>
          <w:rFonts w:ascii="Times New Roman" w:hAnsi="Times New Roman" w:cs="Times New Roman"/>
          <w:i/>
          <w:iCs/>
          <w:sz w:val="24"/>
          <w:szCs w:val="24"/>
        </w:rPr>
        <w:t>International Journal of Technology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and Design Education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(4), 669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684. https://doi.org/10.1007/s10798-018-9465-0</w:t>
      </w:r>
    </w:p>
    <w:p w14:paraId="1FA70C3C" w14:textId="77777777" w:rsidR="00000000" w:rsidRDefault="00A23D5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Goktepe Yildiz, S., &amp; Ozdemir, A. S. (2020). The effects of engineering design processes on spatial abilities of middle school students. </w:t>
      </w:r>
      <w:r>
        <w:rPr>
          <w:rFonts w:ascii="Times New Roman" w:hAnsi="Times New Roman" w:cs="Times New Roman"/>
          <w:i/>
          <w:iCs/>
          <w:sz w:val="24"/>
          <w:szCs w:val="24"/>
        </w:rPr>
        <w:t>International Journal of Technology an</w:t>
      </w:r>
      <w:r>
        <w:rPr>
          <w:rFonts w:ascii="Times New Roman" w:hAnsi="Times New Roman" w:cs="Times New Roman"/>
          <w:i/>
          <w:iCs/>
          <w:sz w:val="24"/>
          <w:szCs w:val="24"/>
        </w:rPr>
        <w:t>d Design Education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(1), 127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148. https://doi.org/10.1007/s10798-018-9491-y</w:t>
      </w:r>
    </w:p>
    <w:p w14:paraId="668D2C97" w14:textId="77777777" w:rsidR="00000000" w:rsidRDefault="00A23D5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Haritaipan, L., Saijo, M., &amp; Mougenot, C. (2019). Impact of technical information in magic-based inspiration tools on novice designers. </w:t>
      </w:r>
      <w:r>
        <w:rPr>
          <w:rFonts w:ascii="Times New Roman" w:hAnsi="Times New Roman" w:cs="Times New Roman"/>
          <w:i/>
          <w:iCs/>
          <w:sz w:val="24"/>
          <w:szCs w:val="24"/>
        </w:rPr>
        <w:t>International Journal of Technology and De</w:t>
      </w:r>
      <w:r>
        <w:rPr>
          <w:rFonts w:ascii="Times New Roman" w:hAnsi="Times New Roman" w:cs="Times New Roman"/>
          <w:i/>
          <w:iCs/>
          <w:sz w:val="24"/>
          <w:szCs w:val="24"/>
        </w:rPr>
        <w:t>sign Education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(5), 1153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1177. https://doi.org/10.1007/s10798-018-9476-x</w:t>
      </w:r>
    </w:p>
    <w:p w14:paraId="50F4920B" w14:textId="77777777" w:rsidR="00000000" w:rsidRDefault="00A23D5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Jaatinen, J. A. E., &amp; Lindfors, E. (2019). Makerspace for innovation learning: How Finnish comprehensive schools create space for makers.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Design and Technology Education: An </w:t>
      </w: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Intern</w:t>
      </w:r>
      <w:r>
        <w:rPr>
          <w:rFonts w:ascii="Times New Roman" w:hAnsi="Times New Roman" w:cs="Times New Roman"/>
          <w:i/>
          <w:iCs/>
          <w:sz w:val="24"/>
          <w:szCs w:val="24"/>
        </w:rPr>
        <w:t>ational Journal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(2), 42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66.</w:t>
      </w:r>
    </w:p>
    <w:p w14:paraId="51938D22" w14:textId="77777777" w:rsidR="00000000" w:rsidRDefault="00A23D5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Jablansky, S., Alexander, P. A., Dumas, D., &amp; Compton, V. (2020). The development of relational reasoning in primary and secondary school students: A longitudinal investigation in technology education. </w:t>
      </w:r>
      <w:r>
        <w:rPr>
          <w:rFonts w:ascii="Times New Roman" w:hAnsi="Times New Roman" w:cs="Times New Roman"/>
          <w:i/>
          <w:iCs/>
          <w:sz w:val="24"/>
          <w:szCs w:val="24"/>
        </w:rPr>
        <w:t>International Journal o</w:t>
      </w:r>
      <w:r>
        <w:rPr>
          <w:rFonts w:ascii="Times New Roman" w:hAnsi="Times New Roman" w:cs="Times New Roman"/>
          <w:i/>
          <w:iCs/>
          <w:sz w:val="24"/>
          <w:szCs w:val="24"/>
        </w:rPr>
        <w:t>f Technology and Design Education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(5), 973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993. https://doi.org/10.1007/s10798-019-09529-1</w:t>
      </w:r>
    </w:p>
    <w:p w14:paraId="249A22BA" w14:textId="77777777" w:rsidR="00000000" w:rsidRDefault="00A23D5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Karsl</w:t>
      </w:r>
      <w:r>
        <w:rPr>
          <w:rFonts w:ascii="Times New Roman" w:hAnsi="Times New Roman" w:cs="Times New Roman"/>
          <w:sz w:val="24"/>
          <w:szCs w:val="24"/>
        </w:rPr>
        <w:t>ı</w:t>
      </w:r>
      <w:r>
        <w:rPr>
          <w:rFonts w:ascii="Times New Roman" w:hAnsi="Times New Roman" w:cs="Times New Roman"/>
          <w:sz w:val="24"/>
          <w:szCs w:val="24"/>
        </w:rPr>
        <w:t xml:space="preserve">, U. T., &amp; </w:t>
      </w:r>
      <w:r>
        <w:rPr>
          <w:rFonts w:ascii="Times New Roman" w:hAnsi="Times New Roman" w:cs="Times New Roman"/>
          <w:sz w:val="24"/>
          <w:szCs w:val="24"/>
        </w:rPr>
        <w:t>Ö</w:t>
      </w:r>
      <w:r>
        <w:rPr>
          <w:rFonts w:ascii="Times New Roman" w:hAnsi="Times New Roman" w:cs="Times New Roman"/>
          <w:sz w:val="24"/>
          <w:szCs w:val="24"/>
        </w:rPr>
        <w:t xml:space="preserve">zker, S. (2020). A biomimetic design experience in informal interior architecture education. </w:t>
      </w:r>
      <w:r>
        <w:rPr>
          <w:rFonts w:ascii="Times New Roman" w:hAnsi="Times New Roman" w:cs="Times New Roman"/>
          <w:i/>
          <w:iCs/>
          <w:sz w:val="24"/>
          <w:szCs w:val="24"/>
        </w:rPr>
        <w:t>Design and Technology Education: An International J</w:t>
      </w:r>
      <w:r>
        <w:rPr>
          <w:rFonts w:ascii="Times New Roman" w:hAnsi="Times New Roman" w:cs="Times New Roman"/>
          <w:i/>
          <w:iCs/>
          <w:sz w:val="24"/>
          <w:szCs w:val="24"/>
        </w:rPr>
        <w:t>ournal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(1), 80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95.</w:t>
      </w:r>
    </w:p>
    <w:p w14:paraId="4832F716" w14:textId="77777777" w:rsidR="00000000" w:rsidRDefault="00A23D5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Kavousi, S., Miller, P. A., &amp; Alexander, P. A. (2020). Modeling metacognition in design thinking and design making. </w:t>
      </w:r>
      <w:r>
        <w:rPr>
          <w:rFonts w:ascii="Times New Roman" w:hAnsi="Times New Roman" w:cs="Times New Roman"/>
          <w:i/>
          <w:iCs/>
          <w:sz w:val="24"/>
          <w:szCs w:val="24"/>
        </w:rPr>
        <w:t>International Journal of Technology and Design Education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(4), 709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735. https://doi.org/10.1007/s10798-019-09521-9</w:t>
      </w:r>
    </w:p>
    <w:p w14:paraId="663DE5B3" w14:textId="77777777" w:rsidR="00000000" w:rsidRDefault="00A23D5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aygan, P., &amp; Yarg</w:t>
      </w:r>
      <w:r>
        <w:rPr>
          <w:rFonts w:ascii="Times New Roman" w:hAnsi="Times New Roman" w:cs="Times New Roman"/>
          <w:sz w:val="24"/>
          <w:szCs w:val="24"/>
        </w:rPr>
        <w:t>ı</w:t>
      </w:r>
      <w:r>
        <w:rPr>
          <w:rFonts w:ascii="Times New Roman" w:hAnsi="Times New Roman" w:cs="Times New Roman"/>
          <w:sz w:val="24"/>
          <w:szCs w:val="24"/>
        </w:rPr>
        <w:t xml:space="preserve">n, G. T. (2019). Design for the well-being of domestic animals: Implementation of a three-stage user research model. </w:t>
      </w:r>
      <w:r>
        <w:rPr>
          <w:rFonts w:ascii="Times New Roman" w:hAnsi="Times New Roman" w:cs="Times New Roman"/>
          <w:i/>
          <w:iCs/>
          <w:sz w:val="24"/>
          <w:szCs w:val="24"/>
        </w:rPr>
        <w:t>Design and Technology Education: An International Journal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(3), 12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30.</w:t>
      </w:r>
    </w:p>
    <w:p w14:paraId="6FA1F4A4" w14:textId="77777777" w:rsidR="00000000" w:rsidRDefault="00A23D5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Klapwijk, R., &amp; Burg, N. van den. (2020). Involv</w:t>
      </w:r>
      <w:r>
        <w:rPr>
          <w:rFonts w:ascii="Times New Roman" w:hAnsi="Times New Roman" w:cs="Times New Roman"/>
          <w:sz w:val="24"/>
          <w:szCs w:val="24"/>
        </w:rPr>
        <w:t xml:space="preserve">ing students in sharing and clarifying learning intentions related to 21st century skills in primary design and technology education. </w:t>
      </w:r>
      <w:r>
        <w:rPr>
          <w:rFonts w:ascii="Times New Roman" w:hAnsi="Times New Roman" w:cs="Times New Roman"/>
          <w:i/>
          <w:iCs/>
          <w:sz w:val="24"/>
          <w:szCs w:val="24"/>
        </w:rPr>
        <w:t>Design and Technology Education: An International Journal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(3), 8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34.</w:t>
      </w:r>
    </w:p>
    <w:p w14:paraId="33333802" w14:textId="77777777" w:rsidR="00000000" w:rsidRDefault="00A23D5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Lee, J. H., Ostwald, M. J., Gu, N., &amp; Roberts, M. </w:t>
      </w:r>
      <w:r>
        <w:rPr>
          <w:rFonts w:ascii="Times New Roman" w:hAnsi="Times New Roman" w:cs="Times New Roman"/>
          <w:sz w:val="24"/>
          <w:szCs w:val="24"/>
        </w:rPr>
        <w:t xml:space="preserve">(2021). Linguistic and cultural perspectives on globalised design education. </w:t>
      </w:r>
      <w:r>
        <w:rPr>
          <w:rFonts w:ascii="Times New Roman" w:hAnsi="Times New Roman" w:cs="Times New Roman"/>
          <w:i/>
          <w:iCs/>
          <w:sz w:val="24"/>
          <w:szCs w:val="24"/>
        </w:rPr>
        <w:t>International Journal of Technology and Design Education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>(1), 165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181. https://doi.org/10.1007/s10798-019-09544-2</w:t>
      </w:r>
    </w:p>
    <w:p w14:paraId="4EF86517" w14:textId="77777777" w:rsidR="00000000" w:rsidRDefault="00A23D5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Mioduser, D., &amp; Kuperman, A. (2020). Young children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represen</w:t>
      </w:r>
      <w:r>
        <w:rPr>
          <w:rFonts w:ascii="Times New Roman" w:hAnsi="Times New Roman" w:cs="Times New Roman"/>
          <w:sz w:val="24"/>
          <w:szCs w:val="24"/>
        </w:rPr>
        <w:t>tational structures of robots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behaviors. </w:t>
      </w:r>
      <w:r>
        <w:rPr>
          <w:rFonts w:ascii="Times New Roman" w:hAnsi="Times New Roman" w:cs="Times New Roman"/>
          <w:i/>
          <w:iCs/>
          <w:sz w:val="24"/>
          <w:szCs w:val="24"/>
        </w:rPr>
        <w:t>Design and Technology Education: An International Journal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(2), 143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159.</w:t>
      </w:r>
    </w:p>
    <w:p w14:paraId="2A4AFE52" w14:textId="77777777" w:rsidR="00000000" w:rsidRDefault="00A23D5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Nitsche, M., &amp; Gillett, C. (2020). Framing craft and performance in hybrid puppetry workshops. </w:t>
      </w: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Design and Technology Education: An Internat</w:t>
      </w:r>
      <w:r>
        <w:rPr>
          <w:rFonts w:ascii="Times New Roman" w:hAnsi="Times New Roman" w:cs="Times New Roman"/>
          <w:i/>
          <w:iCs/>
          <w:sz w:val="24"/>
          <w:szCs w:val="24"/>
        </w:rPr>
        <w:t>ional Journal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(1), 96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116.</w:t>
      </w:r>
    </w:p>
    <w:p w14:paraId="1A0B56E6" w14:textId="77777777" w:rsidR="00000000" w:rsidRDefault="00A23D5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Nordl</w:t>
      </w:r>
      <w:r>
        <w:rPr>
          <w:rFonts w:ascii="Times New Roman" w:hAnsi="Times New Roman" w:cs="Times New Roman"/>
          <w:sz w:val="24"/>
          <w:szCs w:val="24"/>
        </w:rPr>
        <w:t>ö</w:t>
      </w:r>
      <w:r>
        <w:rPr>
          <w:rFonts w:ascii="Times New Roman" w:hAnsi="Times New Roman" w:cs="Times New Roman"/>
          <w:sz w:val="24"/>
          <w:szCs w:val="24"/>
        </w:rPr>
        <w:t>f, C., Hallstr</w:t>
      </w:r>
      <w:r>
        <w:rPr>
          <w:rFonts w:ascii="Times New Roman" w:hAnsi="Times New Roman" w:cs="Times New Roman"/>
          <w:sz w:val="24"/>
          <w:szCs w:val="24"/>
        </w:rPr>
        <w:t>ö</w:t>
      </w:r>
      <w:r>
        <w:rPr>
          <w:rFonts w:ascii="Times New Roman" w:hAnsi="Times New Roman" w:cs="Times New Roman"/>
          <w:sz w:val="24"/>
          <w:szCs w:val="24"/>
        </w:rPr>
        <w:t>m, J., &amp; H</w:t>
      </w:r>
      <w:r>
        <w:rPr>
          <w:rFonts w:ascii="Times New Roman" w:hAnsi="Times New Roman" w:cs="Times New Roman"/>
          <w:sz w:val="24"/>
          <w:szCs w:val="24"/>
        </w:rPr>
        <w:t>ö</w:t>
      </w:r>
      <w:r>
        <w:rPr>
          <w:rFonts w:ascii="Times New Roman" w:hAnsi="Times New Roman" w:cs="Times New Roman"/>
          <w:sz w:val="24"/>
          <w:szCs w:val="24"/>
        </w:rPr>
        <w:t>st, G. E. (2019). Self-efficacy or context dependency?: Exploring teachers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perceptions of and attitudes towards technology education. </w:t>
      </w:r>
      <w:r>
        <w:rPr>
          <w:rFonts w:ascii="Times New Roman" w:hAnsi="Times New Roman" w:cs="Times New Roman"/>
          <w:i/>
          <w:iCs/>
          <w:sz w:val="24"/>
          <w:szCs w:val="24"/>
        </w:rPr>
        <w:t>International Journal of Technology and Design Education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(1), 123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141. https://doi.org/10.1007/s10798-017-9431-2</w:t>
      </w:r>
    </w:p>
    <w:p w14:paraId="4011777E" w14:textId="77777777" w:rsidR="00000000" w:rsidRDefault="00A23D5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Reinsfield, E. (2020a). A future-focused approach to the technology education curriculum: The disparity between intent and practice. </w:t>
      </w:r>
      <w:r>
        <w:rPr>
          <w:rFonts w:ascii="Times New Roman" w:hAnsi="Times New Roman" w:cs="Times New Roman"/>
          <w:i/>
          <w:iCs/>
          <w:sz w:val="24"/>
          <w:szCs w:val="24"/>
        </w:rPr>
        <w:t>International Journal of Technology and Design Education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(1), 149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161. https://doi.org/10.1007/s10798-019-09497-6</w:t>
      </w:r>
    </w:p>
    <w:p w14:paraId="7921F09D" w14:textId="77777777" w:rsidR="00000000" w:rsidRDefault="00A23D5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Reinsf</w:t>
      </w:r>
      <w:r>
        <w:rPr>
          <w:rFonts w:ascii="Times New Roman" w:hAnsi="Times New Roman" w:cs="Times New Roman"/>
          <w:sz w:val="24"/>
          <w:szCs w:val="24"/>
        </w:rPr>
        <w:t xml:space="preserve">ield, E. (2020b). A future-focused conception of the New Zealand curriculum: Culturally responsive approaches to technology education. </w:t>
      </w:r>
      <w:r>
        <w:rPr>
          <w:rFonts w:ascii="Times New Roman" w:hAnsi="Times New Roman" w:cs="Times New Roman"/>
          <w:i/>
          <w:iCs/>
          <w:sz w:val="24"/>
          <w:szCs w:val="24"/>
        </w:rPr>
        <w:t>International Journal of Technology and Design Education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(3), 427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435. https://doi.org/10.1007/s10798-019-09510-y</w:t>
      </w:r>
    </w:p>
    <w:p w14:paraId="2618C10E" w14:textId="77777777" w:rsidR="00000000" w:rsidRDefault="00A23D5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Riik</w:t>
      </w:r>
      <w:r>
        <w:rPr>
          <w:rFonts w:ascii="Times New Roman" w:hAnsi="Times New Roman" w:cs="Times New Roman"/>
          <w:sz w:val="24"/>
          <w:szCs w:val="24"/>
        </w:rPr>
        <w:t xml:space="preserve">onen, S. M., Kangas, K., Kokko, S., Korhonen, T., Hakkarainen, K., &amp; Seitamaa-Hakkarainen, P. (2020). The development of pedagogical infrastructures in three cycles of maker-centered learning projects. </w:t>
      </w:r>
      <w:r>
        <w:rPr>
          <w:rFonts w:ascii="Times New Roman" w:hAnsi="Times New Roman" w:cs="Times New Roman"/>
          <w:i/>
          <w:iCs/>
          <w:sz w:val="24"/>
          <w:szCs w:val="24"/>
        </w:rPr>
        <w:t>Design and Technology Education: An International Jour</w:t>
      </w:r>
      <w:r>
        <w:rPr>
          <w:rFonts w:ascii="Times New Roman" w:hAnsi="Times New Roman" w:cs="Times New Roman"/>
          <w:i/>
          <w:iCs/>
          <w:sz w:val="24"/>
          <w:szCs w:val="24"/>
        </w:rPr>
        <w:t>nal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(2), 29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49.</w:t>
      </w:r>
    </w:p>
    <w:p w14:paraId="1EB3000B" w14:textId="77777777" w:rsidR="00000000" w:rsidRDefault="00A23D5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Rr, S., Fox-Turnbull, W., Earl-Rinehart, K., &amp; Calder, N. (2020). Development of formative assessment tool for a primary, technology classroom. </w:t>
      </w:r>
      <w:r>
        <w:rPr>
          <w:rFonts w:ascii="Times New Roman" w:hAnsi="Times New Roman" w:cs="Times New Roman"/>
          <w:i/>
          <w:iCs/>
          <w:sz w:val="24"/>
          <w:szCs w:val="24"/>
        </w:rPr>
        <w:t>Design and Technology Education: An International Journal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(2), 101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116.</w:t>
      </w:r>
    </w:p>
    <w:p w14:paraId="54156430" w14:textId="77777777" w:rsidR="00000000" w:rsidRDefault="00A23D5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Ryu, M., Mentzer, </w:t>
      </w:r>
      <w:r>
        <w:rPr>
          <w:rFonts w:ascii="Times New Roman" w:hAnsi="Times New Roman" w:cs="Times New Roman"/>
          <w:sz w:val="24"/>
          <w:szCs w:val="24"/>
        </w:rPr>
        <w:t>N., &amp; Knobloch, N. (2019). Preservice teachers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experiences of STEM integration: Challenges and implications for integrated STEM teacher preparation. </w:t>
      </w:r>
      <w:r>
        <w:rPr>
          <w:rFonts w:ascii="Times New Roman" w:hAnsi="Times New Roman" w:cs="Times New Roman"/>
          <w:i/>
          <w:iCs/>
          <w:sz w:val="24"/>
          <w:szCs w:val="24"/>
        </w:rPr>
        <w:t>International Journal of Technology and Design Education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(3), 493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512. https://doi.org/10.1007/s10798-0</w:t>
      </w:r>
      <w:r>
        <w:rPr>
          <w:rFonts w:ascii="Times New Roman" w:hAnsi="Times New Roman" w:cs="Times New Roman"/>
          <w:sz w:val="24"/>
          <w:szCs w:val="24"/>
        </w:rPr>
        <w:t>18-9440-9</w:t>
      </w:r>
    </w:p>
    <w:p w14:paraId="53B15622" w14:textId="77777777" w:rsidR="00000000" w:rsidRDefault="00A23D5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Schut, A., Klapwijk, R., Gielen, M., van Doorn, F., &amp; de Vries, M. (2020). Uncovering early </w:t>
      </w:r>
      <w:r>
        <w:rPr>
          <w:rFonts w:ascii="Times New Roman" w:hAnsi="Times New Roman" w:cs="Times New Roman"/>
          <w:sz w:val="24"/>
          <w:szCs w:val="24"/>
        </w:rPr>
        <w:lastRenderedPageBreak/>
        <w:t>indicators of fixation during the concept development stage of children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design processes. </w:t>
      </w:r>
      <w:r>
        <w:rPr>
          <w:rFonts w:ascii="Times New Roman" w:hAnsi="Times New Roman" w:cs="Times New Roman"/>
          <w:i/>
          <w:iCs/>
          <w:sz w:val="24"/>
          <w:szCs w:val="24"/>
        </w:rPr>
        <w:t>International Journal of Technology and Design Education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(5), 951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972</w:t>
      </w:r>
      <w:r>
        <w:rPr>
          <w:rFonts w:ascii="Times New Roman" w:hAnsi="Times New Roman" w:cs="Times New Roman"/>
          <w:sz w:val="24"/>
          <w:szCs w:val="24"/>
        </w:rPr>
        <w:t>. https://doi.org/10.1007/s10798-019-09528-2</w:t>
      </w:r>
    </w:p>
    <w:p w14:paraId="5542483E" w14:textId="77777777" w:rsidR="00000000" w:rsidRDefault="00A23D5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Self, J. A., Evans, M., Jun, T., &amp; Southee, D. (2019). Interdisciplinary: Challenges and opportunities for design education. </w:t>
      </w:r>
      <w:r>
        <w:rPr>
          <w:rFonts w:ascii="Times New Roman" w:hAnsi="Times New Roman" w:cs="Times New Roman"/>
          <w:i/>
          <w:iCs/>
          <w:sz w:val="24"/>
          <w:szCs w:val="24"/>
        </w:rPr>
        <w:t>International Journal of Technology and Design Education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(4), 843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876. https://doi.</w:t>
      </w:r>
      <w:r>
        <w:rPr>
          <w:rFonts w:ascii="Times New Roman" w:hAnsi="Times New Roman" w:cs="Times New Roman"/>
          <w:sz w:val="24"/>
          <w:szCs w:val="24"/>
        </w:rPr>
        <w:t>org/10.1007/s10798-018-9460-5</w:t>
      </w:r>
    </w:p>
    <w:p w14:paraId="6ADA4FF5" w14:textId="77777777" w:rsidR="00000000" w:rsidRDefault="00A23D5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Sultan, U. N., Axell, C., &amp; Hallstr</w:t>
      </w:r>
      <w:r>
        <w:rPr>
          <w:rFonts w:ascii="Times New Roman" w:hAnsi="Times New Roman" w:cs="Times New Roman"/>
          <w:sz w:val="24"/>
          <w:szCs w:val="24"/>
        </w:rPr>
        <w:t>ö</w:t>
      </w:r>
      <w:r>
        <w:rPr>
          <w:rFonts w:ascii="Times New Roman" w:hAnsi="Times New Roman" w:cs="Times New Roman"/>
          <w:sz w:val="24"/>
          <w:szCs w:val="24"/>
        </w:rPr>
        <w:t xml:space="preserve">m, J. (2020). Technical or not? Investigating the self-image of girls aged 9 to 12 when participating in primary technology education. </w:t>
      </w:r>
      <w:r>
        <w:rPr>
          <w:rFonts w:ascii="Times New Roman" w:hAnsi="Times New Roman" w:cs="Times New Roman"/>
          <w:i/>
          <w:iCs/>
          <w:sz w:val="24"/>
          <w:szCs w:val="24"/>
        </w:rPr>
        <w:t>Design and Technology Education: An International Journ</w:t>
      </w:r>
      <w:r>
        <w:rPr>
          <w:rFonts w:ascii="Times New Roman" w:hAnsi="Times New Roman" w:cs="Times New Roman"/>
          <w:i/>
          <w:iCs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(2), 175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191.</w:t>
      </w:r>
    </w:p>
    <w:p w14:paraId="543A5740" w14:textId="77777777" w:rsidR="00000000" w:rsidRDefault="00A23D5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Sundqvist, P. (2020). Technological knowledge in early childhood education: Provision by staff of learning opportunities. </w:t>
      </w:r>
      <w:r>
        <w:rPr>
          <w:rFonts w:ascii="Times New Roman" w:hAnsi="Times New Roman" w:cs="Times New Roman"/>
          <w:i/>
          <w:iCs/>
          <w:sz w:val="24"/>
          <w:szCs w:val="24"/>
        </w:rPr>
        <w:t>International Journal of Technology and Design Education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(2), 225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242. https://doi.org/10.1007/s10798-019-09500</w:t>
      </w:r>
      <w:r>
        <w:rPr>
          <w:rFonts w:ascii="Times New Roman" w:hAnsi="Times New Roman" w:cs="Times New Roman"/>
          <w:sz w:val="24"/>
          <w:szCs w:val="24"/>
        </w:rPr>
        <w:t>-0</w:t>
      </w:r>
    </w:p>
    <w:p w14:paraId="5D3205CB" w14:textId="77777777" w:rsidR="00000000" w:rsidRDefault="00A23D5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Thorshag, K., &amp; Holmqvist, M. (2019). Pre-school children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expressed technological volition during construction play. </w:t>
      </w:r>
      <w:r>
        <w:rPr>
          <w:rFonts w:ascii="Times New Roman" w:hAnsi="Times New Roman" w:cs="Times New Roman"/>
          <w:i/>
          <w:iCs/>
          <w:sz w:val="24"/>
          <w:szCs w:val="24"/>
        </w:rPr>
        <w:t>International Journal of Technology and Design Education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(5), 987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998. https://doi.org/10.1007/s10798-018-9481-0</w:t>
      </w:r>
    </w:p>
    <w:p w14:paraId="63152AE4" w14:textId="77777777" w:rsidR="00000000" w:rsidRDefault="00A23D5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Thorsteinsson, G.,</w:t>
      </w:r>
      <w:r>
        <w:rPr>
          <w:rFonts w:ascii="Times New Roman" w:hAnsi="Times New Roman" w:cs="Times New Roman"/>
          <w:sz w:val="24"/>
          <w:szCs w:val="24"/>
        </w:rPr>
        <w:t xml:space="preserve"> &amp; Kikkull, A. (2019). Examining Estonian school teachers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attitudes towards the use of applied science knowledge within craft education. </w:t>
      </w:r>
      <w:r>
        <w:rPr>
          <w:rFonts w:ascii="Times New Roman" w:hAnsi="Times New Roman" w:cs="Times New Roman"/>
          <w:i/>
          <w:iCs/>
          <w:sz w:val="24"/>
          <w:szCs w:val="24"/>
        </w:rPr>
        <w:t>Design and Technology Education: An International Journal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(3), 77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98.</w:t>
      </w:r>
    </w:p>
    <w:p w14:paraId="3E1B471E" w14:textId="77777777" w:rsidR="00000000" w:rsidRDefault="00A23D5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Tovey, M., Woodcock, A., Osmond, J., &amp; McDona</w:t>
      </w:r>
      <w:r>
        <w:rPr>
          <w:rFonts w:ascii="Times New Roman" w:hAnsi="Times New Roman" w:cs="Times New Roman"/>
          <w:sz w:val="24"/>
          <w:szCs w:val="24"/>
        </w:rPr>
        <w:t xml:space="preserve">gh, D. (2019). Empathy thresholds in transport design students. </w:t>
      </w:r>
      <w:r>
        <w:rPr>
          <w:rFonts w:ascii="Times New Roman" w:hAnsi="Times New Roman" w:cs="Times New Roman"/>
          <w:i/>
          <w:iCs/>
          <w:sz w:val="24"/>
          <w:szCs w:val="24"/>
        </w:rPr>
        <w:t>Design and Technology Education: An International Journal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(1), 65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78.</w:t>
      </w:r>
    </w:p>
    <w:p w14:paraId="37841F05" w14:textId="77777777" w:rsidR="00000000" w:rsidRDefault="00A23D5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Vossen, T. E., Henze, I., De Vries, M. J., &amp; Van Driel, J. H. (2020). Finding the connection between research and desig</w:t>
      </w:r>
      <w:r>
        <w:rPr>
          <w:rFonts w:ascii="Times New Roman" w:hAnsi="Times New Roman" w:cs="Times New Roman"/>
          <w:sz w:val="24"/>
          <w:szCs w:val="24"/>
        </w:rPr>
        <w:t xml:space="preserve">n: The knowledge development of STEM teachers in 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professional learning community. </w:t>
      </w:r>
      <w:r>
        <w:rPr>
          <w:rFonts w:ascii="Times New Roman" w:hAnsi="Times New Roman" w:cs="Times New Roman"/>
          <w:i/>
          <w:iCs/>
          <w:sz w:val="24"/>
          <w:szCs w:val="24"/>
        </w:rPr>
        <w:t>International Journal of Technology and Design Education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(2), 295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320. https://doi.org/10.1007/s10798-019-09507-7</w:t>
      </w:r>
    </w:p>
    <w:p w14:paraId="62A6C37A" w14:textId="77777777" w:rsidR="00000000" w:rsidRDefault="00A23D5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Vossen, T. E., Tigelaar, E. H., Henze, I., De Vries, M.</w:t>
      </w:r>
      <w:r>
        <w:rPr>
          <w:rFonts w:ascii="Times New Roman" w:hAnsi="Times New Roman" w:cs="Times New Roman"/>
          <w:sz w:val="24"/>
          <w:szCs w:val="24"/>
        </w:rPr>
        <w:t xml:space="preserve"> J., &amp; Van Driel, J. H. (2020). Student and teacher perceptions of the functions of research in the context of a design-oriented STEM module. </w:t>
      </w:r>
      <w:r>
        <w:rPr>
          <w:rFonts w:ascii="Times New Roman" w:hAnsi="Times New Roman" w:cs="Times New Roman"/>
          <w:i/>
          <w:iCs/>
          <w:sz w:val="24"/>
          <w:szCs w:val="24"/>
        </w:rPr>
        <w:t>International Journal of Technology and Design Education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(4), 657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686. https://doi.org/10.1007/s10798-019-09523</w:t>
      </w:r>
      <w:r>
        <w:rPr>
          <w:rFonts w:ascii="Times New Roman" w:hAnsi="Times New Roman" w:cs="Times New Roman"/>
          <w:sz w:val="24"/>
          <w:szCs w:val="24"/>
        </w:rPr>
        <w:t>-7</w:t>
      </w:r>
    </w:p>
    <w:p w14:paraId="32A61628" w14:textId="77777777" w:rsidR="00A23D56" w:rsidRDefault="00A23D56">
      <w:pPr>
        <w:widowControl w:val="0"/>
        <w:autoSpaceDE w:val="0"/>
        <w:autoSpaceDN w:val="0"/>
        <w:adjustRightInd w:val="0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Wright, N., Miller, E., Dawes, L., &amp; Wrigley, C. (2020). Beyond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chalk and talk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: Educator perspectives on design immersion programs for rural and regional schools. </w:t>
      </w:r>
      <w:r>
        <w:rPr>
          <w:rFonts w:ascii="Times New Roman" w:hAnsi="Times New Roman" w:cs="Times New Roman"/>
          <w:i/>
          <w:iCs/>
          <w:sz w:val="24"/>
          <w:szCs w:val="24"/>
        </w:rPr>
        <w:t>International Journal of Technology and Design Education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(1), 35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65. https://doi.org/</w:t>
      </w:r>
      <w:r>
        <w:rPr>
          <w:rFonts w:ascii="Times New Roman" w:hAnsi="Times New Roman" w:cs="Times New Roman"/>
          <w:sz w:val="24"/>
          <w:szCs w:val="24"/>
        </w:rPr>
        <w:t>10.1007/s10798-018-9487-7</w:t>
      </w:r>
    </w:p>
    <w:sectPr w:rsidR="00A23D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67"/>
    <w:rsid w:val="00497867"/>
    <w:rsid w:val="00A2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2186C1"/>
  <w14:defaultImageDpi w14:val="0"/>
  <w15:docId w15:val="{0C735FAB-83EA-464F-8FAB-05C22A30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1412</Words>
  <Characters>8054</Characters>
  <Application>Microsoft Office Word</Application>
  <DocSecurity>0</DocSecurity>
  <Lines>67</Lines>
  <Paragraphs>18</Paragraphs>
  <ScaleCrop>false</ScaleCrop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Buckley</dc:creator>
  <cp:keywords/>
  <dc:description/>
  <cp:lastModifiedBy>Jeffrey Buckley</cp:lastModifiedBy>
  <cp:revision>2</cp:revision>
  <dcterms:created xsi:type="dcterms:W3CDTF">2021-02-15T15:42:00Z</dcterms:created>
  <dcterms:modified xsi:type="dcterms:W3CDTF">2021-02-15T15:42:00Z</dcterms:modified>
</cp:coreProperties>
</file>