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4DB2" w14:textId="7FA490C3" w:rsidR="00CD2E83" w:rsidRDefault="005A1DEC" w:rsidP="005A1DEC">
      <w:pPr>
        <w:pStyle w:val="ListParagraph"/>
        <w:numPr>
          <w:ilvl w:val="0"/>
          <w:numId w:val="1"/>
        </w:numPr>
      </w:pPr>
      <w:r>
        <w:t xml:space="preserve">Encrypted </w:t>
      </w:r>
      <w:proofErr w:type="spellStart"/>
      <w:r>
        <w:t>VMotion</w:t>
      </w:r>
      <w:proofErr w:type="spellEnd"/>
    </w:p>
    <w:p w14:paraId="6752879E" w14:textId="354D235A" w:rsidR="005A1DEC" w:rsidRDefault="005A1DEC" w:rsidP="005A1DEC">
      <w:pPr>
        <w:pStyle w:val="ListParagraph"/>
        <w:numPr>
          <w:ilvl w:val="1"/>
          <w:numId w:val="1"/>
        </w:numPr>
      </w:pPr>
      <w:proofErr w:type="spellStart"/>
      <w:r>
        <w:t>Coss-vcenter</w:t>
      </w:r>
      <w:proofErr w:type="spellEnd"/>
      <w:r>
        <w:t xml:space="preserve"> </w:t>
      </w:r>
      <w:proofErr w:type="spellStart"/>
      <w:r>
        <w:t>vmotion</w:t>
      </w:r>
      <w:proofErr w:type="spellEnd"/>
    </w:p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03D9014D" w14:textId="3B26F44B" w:rsidR="005A1DEC" w:rsidRDefault="005A1DEC" w:rsidP="005A1DEC">
      <w:pPr>
        <w:pStyle w:val="ListParagraph"/>
        <w:numPr>
          <w:ilvl w:val="0"/>
          <w:numId w:val="1"/>
        </w:numPr>
      </w:pPr>
      <w:r>
        <w:t>Shell</w:t>
      </w:r>
    </w:p>
    <w:p w14:paraId="6076BD42" w14:textId="48EB2483" w:rsidR="005A1DEC" w:rsidRDefault="005A1DEC" w:rsidP="005A1DEC">
      <w:pPr>
        <w:pStyle w:val="ListParagraph"/>
        <w:numPr>
          <w:ilvl w:val="1"/>
          <w:numId w:val="1"/>
        </w:numPr>
      </w:pPr>
      <w:r>
        <w:t>And lockdown</w:t>
      </w:r>
    </w:p>
    <w:p w14:paraId="7FE4944C" w14:textId="4BA2AE89" w:rsidR="005A1DEC" w:rsidRDefault="005A1DEC" w:rsidP="005A1DEC">
      <w:pPr>
        <w:pStyle w:val="ListParagraph"/>
        <w:numPr>
          <w:ilvl w:val="2"/>
          <w:numId w:val="1"/>
        </w:numPr>
      </w:pPr>
      <w:r>
        <w:t>Exception list</w:t>
      </w:r>
    </w:p>
    <w:p w14:paraId="3B0EA180" w14:textId="4C8FC9A6" w:rsidR="005A1DEC" w:rsidRDefault="005A1DEC" w:rsidP="005A1DEC">
      <w:pPr>
        <w:pStyle w:val="ListParagraph"/>
        <w:numPr>
          <w:ilvl w:val="0"/>
          <w:numId w:val="1"/>
        </w:numPr>
      </w:pPr>
      <w:r>
        <w:t>vCenter HA</w:t>
      </w:r>
    </w:p>
    <w:p w14:paraId="4337C836" w14:textId="7F0025B4" w:rsidR="005A1DEC" w:rsidRDefault="005A1DEC" w:rsidP="005A1DEC">
      <w:pPr>
        <w:pStyle w:val="ListParagraph"/>
        <w:numPr>
          <w:ilvl w:val="0"/>
          <w:numId w:val="1"/>
        </w:numPr>
      </w:pPr>
      <w:r>
        <w:t>Enhanced Linked Mode</w:t>
      </w:r>
    </w:p>
    <w:p w14:paraId="43B36C64" w14:textId="67ACD473" w:rsidR="005A1DEC" w:rsidRDefault="005A1DEC" w:rsidP="005A1DEC">
      <w:pPr>
        <w:pStyle w:val="ListParagraph"/>
        <w:numPr>
          <w:ilvl w:val="0"/>
          <w:numId w:val="1"/>
        </w:numPr>
      </w:pPr>
      <w:r>
        <w:t>Virtual TPM 2.0</w:t>
      </w:r>
    </w:p>
    <w:p w14:paraId="6C5F1F4F" w14:textId="35884A48" w:rsidR="005A1DEC" w:rsidRDefault="005A1DEC" w:rsidP="005A1DEC">
      <w:pPr>
        <w:pStyle w:val="ListParagraph"/>
        <w:numPr>
          <w:ilvl w:val="0"/>
          <w:numId w:val="1"/>
        </w:numPr>
      </w:pPr>
      <w:r>
        <w:t>Snapshot consolidation</w:t>
      </w:r>
    </w:p>
    <w:p w14:paraId="4896877E" w14:textId="156C8036" w:rsidR="005A1DEC" w:rsidRDefault="005A1DEC" w:rsidP="005A1DEC">
      <w:pPr>
        <w:pStyle w:val="ListParagraph"/>
        <w:numPr>
          <w:ilvl w:val="0"/>
          <w:numId w:val="1"/>
        </w:numPr>
      </w:pPr>
      <w:r>
        <w:t>DCUI</w:t>
      </w:r>
    </w:p>
    <w:p w14:paraId="7E7F5CBC" w14:textId="4115E34A" w:rsidR="005A1DEC" w:rsidRDefault="005A1DEC" w:rsidP="005A1DEC">
      <w:pPr>
        <w:pStyle w:val="ListParagraph"/>
        <w:numPr>
          <w:ilvl w:val="1"/>
          <w:numId w:val="1"/>
        </w:numPr>
      </w:pPr>
      <w:r>
        <w:t>Restart Management Agent</w:t>
      </w:r>
    </w:p>
    <w:p w14:paraId="7FBD64CC" w14:textId="1AD3FA51" w:rsidR="005A1DEC" w:rsidRDefault="005A1DEC" w:rsidP="005A1DEC">
      <w:pPr>
        <w:pStyle w:val="ListParagraph"/>
        <w:numPr>
          <w:ilvl w:val="2"/>
          <w:numId w:val="1"/>
        </w:numPr>
      </w:pPr>
      <w:r>
        <w:t>Releases and renews DHCP for management NIC</w:t>
      </w:r>
    </w:p>
    <w:p w14:paraId="5136C73F" w14:textId="279D34A2" w:rsidR="005A1DEC" w:rsidRDefault="005A1DEC" w:rsidP="005A1DEC">
      <w:pPr>
        <w:pStyle w:val="ListParagraph"/>
        <w:numPr>
          <w:ilvl w:val="0"/>
          <w:numId w:val="1"/>
        </w:numPr>
      </w:pPr>
      <w:r>
        <w:t>Permissions</w:t>
      </w:r>
    </w:p>
    <w:p w14:paraId="79B392E9" w14:textId="5C5AEAF0" w:rsidR="005A1DEC" w:rsidRDefault="005A1DEC" w:rsidP="005A1DEC">
      <w:pPr>
        <w:pStyle w:val="ListParagraph"/>
        <w:numPr>
          <w:ilvl w:val="0"/>
          <w:numId w:val="1"/>
        </w:numPr>
      </w:pPr>
      <w:r>
        <w:t>Per-VM EVC</w:t>
      </w:r>
    </w:p>
    <w:p w14:paraId="26F3D2BB" w14:textId="331B594E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HA </w:t>
      </w:r>
    </w:p>
    <w:p w14:paraId="3B3DCF71" w14:textId="2B86045F" w:rsidR="005A1DEC" w:rsidRDefault="005A1DEC" w:rsidP="005A1DEC">
      <w:pPr>
        <w:pStyle w:val="ListParagraph"/>
        <w:numPr>
          <w:ilvl w:val="1"/>
          <w:numId w:val="1"/>
        </w:numPr>
      </w:pPr>
      <w:r>
        <w:t>Isolation</w:t>
      </w:r>
    </w:p>
    <w:p w14:paraId="4CB780E4" w14:textId="4DF8554D" w:rsidR="005A1DEC" w:rsidRDefault="005A1DEC" w:rsidP="005A1DEC">
      <w:pPr>
        <w:pStyle w:val="ListParagraph"/>
        <w:numPr>
          <w:ilvl w:val="1"/>
          <w:numId w:val="1"/>
        </w:numPr>
      </w:pPr>
      <w:r>
        <w:t>Partition</w:t>
      </w:r>
    </w:p>
    <w:p w14:paraId="2B23B74C" w14:textId="71CCA254" w:rsidR="005A1DEC" w:rsidRDefault="005A1DEC" w:rsidP="005A1DEC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vs VDS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23FCD6AA" w14:textId="42677B42" w:rsidR="001652DF" w:rsidRDefault="001652DF" w:rsidP="001652DF">
      <w:pPr>
        <w:pStyle w:val="ListParagraph"/>
        <w:numPr>
          <w:ilvl w:val="0"/>
          <w:numId w:val="1"/>
        </w:numPr>
      </w:pPr>
      <w:r>
        <w:t>PSC and SSO parts</w:t>
      </w:r>
    </w:p>
    <w:p w14:paraId="16F0755C" w14:textId="5C51A6A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lastRenderedPageBreak/>
        <w:t xml:space="preserve">Section 1 – VMware vSphere Architectures and Technologies </w:t>
      </w:r>
    </w:p>
    <w:p w14:paraId="3F0B624A" w14:textId="7777777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032CAAC2" w14:textId="77777777" w:rsidR="00A33162" w:rsidRDefault="00A33162" w:rsidP="00A33162">
      <w:pPr>
        <w:pStyle w:val="Heading2"/>
      </w:pPr>
      <w:r>
        <w:t xml:space="preserve">Objective 1.2 – Identify vCenter high availability (HA) requirements </w:t>
      </w: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7777777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bookmarkStart w:id="0" w:name="_GoBack"/>
      <w:r>
        <w:t xml:space="preserve">Section 2 – VMware Products and Solutions </w:t>
      </w:r>
    </w:p>
    <w:bookmarkEnd w:id="0"/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206EA5CC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4918B846" w14:textId="77777777" w:rsidR="00A3316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77777777" w:rsidR="00A33162" w:rsidRDefault="00A33162" w:rsidP="00A33162">
      <w:pPr>
        <w:pStyle w:val="Heading2"/>
      </w:pPr>
      <w:r>
        <w:t xml:space="preserve">Objective 4.8 – Configure an SSO domain 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77777777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7777777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77777777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C94"/>
    <w:multiLevelType w:val="hybridMultilevel"/>
    <w:tmpl w:val="13A4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1652DF"/>
    <w:rsid w:val="005A1DEC"/>
    <w:rsid w:val="00A33162"/>
    <w:rsid w:val="00C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Buenting, Jeffrey [USA]</cp:lastModifiedBy>
  <cp:revision>3</cp:revision>
  <dcterms:created xsi:type="dcterms:W3CDTF">2020-01-06T21:55:00Z</dcterms:created>
  <dcterms:modified xsi:type="dcterms:W3CDTF">2020-01-06T22:23:00Z</dcterms:modified>
</cp:coreProperties>
</file>