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F126" w14:textId="77777777" w:rsidR="00D34FBB" w:rsidRDefault="00000000">
      <w:pPr>
        <w:pStyle w:val="Title"/>
      </w:pPr>
      <w:r>
        <w:t>FP&amp;A Feature Handoff</w:t>
      </w:r>
    </w:p>
    <w:p w14:paraId="1A313498" w14:textId="77777777" w:rsidR="00D34FBB" w:rsidRDefault="00000000">
      <w:pPr>
        <w:pStyle w:val="SmallGray"/>
      </w:pPr>
      <w:r>
        <w:t>Cafe Connection - Implementation Brief for AI Coding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FBB" w14:paraId="6E4600A4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BB735F" w14:textId="77777777" w:rsidR="00D34FBB" w:rsidRDefault="00000000">
            <w:pPr>
              <w:pStyle w:val="Callout"/>
            </w:pPr>
            <w:r>
              <w:rPr>
                <w:b/>
              </w:rPr>
              <w:t xml:space="preserve">Objective: </w:t>
            </w:r>
            <w:r>
              <w:t>Build a new FP&amp;A page that ingests a standardized Workday Excel report, normalizes the mapped financial data, preserves historical monthly uploads, overwrites duplicate months when re-uploaded, and renders eight executive-facing dashboard visuals covering FYTD and 13-month rolling views.</w:t>
            </w:r>
          </w:p>
        </w:tc>
      </w:tr>
    </w:tbl>
    <w:p w14:paraId="0E937A9C" w14:textId="77777777" w:rsidR="00D34FBB" w:rsidRDefault="00D34FBB"/>
    <w:p w14:paraId="4AD35CDB" w14:textId="77777777" w:rsidR="00D34FBB" w:rsidRDefault="00000000">
      <w:pPr>
        <w:pStyle w:val="Heading1"/>
      </w:pPr>
      <w:r>
        <w:t>Confirmed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34FBB" w14:paraId="54771133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E2184" w14:textId="77777777" w:rsidR="00D34FBB" w:rsidRDefault="00000000">
            <w:r>
              <w:rPr>
                <w:b/>
              </w:rPr>
              <w:t>Topic</w:t>
            </w:r>
          </w:p>
        </w:tc>
        <w:tc>
          <w:tcPr>
            <w:tcW w:w="49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88445" w14:textId="77777777" w:rsidR="00D34FBB" w:rsidRDefault="00000000">
            <w:r>
              <w:rPr>
                <w:b/>
              </w:rPr>
              <w:t>Confirmed Requirement</w:t>
            </w:r>
          </w:p>
        </w:tc>
      </w:tr>
      <w:tr w:rsidR="00D34FBB" w14:paraId="7927CEF3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BABF6" w14:textId="77777777" w:rsidR="00D34FBB" w:rsidRDefault="00000000">
            <w:r>
              <w:t>Historical basis for 13-month charts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105C9" w14:textId="77777777" w:rsidR="00D34FBB" w:rsidRDefault="00000000">
            <w:r>
              <w:t>Use prior monthly reports to build the 13-month rolling views.</w:t>
            </w:r>
          </w:p>
        </w:tc>
      </w:tr>
      <w:tr w:rsidR="00D34FBB" w14:paraId="5A471A6D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B45CE" w14:textId="77777777" w:rsidR="00D34FBB" w:rsidRDefault="00000000">
            <w:r>
              <w:t>Monthly support level period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19754" w14:textId="77777777" w:rsidR="00D34FBB" w:rsidRDefault="00000000">
            <w:r>
              <w:t>Show month-by-month across the fiscal year to date.</w:t>
            </w:r>
          </w:p>
        </w:tc>
      </w:tr>
      <w:tr w:rsidR="00D34FBB" w14:paraId="42C937F9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DA82D" w14:textId="77777777" w:rsidR="00D34FBB" w:rsidRDefault="00000000">
            <w:r>
              <w:t>Sales tax treatment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9CBB9" w14:textId="77777777" w:rsidR="00D34FBB" w:rsidRDefault="00000000">
            <w:r>
              <w:t>Include sales tax in total revenue outputs.</w:t>
            </w:r>
          </w:p>
        </w:tc>
      </w:tr>
      <w:tr w:rsidR="00D34FBB" w14:paraId="205C2F46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5150A" w14:textId="77777777" w:rsidR="00D34FBB" w:rsidRDefault="00000000">
            <w:r>
              <w:t>Benefits treatment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4E258" w14:textId="77777777" w:rsidR="00D34FBB" w:rsidRDefault="00000000">
            <w:r>
              <w:t>Always combine 5051 Benefits - Applied and 9989 Final Rate-Full Benefits into one Benefits value.</w:t>
            </w:r>
          </w:p>
        </w:tc>
      </w:tr>
      <w:tr w:rsidR="00D34FBB" w14:paraId="242C95AB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E5A16" w14:textId="77777777" w:rsidR="00D34FBB" w:rsidRDefault="00000000">
            <w:r>
              <w:t>Unmapped projects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2C6AC" w14:textId="77777777" w:rsidR="00D34FBB" w:rsidRDefault="00000000">
            <w:r>
              <w:t>Ignore all projects outside the four approved project mappings.</w:t>
            </w:r>
          </w:p>
        </w:tc>
      </w:tr>
      <w:tr w:rsidR="00D34FBB" w14:paraId="3E22F8FC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68B39" w14:textId="77777777" w:rsidR="00D34FBB" w:rsidRDefault="00000000">
            <w:r>
              <w:t>Chart types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7FC33" w14:textId="77777777" w:rsidR="00D34FBB" w:rsidRDefault="00000000">
            <w:r>
              <w:t>Use the best-fit initial chart type; visual design can be revised later.</w:t>
            </w:r>
          </w:p>
        </w:tc>
      </w:tr>
      <w:tr w:rsidR="00D34FBB" w14:paraId="63473064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6A7D3" w14:textId="77777777" w:rsidR="00D34FBB" w:rsidRDefault="00000000">
            <w:r>
              <w:t>Dashboard layout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1200C" w14:textId="77777777" w:rsidR="00D34FBB" w:rsidRDefault="00000000">
            <w:r>
              <w:t>Render all eight visuals on one dashboard page.</w:t>
            </w:r>
          </w:p>
        </w:tc>
      </w:tr>
      <w:tr w:rsidR="00D34FBB" w14:paraId="75B34797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869D5" w14:textId="77777777" w:rsidR="00D34FBB" w:rsidRDefault="00000000">
            <w:r>
              <w:t>Report 1 scope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0F3BB" w14:textId="77777777" w:rsidR="00D34FBB" w:rsidRDefault="00000000">
            <w:r>
              <w:t>Show one overall FYTD total revenue figure.</w:t>
            </w:r>
          </w:p>
        </w:tc>
      </w:tr>
      <w:tr w:rsidR="00D34FBB" w14:paraId="6904301D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E5307" w14:textId="77777777" w:rsidR="00D34FBB" w:rsidRDefault="00000000">
            <w:r>
              <w:t>Report 7 formula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43863" w14:textId="77777777" w:rsidR="00D34FBB" w:rsidRDefault="00000000">
            <w:r>
              <w:t>Expense type divided by total revenue.</w:t>
            </w:r>
          </w:p>
        </w:tc>
      </w:tr>
      <w:tr w:rsidR="00D34FBB" w14:paraId="7CCB4999" w14:textId="77777777">
        <w:trPr>
          <w:jc w:val="center"/>
        </w:trPr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6B601" w14:textId="77777777" w:rsidR="00D34FBB" w:rsidRDefault="00000000">
            <w:r>
              <w:t>Monthly overwrite rule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12CA9" w14:textId="77777777" w:rsidR="00D34FBB" w:rsidRDefault="00000000">
            <w:r>
              <w:t>Preserve historical data, but replace an existing month if the same month is uploaded again.</w:t>
            </w:r>
          </w:p>
        </w:tc>
      </w:tr>
    </w:tbl>
    <w:p w14:paraId="1DD37C9A" w14:textId="77777777" w:rsidR="00D34FBB" w:rsidRDefault="00000000">
      <w:pPr>
        <w:pStyle w:val="Heading1"/>
      </w:pPr>
      <w:r>
        <w:t>1. Functional Scope</w:t>
      </w:r>
    </w:p>
    <w:p w14:paraId="555FE9E6" w14:textId="77777777" w:rsidR="00D34FBB" w:rsidRDefault="00000000">
      <w:pPr>
        <w:pStyle w:val="ListBullet"/>
      </w:pPr>
      <w:r>
        <w:t>Create a new app page titled FP&amp;A.</w:t>
      </w:r>
    </w:p>
    <w:p w14:paraId="5B9D011B" w14:textId="77777777" w:rsidR="00D34FBB" w:rsidRDefault="00000000">
      <w:pPr>
        <w:pStyle w:val="ListBullet"/>
      </w:pPr>
      <w:r>
        <w:t>Support upload of the standardized Workday operating budget report.</w:t>
      </w:r>
    </w:p>
    <w:p w14:paraId="31405FDF" w14:textId="77777777" w:rsidR="00D34FBB" w:rsidRDefault="00000000">
      <w:pPr>
        <w:pStyle w:val="ListBullet"/>
      </w:pPr>
      <w:r>
        <w:t>Parse only the relevant projects and mapped ledger lines from the report.</w:t>
      </w:r>
    </w:p>
    <w:p w14:paraId="0DAAB98B" w14:textId="77777777" w:rsidR="00D34FBB" w:rsidRDefault="00000000">
      <w:pPr>
        <w:pStyle w:val="ListBullet"/>
      </w:pPr>
      <w:r>
        <w:t>Store monthly history across uploads and overwrite an existing month when a revised version of that month is uploaded.</w:t>
      </w:r>
    </w:p>
    <w:p w14:paraId="699CC091" w14:textId="77777777" w:rsidR="00D34FBB" w:rsidRDefault="00000000">
      <w:pPr>
        <w:pStyle w:val="ListBullet"/>
      </w:pPr>
      <w:r>
        <w:t>Render eight dashboard visuals in a single executive-facing page.</w:t>
      </w:r>
    </w:p>
    <w:p w14:paraId="3D9467EC" w14:textId="77777777" w:rsidR="00D34FBB" w:rsidRDefault="00000000">
      <w:pPr>
        <w:pStyle w:val="ListBullet"/>
      </w:pPr>
      <w:r>
        <w:lastRenderedPageBreak/>
        <w:t>Support both FYTD outputs and 13-month rolling outputs based on the organization fiscal year of October 1 through September 30.</w:t>
      </w:r>
    </w:p>
    <w:p w14:paraId="01639C22" w14:textId="77777777" w:rsidR="00D34FBB" w:rsidRDefault="00000000">
      <w:pPr>
        <w:pStyle w:val="Heading1"/>
      </w:pPr>
      <w:r>
        <w:t>2. Source Report Rules</w:t>
      </w:r>
    </w:p>
    <w:p w14:paraId="65697E32" w14:textId="77777777" w:rsidR="00D34FBB" w:rsidRDefault="00000000">
      <w:pPr>
        <w:pStyle w:val="Heading2"/>
      </w:pPr>
      <w:r>
        <w:t>Relevant projects only</w:t>
      </w:r>
    </w:p>
    <w:p w14:paraId="1B1B26B3" w14:textId="77777777" w:rsidR="00D34FBB" w:rsidRDefault="00000000">
      <w:pPr>
        <w:pStyle w:val="ListBullet"/>
      </w:pPr>
      <w:r>
        <w:t>PRJ004382 Event Services 323960 -&gt; ES Admin</w:t>
      </w:r>
    </w:p>
    <w:p w14:paraId="7BA85A7E" w14:textId="77777777" w:rsidR="00D34FBB" w:rsidRDefault="00000000">
      <w:pPr>
        <w:pStyle w:val="ListBullet"/>
      </w:pPr>
      <w:r>
        <w:t>PRJ005073 Food Services ML 323930 -&gt; Mesa Lab</w:t>
      </w:r>
    </w:p>
    <w:p w14:paraId="04A4A031" w14:textId="77777777" w:rsidR="00D34FBB" w:rsidRDefault="00000000">
      <w:pPr>
        <w:pStyle w:val="ListBullet"/>
      </w:pPr>
      <w:r>
        <w:t>PRJ005074 Food Services FL 323931 -&gt; Foothills</w:t>
      </w:r>
    </w:p>
    <w:p w14:paraId="3AA23A90" w14:textId="77777777" w:rsidR="00D34FBB" w:rsidRDefault="00000000">
      <w:pPr>
        <w:pStyle w:val="ListBullet"/>
      </w:pPr>
      <w:r>
        <w:t>PRJ005075 Food Services CG 323932 -&gt; Center Green</w:t>
      </w:r>
    </w:p>
    <w:p w14:paraId="7CAD7A14" w14:textId="77777777" w:rsidR="00D34FBB" w:rsidRDefault="00000000">
      <w:r>
        <w:t>Ignore all other projects in the workbook.</w:t>
      </w:r>
    </w:p>
    <w:p w14:paraId="26315451" w14:textId="77777777" w:rsidR="00D34FBB" w:rsidRDefault="00000000">
      <w:pPr>
        <w:pStyle w:val="Heading2"/>
      </w:pPr>
      <w:r>
        <w:t>Ledger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D34FBB" w14:paraId="508B61E4" w14:textId="77777777">
        <w:trPr>
          <w:tblHeader/>
          <w:jc w:val="center"/>
        </w:trPr>
        <w:tc>
          <w:tcPr>
            <w:tcW w:w="331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7C756D" w14:textId="77777777" w:rsidR="00D34FBB" w:rsidRDefault="00000000">
            <w:r>
              <w:rPr>
                <w:b/>
              </w:rPr>
              <w:t>Source Row in Column A</w:t>
            </w:r>
          </w:p>
        </w:tc>
        <w:tc>
          <w:tcPr>
            <w:tcW w:w="331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B1B3CF" w14:textId="77777777" w:rsidR="00D34FBB" w:rsidRDefault="00000000">
            <w:r>
              <w:rPr>
                <w:b/>
              </w:rPr>
              <w:t>Normalized Name</w:t>
            </w:r>
          </w:p>
        </w:tc>
        <w:tc>
          <w:tcPr>
            <w:tcW w:w="3312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4BE48A" w14:textId="77777777" w:rsidR="00D34FBB" w:rsidRDefault="00000000">
            <w:r>
              <w:rPr>
                <w:b/>
              </w:rPr>
              <w:t>Category</w:t>
            </w:r>
          </w:p>
        </w:tc>
      </w:tr>
      <w:tr w:rsidR="00D34FBB" w14:paraId="535E0A35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746EA" w14:textId="77777777" w:rsidR="00D34FBB" w:rsidRDefault="00000000">
            <w:r>
              <w:t>4313:Miscellaneous Sales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845BD" w14:textId="77777777" w:rsidR="00D34FBB" w:rsidRDefault="00000000">
            <w:r>
              <w:t>Cafe Sales Revenue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84F7B" w14:textId="77777777" w:rsidR="00D34FBB" w:rsidRDefault="00000000">
            <w:r>
              <w:t>Revenue</w:t>
            </w:r>
          </w:p>
        </w:tc>
      </w:tr>
      <w:tr w:rsidR="00D34FBB" w14:paraId="5726756B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A7C01" w14:textId="77777777" w:rsidR="00D34FBB" w:rsidRDefault="00000000">
            <w:r>
              <w:t>4314:Sales Tax Collected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409A7" w14:textId="77777777" w:rsidR="00D34FBB" w:rsidRDefault="00000000">
            <w:r>
              <w:t>Sales Tax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33CF7" w14:textId="77777777" w:rsidR="00D34FBB" w:rsidRDefault="00000000">
            <w:r>
              <w:t>Tax, but included in revenue totals</w:t>
            </w:r>
          </w:p>
        </w:tc>
      </w:tr>
      <w:tr w:rsidR="00D34FBB" w14:paraId="632FFD15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371B8" w14:textId="77777777" w:rsidR="00D34FBB" w:rsidRDefault="00000000">
            <w:r>
              <w:t>4320:Other Non Government Income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EA211" w14:textId="77777777" w:rsidR="00D34FBB" w:rsidRDefault="00000000">
            <w:r>
              <w:t>External Event Revenue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C5AB0" w14:textId="77777777" w:rsidR="00D34FBB" w:rsidRDefault="00000000">
            <w:r>
              <w:t>Revenue</w:t>
            </w:r>
          </w:p>
        </w:tc>
      </w:tr>
      <w:tr w:rsidR="00D34FBB" w14:paraId="61D33366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D0517" w14:textId="77777777" w:rsidR="00D34FBB" w:rsidRDefault="00000000">
            <w:r>
              <w:t>4325:Other Miscellaneous Revenue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923DC" w14:textId="77777777" w:rsidR="00D34FBB" w:rsidRDefault="00000000">
            <w:r>
              <w:t>Cafe Revenue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1AD53" w14:textId="77777777" w:rsidR="00D34FBB" w:rsidRDefault="00000000">
            <w:r>
              <w:t>Revenue</w:t>
            </w:r>
          </w:p>
        </w:tc>
      </w:tr>
      <w:tr w:rsidR="00D34FBB" w14:paraId="4B204FF3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7BF9F" w14:textId="77777777" w:rsidR="00D34FBB" w:rsidRDefault="00000000">
            <w:r>
              <w:t>9990:Internal Chargeback Revenue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F225B" w14:textId="77777777" w:rsidR="00D34FBB" w:rsidRDefault="00000000">
            <w:r>
              <w:t>Internal Event Revenue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5F6F8" w14:textId="77777777" w:rsidR="00D34FBB" w:rsidRDefault="00000000">
            <w:r>
              <w:t>Revenue</w:t>
            </w:r>
          </w:p>
        </w:tc>
      </w:tr>
      <w:tr w:rsidR="00D34FBB" w14:paraId="63C18342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7FE89" w14:textId="77777777" w:rsidR="00D34FBB" w:rsidRDefault="00000000">
            <w:r>
              <w:t>5001:Salaries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C9EC5" w14:textId="77777777" w:rsidR="00D34FBB" w:rsidRDefault="00000000">
            <w:r>
              <w:t>Salaries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3AC9A" w14:textId="77777777" w:rsidR="00D34FBB" w:rsidRDefault="00000000">
            <w:r>
              <w:t>Expense</w:t>
            </w:r>
          </w:p>
        </w:tc>
      </w:tr>
      <w:tr w:rsidR="00D34FBB" w14:paraId="2955E475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569CC" w14:textId="77777777" w:rsidR="00D34FBB" w:rsidRDefault="00000000">
            <w:r>
              <w:t>5051:Benefits - Applied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88363" w14:textId="77777777" w:rsidR="00D34FBB" w:rsidRDefault="00000000">
            <w:r>
              <w:t>Benefits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5435B" w14:textId="77777777" w:rsidR="00D34FBB" w:rsidRDefault="00000000">
            <w:r>
              <w:t>Expense</w:t>
            </w:r>
          </w:p>
        </w:tc>
      </w:tr>
      <w:tr w:rsidR="00D34FBB" w14:paraId="2041C419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A33A5" w14:textId="77777777" w:rsidR="00D34FBB" w:rsidRDefault="00000000">
            <w:r>
              <w:t>7000:Materials and Supplies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C244B" w14:textId="77777777" w:rsidR="00D34FBB" w:rsidRDefault="00000000">
            <w:r>
              <w:t>Materials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94BE7" w14:textId="77777777" w:rsidR="00D34FBB" w:rsidRDefault="00000000">
            <w:r>
              <w:t>Expense</w:t>
            </w:r>
          </w:p>
        </w:tc>
      </w:tr>
      <w:tr w:rsidR="00D34FBB" w14:paraId="6EE4A109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CAB35" w14:textId="77777777" w:rsidR="00D34FBB" w:rsidRDefault="00000000">
            <w:r>
              <w:t>7500:Purchased Services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0C599" w14:textId="77777777" w:rsidR="00D34FBB" w:rsidRDefault="00000000">
            <w:r>
              <w:t>Services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98B5F" w14:textId="77777777" w:rsidR="00D34FBB" w:rsidRDefault="00000000">
            <w:r>
              <w:t>Expense</w:t>
            </w:r>
          </w:p>
        </w:tc>
      </w:tr>
      <w:tr w:rsidR="00D34FBB" w14:paraId="4FD98485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2DB31" w14:textId="77777777" w:rsidR="00D34FBB" w:rsidRDefault="00000000">
            <w:r>
              <w:t>7750:Taxes, fines and penalties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FC9A2" w14:textId="77777777" w:rsidR="00D34FBB" w:rsidRDefault="00000000">
            <w:r>
              <w:t>Taxes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715BB" w14:textId="77777777" w:rsidR="00D34FBB" w:rsidRDefault="00000000">
            <w:r>
              <w:t>Expense</w:t>
            </w:r>
          </w:p>
        </w:tc>
      </w:tr>
      <w:tr w:rsidR="00D34FBB" w14:paraId="2AE02ACC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DB722" w14:textId="77777777" w:rsidR="00D34FBB" w:rsidRDefault="00000000">
            <w:r>
              <w:t>9350:Depreciation Expense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784DF" w14:textId="77777777" w:rsidR="00D34FBB" w:rsidRDefault="00000000">
            <w:r>
              <w:t>Depreciation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1199B" w14:textId="77777777" w:rsidR="00D34FBB" w:rsidRDefault="00000000">
            <w:r>
              <w:t>Expense</w:t>
            </w:r>
          </w:p>
        </w:tc>
      </w:tr>
      <w:tr w:rsidR="00D34FBB" w14:paraId="2B7992B6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6A5A1" w14:textId="77777777" w:rsidR="00D34FBB" w:rsidRDefault="00000000">
            <w:r>
              <w:t>9989:Final Rate-Full Benefits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D034D" w14:textId="77777777" w:rsidR="00D34FBB" w:rsidRDefault="00000000">
            <w:r>
              <w:t>Benefits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49DE1" w14:textId="77777777" w:rsidR="00D34FBB" w:rsidRDefault="00000000">
            <w:r>
              <w:t>Expense; combine with 5051</w:t>
            </w:r>
          </w:p>
        </w:tc>
      </w:tr>
    </w:tbl>
    <w:p w14:paraId="71FE1F04" w14:textId="77777777" w:rsidR="00D34FBB" w:rsidRDefault="00000000">
      <w:pPr>
        <w:pStyle w:val="Heading2"/>
      </w:pPr>
      <w:r>
        <w:t>Amount columns and sign handling</w:t>
      </w:r>
    </w:p>
    <w:p w14:paraId="3CF8C08F" w14:textId="77777777" w:rsidR="00D34FBB" w:rsidRDefault="00000000">
      <w:pPr>
        <w:pStyle w:val="ListBullet"/>
      </w:pPr>
      <w:r>
        <w:t>Column C = Month to Date.</w:t>
      </w:r>
    </w:p>
    <w:p w14:paraId="2DFFFB34" w14:textId="77777777" w:rsidR="00D34FBB" w:rsidRDefault="00000000">
      <w:pPr>
        <w:pStyle w:val="ListBullet"/>
      </w:pPr>
      <w:r>
        <w:t>Column D = Year to Date.</w:t>
      </w:r>
    </w:p>
    <w:p w14:paraId="5054B7C8" w14:textId="77777777" w:rsidR="00D34FBB" w:rsidRDefault="00000000">
      <w:pPr>
        <w:pStyle w:val="ListBullet"/>
      </w:pPr>
      <w:r>
        <w:t>Store parsed values as absolute values so both revenue and expense display as positive comparison values.</w:t>
      </w:r>
    </w:p>
    <w:p w14:paraId="5D1B4ED8" w14:textId="77777777" w:rsidR="00D34FBB" w:rsidRDefault="00000000">
      <w:pPr>
        <w:pStyle w:val="Heading1"/>
      </w:pPr>
      <w:r>
        <w:lastRenderedPageBreak/>
        <w:t>3. Date and Period Logic</w:t>
      </w:r>
    </w:p>
    <w:p w14:paraId="7BAC907A" w14:textId="77777777" w:rsidR="00D34FBB" w:rsidRDefault="00000000">
      <w:pPr>
        <w:pStyle w:val="ListBullet"/>
      </w:pPr>
      <w:r>
        <w:t>Parse the workbook period label into a canonical month key such as 2026-03.</w:t>
      </w:r>
    </w:p>
    <w:p w14:paraId="262F9A9F" w14:textId="77777777" w:rsidR="00D34FBB" w:rsidRDefault="00000000">
      <w:pPr>
        <w:pStyle w:val="ListBullet"/>
      </w:pPr>
      <w:r>
        <w:t>Store fiscal year, fiscal month number, calendar year, calendar month, month key, and month label.</w:t>
      </w:r>
    </w:p>
    <w:p w14:paraId="0B4B9ACF" w14:textId="77777777" w:rsidR="00D34FBB" w:rsidRDefault="00000000">
      <w:pPr>
        <w:pStyle w:val="ListBullet"/>
      </w:pPr>
      <w:r>
        <w:t>Use this fiscal sequence: Oct, Nov, Dec, Jan, Feb, Mar, Apr, May, Jun, Jul, Aug, Sep.</w:t>
      </w:r>
    </w:p>
    <w:p w14:paraId="6E7EB0E4" w14:textId="77777777" w:rsidR="00D34FBB" w:rsidRDefault="00000000">
      <w:pPr>
        <w:pStyle w:val="ListBullet"/>
      </w:pPr>
      <w:r>
        <w:t>If a month is re-uploaded, replace the stored records for that month rather than appending a duplicate.</w:t>
      </w:r>
    </w:p>
    <w:p w14:paraId="0D5515CA" w14:textId="77777777" w:rsidR="00D34FBB" w:rsidRDefault="00000000">
      <w:pPr>
        <w:pStyle w:val="Heading1"/>
      </w:pPr>
      <w:r>
        <w:t>4. Recommended Storage Model</w:t>
      </w:r>
    </w:p>
    <w:p w14:paraId="14319CB5" w14:textId="77777777" w:rsidR="00D34FBB" w:rsidRDefault="00000000">
      <w:r>
        <w:t>Store normalized monthly fact rows instead of precomputed chart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34FBB" w14:paraId="12DE1E6D" w14:textId="77777777">
        <w:trPr>
          <w:jc w:val="center"/>
        </w:trPr>
        <w:tc>
          <w:tcPr>
            <w:tcW w:w="9936" w:type="dxa"/>
            <w:shd w:val="clear" w:color="auto" w:fill="F6F8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599AE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>type FpaFactRow = {</w:t>
            </w:r>
          </w:p>
          <w:p w14:paraId="44F57E74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monthKey: string;</w:t>
            </w:r>
          </w:p>
          <w:p w14:paraId="1901049B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monthLabel: string;</w:t>
            </w:r>
          </w:p>
          <w:p w14:paraId="571A6754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fiscalYear: number;</w:t>
            </w:r>
          </w:p>
          <w:p w14:paraId="2AFAE41F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fiscalMonthNumber: number;</w:t>
            </w:r>
          </w:p>
          <w:p w14:paraId="760E5499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campus: "ES Admin" | "Mesa Lab" | "Foothills" | "Center Green";</w:t>
            </w:r>
          </w:p>
          <w:p w14:paraId="1ED05B88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ledgerCode: string;</w:t>
            </w:r>
          </w:p>
          <w:p w14:paraId="3A544440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sourceLabel: string;</w:t>
            </w:r>
          </w:p>
          <w:p w14:paraId="4DCB2EE7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normalizedName: string;</w:t>
            </w:r>
          </w:p>
          <w:p w14:paraId="06D34417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category: "Revenue" | "Expense" | "Tax";</w:t>
            </w:r>
          </w:p>
          <w:p w14:paraId="71E7D69B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mtdAmount: number;</w:t>
            </w:r>
          </w:p>
          <w:p w14:paraId="6620F79C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ytdAmount: number;</w:t>
            </w:r>
          </w:p>
          <w:p w14:paraId="19C80CE4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uploadedAt: string;</w:t>
            </w:r>
          </w:p>
          <w:p w14:paraId="2AA34BEA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 xml:space="preserve">  sourceFileName: string;</w:t>
            </w:r>
          </w:p>
          <w:p w14:paraId="55A4159D" w14:textId="77777777" w:rsidR="00D34FBB" w:rsidRDefault="00000000">
            <w:pPr>
              <w:pStyle w:val="NoSpacing"/>
            </w:pPr>
            <w:r>
              <w:rPr>
                <w:rFonts w:ascii="Courier New" w:hAnsi="Courier New"/>
                <w:sz w:val="18"/>
              </w:rPr>
              <w:t>};</w:t>
            </w:r>
          </w:p>
        </w:tc>
      </w:tr>
    </w:tbl>
    <w:p w14:paraId="6E41EEC5" w14:textId="77777777" w:rsidR="00D34FBB" w:rsidRDefault="00000000">
      <w:r>
        <w:t>Also keep upload metadata including file name, parsed month key, upload timestamp, overwrite flag, and validation warnings.</w:t>
      </w:r>
    </w:p>
    <w:p w14:paraId="7271FE17" w14:textId="77777777" w:rsidR="00D34FBB" w:rsidRDefault="00000000">
      <w:pPr>
        <w:pStyle w:val="Heading1"/>
      </w:pPr>
      <w:r>
        <w:t>5. Parser Behavior</w:t>
      </w:r>
    </w:p>
    <w:p w14:paraId="1A2DA262" w14:textId="77777777" w:rsidR="00D34FBB" w:rsidRDefault="00000000">
      <w:pPr>
        <w:pStyle w:val="Heading2"/>
      </w:pPr>
      <w:r>
        <w:t>Parsing algorithm</w:t>
      </w:r>
    </w:p>
    <w:p w14:paraId="63BB3DF9" w14:textId="77777777" w:rsidR="00D34FBB" w:rsidRDefault="00000000">
      <w:pPr>
        <w:pStyle w:val="ListNumber"/>
      </w:pPr>
      <w:r>
        <w:t>Read the workbook and parse the reporting month from the header area.</w:t>
      </w:r>
    </w:p>
    <w:p w14:paraId="21457863" w14:textId="77777777" w:rsidR="00D34FBB" w:rsidRDefault="00000000">
      <w:pPr>
        <w:pStyle w:val="ListNumber"/>
      </w:pPr>
      <w:r>
        <w:t>Scan column A for the four approved project rows.</w:t>
      </w:r>
    </w:p>
    <w:p w14:paraId="01283C45" w14:textId="77777777" w:rsidR="00D34FBB" w:rsidRDefault="00000000">
      <w:pPr>
        <w:pStyle w:val="ListNumber"/>
      </w:pPr>
      <w:r>
        <w:t>Within each project block, retain only the mapped ledger lines.</w:t>
      </w:r>
    </w:p>
    <w:p w14:paraId="7F9CCF6C" w14:textId="77777777" w:rsidR="00D34FBB" w:rsidRDefault="00000000">
      <w:pPr>
        <w:pStyle w:val="ListNumber"/>
      </w:pPr>
      <w:r>
        <w:t>Read column C as MTD and column D as YTD.</w:t>
      </w:r>
    </w:p>
    <w:p w14:paraId="3DCE5075" w14:textId="77777777" w:rsidR="00D34FBB" w:rsidRDefault="00000000">
      <w:pPr>
        <w:pStyle w:val="ListNumber"/>
      </w:pPr>
      <w:r>
        <w:t>Normalize each value with an absolute value transform.</w:t>
      </w:r>
    </w:p>
    <w:p w14:paraId="2EF15F03" w14:textId="77777777" w:rsidR="00D34FBB" w:rsidRDefault="00000000">
      <w:pPr>
        <w:pStyle w:val="ListNumber"/>
      </w:pPr>
      <w:r>
        <w:t>Apply the project and ledger mapping tables.</w:t>
      </w:r>
    </w:p>
    <w:p w14:paraId="7CD6CD01" w14:textId="77777777" w:rsidR="00D34FBB" w:rsidRDefault="00000000">
      <w:pPr>
        <w:pStyle w:val="ListNumber"/>
      </w:pPr>
      <w:r>
        <w:t>Combine benefits during downstream aggregation.</w:t>
      </w:r>
    </w:p>
    <w:p w14:paraId="5783942D" w14:textId="77777777" w:rsidR="00D34FBB" w:rsidRDefault="00000000">
      <w:pPr>
        <w:pStyle w:val="ListNumber"/>
      </w:pPr>
      <w:r>
        <w:t>Ignore unmapped projects and unmapped ledger lines.</w:t>
      </w:r>
    </w:p>
    <w:p w14:paraId="6DD86314" w14:textId="77777777" w:rsidR="00D34FBB" w:rsidRDefault="00000000">
      <w:pPr>
        <w:pStyle w:val="ListNumber"/>
      </w:pPr>
      <w:r>
        <w:t>Upsert the parsed facts by month key.</w:t>
      </w:r>
    </w:p>
    <w:p w14:paraId="215DE337" w14:textId="77777777" w:rsidR="00D34FBB" w:rsidRDefault="00000000">
      <w:pPr>
        <w:pStyle w:val="Heading2"/>
      </w:pPr>
      <w:r>
        <w:t>Validation rules</w:t>
      </w:r>
    </w:p>
    <w:p w14:paraId="29E26CA7" w14:textId="77777777" w:rsidR="00D34FBB" w:rsidRDefault="00000000">
      <w:pPr>
        <w:pStyle w:val="ListBullet"/>
      </w:pPr>
      <w:r>
        <w:t>Hard fail if the period cannot be parsed, the file shape is invalid, or no valid FP&amp;A records are found.</w:t>
      </w:r>
    </w:p>
    <w:p w14:paraId="6E6F1AEE" w14:textId="77777777" w:rsidR="00D34FBB" w:rsidRDefault="00000000">
      <w:pPr>
        <w:pStyle w:val="ListBullet"/>
      </w:pPr>
      <w:r>
        <w:t>Soft warn if expected account rows are missing for a project but some valid records remain.</w:t>
      </w:r>
    </w:p>
    <w:p w14:paraId="37691B9D" w14:textId="77777777" w:rsidR="00D34FBB" w:rsidRDefault="00000000">
      <w:pPr>
        <w:pStyle w:val="ListBullet"/>
      </w:pPr>
      <w:r>
        <w:t>Use text matching for the period field, project rows, and ledger rows so the parser can tolerate modest row shifts.</w:t>
      </w:r>
    </w:p>
    <w:p w14:paraId="56553950" w14:textId="77777777" w:rsidR="00D34FBB" w:rsidRDefault="00000000">
      <w:pPr>
        <w:pStyle w:val="Heading1"/>
      </w:pPr>
      <w:r>
        <w:lastRenderedPageBreak/>
        <w:t>6. Dashboard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5"/>
        <w:gridCol w:w="1985"/>
        <w:gridCol w:w="1986"/>
        <w:gridCol w:w="1986"/>
      </w:tblGrid>
      <w:tr w:rsidR="00D34FBB" w14:paraId="44A14895" w14:textId="77777777">
        <w:trPr>
          <w:tblHeader/>
          <w:jc w:val="center"/>
        </w:trPr>
        <w:tc>
          <w:tcPr>
            <w:tcW w:w="198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4A5C1" w14:textId="77777777" w:rsidR="00D34FBB" w:rsidRDefault="00000000">
            <w:r>
              <w:rPr>
                <w:b/>
              </w:rPr>
              <w:t>#</w:t>
            </w:r>
          </w:p>
        </w:tc>
        <w:tc>
          <w:tcPr>
            <w:tcW w:w="198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D7A1F8" w14:textId="77777777" w:rsidR="00D34FBB" w:rsidRDefault="00000000">
            <w:r>
              <w:rPr>
                <w:b/>
              </w:rPr>
              <w:t>Report Title</w:t>
            </w:r>
          </w:p>
        </w:tc>
        <w:tc>
          <w:tcPr>
            <w:tcW w:w="198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6DA487" w14:textId="77777777" w:rsidR="00D34FBB" w:rsidRDefault="00000000">
            <w:r>
              <w:rPr>
                <w:b/>
              </w:rPr>
              <w:t>Period</w:t>
            </w:r>
          </w:p>
        </w:tc>
        <w:tc>
          <w:tcPr>
            <w:tcW w:w="198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4D8512" w14:textId="77777777" w:rsidR="00D34FBB" w:rsidRDefault="00000000">
            <w:r>
              <w:rPr>
                <w:b/>
              </w:rPr>
              <w:t>Recommended Visual</w:t>
            </w:r>
          </w:p>
        </w:tc>
        <w:tc>
          <w:tcPr>
            <w:tcW w:w="198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6B597" w14:textId="77777777" w:rsidR="00D34FBB" w:rsidRDefault="00000000">
            <w:r>
              <w:rPr>
                <w:b/>
              </w:rPr>
              <w:t>Definition</w:t>
            </w:r>
          </w:p>
        </w:tc>
      </w:tr>
      <w:tr w:rsidR="00D34FBB" w14:paraId="70C9E778" w14:textId="77777777">
        <w:trPr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A5717" w14:textId="77777777" w:rsidR="00D34FBB" w:rsidRDefault="00000000">
            <w:r>
              <w:t>1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BFAD3" w14:textId="77777777" w:rsidR="00D34FBB" w:rsidRDefault="00000000">
            <w:r>
              <w:t>Total Revenue - FYTD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25907" w14:textId="77777777" w:rsidR="00D34FBB" w:rsidRDefault="00000000">
            <w:r>
              <w:t>FYTD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E3C5A" w14:textId="77777777" w:rsidR="00D34FBB" w:rsidRDefault="00000000">
            <w:r>
              <w:t>KPI card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E4E98" w14:textId="77777777" w:rsidR="00D34FBB" w:rsidRDefault="00000000">
            <w:r>
              <w:t>One overall total of all revenue, including sales tax.</w:t>
            </w:r>
          </w:p>
        </w:tc>
      </w:tr>
      <w:tr w:rsidR="00D34FBB" w14:paraId="237BC732" w14:textId="77777777">
        <w:trPr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1E706" w14:textId="77777777" w:rsidR="00D34FBB" w:rsidRDefault="00000000">
            <w:r>
              <w:t>2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8918C" w14:textId="77777777" w:rsidR="00D34FBB" w:rsidRDefault="00000000">
            <w:r>
              <w:t>Total Revenue and Expense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45C75" w14:textId="77777777" w:rsidR="00D34FBB" w:rsidRDefault="00000000">
            <w:r>
              <w:t>13-month rolling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BE1F9" w14:textId="77777777" w:rsidR="00D34FBB" w:rsidRDefault="00000000">
            <w:r>
              <w:t>Clustered column chart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8F5D6" w14:textId="77777777" w:rsidR="00D34FBB" w:rsidRDefault="00000000">
            <w:r>
              <w:t>Two bars per month: total revenue and total expense.</w:t>
            </w:r>
          </w:p>
        </w:tc>
      </w:tr>
      <w:tr w:rsidR="00D34FBB" w14:paraId="0F1CA5BA" w14:textId="77777777">
        <w:trPr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58255" w14:textId="77777777" w:rsidR="00D34FBB" w:rsidRDefault="00000000">
            <w:r>
              <w:t>3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5E76C" w14:textId="77777777" w:rsidR="00D34FBB" w:rsidRDefault="00000000">
            <w:r>
              <w:t>Total Revenue - FYTD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BED54" w14:textId="77777777" w:rsidR="00D34FBB" w:rsidRDefault="00000000">
            <w:r>
              <w:t>FYTD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C9A36" w14:textId="77777777" w:rsidR="00D34FBB" w:rsidRDefault="00000000">
            <w:r>
              <w:t>Stacked horizontal bar chart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4FCA2" w14:textId="77777777" w:rsidR="00D34FBB" w:rsidRDefault="00000000">
            <w:r>
              <w:t>Revenue grouped by campus and stacked by revenue type.</w:t>
            </w:r>
          </w:p>
        </w:tc>
      </w:tr>
      <w:tr w:rsidR="00D34FBB" w14:paraId="7F60A6E7" w14:textId="77777777">
        <w:trPr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E8000" w14:textId="77777777" w:rsidR="00D34FBB" w:rsidRDefault="00000000">
            <w:r>
              <w:t>4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15904" w14:textId="77777777" w:rsidR="00D34FBB" w:rsidRDefault="00000000">
            <w:r>
              <w:t>Total Expense - FYTD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0C032" w14:textId="77777777" w:rsidR="00D34FBB" w:rsidRDefault="00000000">
            <w:r>
              <w:t>FYTD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A44E3" w14:textId="77777777" w:rsidR="00D34FBB" w:rsidRDefault="00000000">
            <w:r>
              <w:t>Stacked horizontal bar chart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182B7" w14:textId="77777777" w:rsidR="00D34FBB" w:rsidRDefault="00000000">
            <w:r>
              <w:t>Expenses grouped by campus and stacked by expense type.</w:t>
            </w:r>
          </w:p>
        </w:tc>
      </w:tr>
      <w:tr w:rsidR="00D34FBB" w14:paraId="39481CFB" w14:textId="77777777">
        <w:trPr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FF902" w14:textId="77777777" w:rsidR="00D34FBB" w:rsidRDefault="00000000">
            <w:r>
              <w:t>5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09CC4" w14:textId="77777777" w:rsidR="00D34FBB" w:rsidRDefault="00000000">
            <w:r>
              <w:t>Monthly Labor Expense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AD947" w14:textId="77777777" w:rsidR="00D34FBB" w:rsidRDefault="00000000">
            <w:r>
              <w:t>13-month rolling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E5CF9" w14:textId="77777777" w:rsidR="00D34FBB" w:rsidRDefault="00000000">
            <w:r>
              <w:t>Multi-series line chart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190AD" w14:textId="77777777" w:rsidR="00D34FBB" w:rsidRDefault="00000000">
            <w:r>
              <w:t>Salaries plus benefits by campus, by month.</w:t>
            </w:r>
          </w:p>
        </w:tc>
      </w:tr>
      <w:tr w:rsidR="00D34FBB" w14:paraId="428B4C68" w14:textId="77777777">
        <w:trPr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CA4C0" w14:textId="77777777" w:rsidR="00D34FBB" w:rsidRDefault="00000000">
            <w:r>
              <w:t>6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90BE1" w14:textId="77777777" w:rsidR="00D34FBB" w:rsidRDefault="00000000">
            <w:r>
              <w:t>Monthly Cost of Sales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97E12" w14:textId="77777777" w:rsidR="00D34FBB" w:rsidRDefault="00000000">
            <w:r>
              <w:t>13-month rolling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64F62" w14:textId="77777777" w:rsidR="00D34FBB" w:rsidRDefault="00000000">
            <w:r>
              <w:t>Multi-series line chart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02A16" w14:textId="77777777" w:rsidR="00D34FBB" w:rsidRDefault="00000000">
            <w:r>
              <w:t>Materials expense by campus, by month.</w:t>
            </w:r>
          </w:p>
        </w:tc>
      </w:tr>
      <w:tr w:rsidR="00D34FBB" w14:paraId="175E3DC3" w14:textId="77777777">
        <w:trPr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F1762" w14:textId="77777777" w:rsidR="00D34FBB" w:rsidRDefault="00000000">
            <w:r>
              <w:t>7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0F020" w14:textId="77777777" w:rsidR="00D34FBB" w:rsidRDefault="00000000">
            <w:r>
              <w:t>Total Expenses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9009F" w14:textId="77777777" w:rsidR="00D34FBB" w:rsidRDefault="00000000">
            <w:r>
              <w:t>FYTD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9BD7C" w14:textId="77777777" w:rsidR="00D34FBB" w:rsidRDefault="00000000">
            <w:r>
              <w:t>Horizontal bar chart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72333" w14:textId="77777777" w:rsidR="00D34FBB" w:rsidRDefault="00000000">
            <w:r>
              <w:t>Expense type shown as a percentage of total revenue.</w:t>
            </w:r>
          </w:p>
        </w:tc>
      </w:tr>
      <w:tr w:rsidR="00D34FBB" w14:paraId="42B2F2A2" w14:textId="77777777">
        <w:trPr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41A6A" w14:textId="77777777" w:rsidR="00D34FBB" w:rsidRDefault="00000000">
            <w:r>
              <w:t>8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60D4E" w14:textId="77777777" w:rsidR="00D34FBB" w:rsidRDefault="00000000">
            <w:r>
              <w:t>Monthly Support Level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9370A" w14:textId="77777777" w:rsidR="00D34FBB" w:rsidRDefault="00000000">
            <w:r>
              <w:t>FYTD months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13BF9" w14:textId="77777777" w:rsidR="00D34FBB" w:rsidRDefault="00000000">
            <w:r>
              <w:t>Single-series column chart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681EC" w14:textId="77777777" w:rsidR="00D34FBB" w:rsidRDefault="00000000">
            <w:r>
              <w:t>Monthly total expense minus monthly total revenue across the fiscal year to date.</w:t>
            </w:r>
          </w:p>
        </w:tc>
      </w:tr>
    </w:tbl>
    <w:p w14:paraId="6612F7A8" w14:textId="77777777" w:rsidR="00D34FBB" w:rsidRDefault="00000000">
      <w:pPr>
        <w:pStyle w:val="Heading1"/>
      </w:pPr>
      <w:r>
        <w:t>7. Transformation Rules by Metric</w:t>
      </w:r>
    </w:p>
    <w:p w14:paraId="00B3DAD3" w14:textId="77777777" w:rsidR="00D34FBB" w:rsidRDefault="00000000">
      <w:pPr>
        <w:pStyle w:val="ListBullet"/>
      </w:pPr>
      <w:r>
        <w:t>Revenue bucket = Cafe Sales Revenue + Cafe Revenue + External Event Revenue + Internal Event Revenue + Sales Tax.</w:t>
      </w:r>
    </w:p>
    <w:p w14:paraId="0EDE8E9F" w14:textId="77777777" w:rsidR="00D34FBB" w:rsidRDefault="00000000">
      <w:pPr>
        <w:pStyle w:val="ListBullet"/>
      </w:pPr>
      <w:r>
        <w:t>Expense bucket = Salaries + Benefits + Materials + Services + Taxes + Depreciation.</w:t>
      </w:r>
    </w:p>
    <w:p w14:paraId="0B12258F" w14:textId="77777777" w:rsidR="00D34FBB" w:rsidRDefault="00000000">
      <w:pPr>
        <w:pStyle w:val="ListBullet"/>
      </w:pPr>
      <w:r>
        <w:t>Labor expense = Salaries + Benefits.</w:t>
      </w:r>
    </w:p>
    <w:p w14:paraId="52379BFA" w14:textId="77777777" w:rsidR="00D34FBB" w:rsidRDefault="00000000">
      <w:pPr>
        <w:pStyle w:val="ListBullet"/>
      </w:pPr>
      <w:r>
        <w:t>Cost of sales = Materials.</w:t>
      </w:r>
    </w:p>
    <w:p w14:paraId="3A67B0C8" w14:textId="77777777" w:rsidR="00D34FBB" w:rsidRDefault="00000000">
      <w:pPr>
        <w:pStyle w:val="ListBullet"/>
      </w:pPr>
      <w:r>
        <w:t>Support level = Total Expense - Total Revenue.</w:t>
      </w:r>
    </w:p>
    <w:p w14:paraId="36F5BA7B" w14:textId="77777777" w:rsidR="00D34FBB" w:rsidRDefault="00000000">
      <w:pPr>
        <w:pStyle w:val="ListBullet"/>
      </w:pPr>
      <w:r>
        <w:t>Use YTD values for FYTD snapshot charts and cards.</w:t>
      </w:r>
    </w:p>
    <w:p w14:paraId="0BFFC1A6" w14:textId="77777777" w:rsidR="00D34FBB" w:rsidRDefault="00000000">
      <w:pPr>
        <w:pStyle w:val="ListBullet"/>
      </w:pPr>
      <w:r>
        <w:lastRenderedPageBreak/>
        <w:t>Use MTD values for month-by-month trend charts.</w:t>
      </w:r>
    </w:p>
    <w:p w14:paraId="6DB4C349" w14:textId="77777777" w:rsidR="00D34FBB" w:rsidRDefault="00000000">
      <w:pPr>
        <w:pStyle w:val="ListBullet"/>
      </w:pPr>
      <w:r>
        <w:t>Do not sum YTD values across months.</w:t>
      </w:r>
    </w:p>
    <w:p w14:paraId="4AB4BA62" w14:textId="77777777" w:rsidR="00D34FBB" w:rsidRDefault="00000000">
      <w:pPr>
        <w:pStyle w:val="Heading1"/>
      </w:pPr>
      <w:r>
        <w:t>8. Page Layout Recommendation</w:t>
      </w:r>
    </w:p>
    <w:p w14:paraId="125F2CFA" w14:textId="77777777" w:rsidR="00D34FBB" w:rsidRDefault="00000000">
      <w:pPr>
        <w:pStyle w:val="ListBullet"/>
      </w:pPr>
      <w:r>
        <w:t>Build one dashboard page titled FP&amp;A.</w:t>
      </w:r>
    </w:p>
    <w:p w14:paraId="684D3175" w14:textId="77777777" w:rsidR="00D34FBB" w:rsidRDefault="00000000">
      <w:pPr>
        <w:pStyle w:val="ListBullet"/>
      </w:pPr>
      <w:r>
        <w:t>Top row: Report 1 KPI card and a small upload-status or period-status card.</w:t>
      </w:r>
    </w:p>
    <w:p w14:paraId="746F5002" w14:textId="77777777" w:rsidR="00D34FBB" w:rsidRDefault="00000000">
      <w:pPr>
        <w:pStyle w:val="ListBullet"/>
      </w:pPr>
      <w:r>
        <w:t>Second row: Report 2 wide chart.</w:t>
      </w:r>
    </w:p>
    <w:p w14:paraId="6D5D5C41" w14:textId="77777777" w:rsidR="00D34FBB" w:rsidRDefault="00000000">
      <w:pPr>
        <w:pStyle w:val="ListBullet"/>
      </w:pPr>
      <w:r>
        <w:t>Third row: Reports 3 and 4 side by side.</w:t>
      </w:r>
    </w:p>
    <w:p w14:paraId="31A90973" w14:textId="77777777" w:rsidR="00D34FBB" w:rsidRDefault="00000000">
      <w:pPr>
        <w:pStyle w:val="ListBullet"/>
      </w:pPr>
      <w:r>
        <w:t>Fourth row: Reports 5 and 6 side by side.</w:t>
      </w:r>
    </w:p>
    <w:p w14:paraId="3CDC408B" w14:textId="77777777" w:rsidR="00D34FBB" w:rsidRDefault="00000000">
      <w:pPr>
        <w:pStyle w:val="ListBullet"/>
      </w:pPr>
      <w:r>
        <w:t>Fifth row: Reports 7 and 8 side by side.</w:t>
      </w:r>
    </w:p>
    <w:p w14:paraId="68A4DE13" w14:textId="77777777" w:rsidR="00D34FBB" w:rsidRDefault="00000000">
      <w:pPr>
        <w:pStyle w:val="ListBullet"/>
      </w:pPr>
      <w:r>
        <w:t>Include an upload control and basic dataset status. Keep filter friction minimal.</w:t>
      </w:r>
    </w:p>
    <w:p w14:paraId="17E866FB" w14:textId="77777777" w:rsidR="00D34FBB" w:rsidRDefault="00000000">
      <w:pPr>
        <w:pStyle w:val="Heading1"/>
      </w:pPr>
      <w:r>
        <w:t>9. UI and Error Handling Expectations</w:t>
      </w:r>
    </w:p>
    <w:p w14:paraId="49C36A20" w14:textId="77777777" w:rsidR="00D34FBB" w:rsidRDefault="00000000">
      <w:pPr>
        <w:pStyle w:val="ListBullet"/>
      </w:pPr>
      <w:r>
        <w:t>Use an executive-facing layout with clear hierarchy, restrained color, and readable legends and labels.</w:t>
      </w:r>
    </w:p>
    <w:p w14:paraId="68CB1747" w14:textId="77777777" w:rsidR="00D34FBB" w:rsidRDefault="00000000">
      <w:pPr>
        <w:pStyle w:val="ListBullet"/>
      </w:pPr>
      <w:r>
        <w:t>Format currency cleanly with commas and without unnecessary decimals.</w:t>
      </w:r>
    </w:p>
    <w:p w14:paraId="5248EDD6" w14:textId="77777777" w:rsidR="00D34FBB" w:rsidRDefault="00000000">
      <w:pPr>
        <w:pStyle w:val="ListBullet"/>
      </w:pPr>
      <w:r>
        <w:t>Display a clear success message after upload indicating whether the month was added or updated.</w:t>
      </w:r>
    </w:p>
    <w:p w14:paraId="52D90BEC" w14:textId="77777777" w:rsidR="00D34FBB" w:rsidRDefault="00000000">
      <w:pPr>
        <w:pStyle w:val="ListBullet"/>
      </w:pPr>
      <w:r>
        <w:t>Display warnings for missing mapped accounts or missing project blocks.</w:t>
      </w:r>
    </w:p>
    <w:p w14:paraId="6BAB4D20" w14:textId="77777777" w:rsidR="00D34FBB" w:rsidRDefault="00000000">
      <w:pPr>
        <w:pStyle w:val="ListBullet"/>
      </w:pPr>
      <w:r>
        <w:t>Display failure messaging for invalid workbook structure, missing period parsing, or zero valid FP&amp;A records.</w:t>
      </w:r>
    </w:p>
    <w:p w14:paraId="25BAB026" w14:textId="77777777" w:rsidR="00D34FBB" w:rsidRDefault="00000000">
      <w:pPr>
        <w:pStyle w:val="Heading1"/>
      </w:pPr>
      <w:r>
        <w:t>10. Suggested Module Split</w:t>
      </w:r>
    </w:p>
    <w:p w14:paraId="06046E76" w14:textId="77777777" w:rsidR="00D34FBB" w:rsidRDefault="00000000">
      <w:pPr>
        <w:pStyle w:val="ListBullet"/>
      </w:pPr>
      <w:r>
        <w:rPr>
          <w:rFonts w:ascii="Courier New" w:hAnsi="Courier New"/>
        </w:rPr>
        <w:t>fpaMappings.ts</w:t>
      </w:r>
    </w:p>
    <w:p w14:paraId="730E515F" w14:textId="77777777" w:rsidR="00D34FBB" w:rsidRDefault="00000000">
      <w:pPr>
        <w:pStyle w:val="ListBullet"/>
      </w:pPr>
      <w:r>
        <w:rPr>
          <w:rFonts w:ascii="Courier New" w:hAnsi="Courier New"/>
        </w:rPr>
        <w:t>parseWorkdayFpaReport.ts</w:t>
      </w:r>
    </w:p>
    <w:p w14:paraId="0754A5AC" w14:textId="77777777" w:rsidR="00D34FBB" w:rsidRDefault="00000000">
      <w:pPr>
        <w:pStyle w:val="ListBullet"/>
      </w:pPr>
      <w:r>
        <w:rPr>
          <w:rFonts w:ascii="Courier New" w:hAnsi="Courier New"/>
        </w:rPr>
        <w:t>fpaStorage.ts</w:t>
      </w:r>
    </w:p>
    <w:p w14:paraId="55646A36" w14:textId="77777777" w:rsidR="00D34FBB" w:rsidRDefault="00000000">
      <w:pPr>
        <w:pStyle w:val="ListBullet"/>
      </w:pPr>
      <w:r>
        <w:rPr>
          <w:rFonts w:ascii="Courier New" w:hAnsi="Courier New"/>
        </w:rPr>
        <w:t>fpaSelectors.ts</w:t>
      </w:r>
    </w:p>
    <w:p w14:paraId="084B7256" w14:textId="77777777" w:rsidR="00D34FBB" w:rsidRDefault="00000000">
      <w:pPr>
        <w:pStyle w:val="ListBullet"/>
      </w:pPr>
      <w:r>
        <w:rPr>
          <w:rFonts w:ascii="Courier New" w:hAnsi="Courier New"/>
        </w:rPr>
        <w:t>FpaDashboard.tsx</w:t>
      </w:r>
    </w:p>
    <w:p w14:paraId="516E031D" w14:textId="77777777" w:rsidR="00D34FBB" w:rsidRDefault="00000000">
      <w:pPr>
        <w:pStyle w:val="ListBullet"/>
      </w:pPr>
      <w:r>
        <w:rPr>
          <w:rFonts w:ascii="Courier New" w:hAnsi="Courier New"/>
        </w:rPr>
        <w:t>FpaUploadPanel.tsx</w:t>
      </w:r>
    </w:p>
    <w:p w14:paraId="047A6062" w14:textId="77777777" w:rsidR="00D34FBB" w:rsidRDefault="00000000">
      <w:pPr>
        <w:pStyle w:val="ListBullet"/>
      </w:pPr>
      <w:r>
        <w:rPr>
          <w:rFonts w:ascii="Courier New" w:hAnsi="Courier New"/>
        </w:rPr>
        <w:t>FpaChartCard.tsx</w:t>
      </w:r>
    </w:p>
    <w:p w14:paraId="65D031D8" w14:textId="77777777" w:rsidR="00D34FBB" w:rsidRDefault="00000000">
      <w:pPr>
        <w:pStyle w:val="Heading1"/>
      </w:pPr>
      <w:r>
        <w:t>11. Acceptance Criteria</w:t>
      </w:r>
    </w:p>
    <w:p w14:paraId="7F1505AE" w14:textId="77777777" w:rsidR="00D34FBB" w:rsidRDefault="00000000">
      <w:pPr>
        <w:pStyle w:val="ListNumber"/>
      </w:pPr>
      <w:r>
        <w:t>User can upload the standardized Excel report.</w:t>
      </w:r>
    </w:p>
    <w:p w14:paraId="6487D8B9" w14:textId="77777777" w:rsidR="00D34FBB" w:rsidRDefault="00000000">
      <w:pPr>
        <w:pStyle w:val="ListNumber"/>
      </w:pPr>
      <w:r>
        <w:t>Parser detects the report month correctly.</w:t>
      </w:r>
    </w:p>
    <w:p w14:paraId="4A921C6E" w14:textId="77777777" w:rsidR="00D34FBB" w:rsidRDefault="00000000">
      <w:pPr>
        <w:pStyle w:val="ListNumber"/>
      </w:pPr>
      <w:r>
        <w:t>Only the four approved projects are ingested.</w:t>
      </w:r>
    </w:p>
    <w:p w14:paraId="62597F07" w14:textId="77777777" w:rsidR="00D34FBB" w:rsidRDefault="00000000">
      <w:pPr>
        <w:pStyle w:val="ListNumber"/>
      </w:pPr>
      <w:r>
        <w:t>Only mapped ledger lines are used.</w:t>
      </w:r>
    </w:p>
    <w:p w14:paraId="1E6B0BEF" w14:textId="77777777" w:rsidR="00D34FBB" w:rsidRDefault="00000000">
      <w:pPr>
        <w:pStyle w:val="ListNumber"/>
      </w:pPr>
      <w:r>
        <w:t>Revenue and expense values are stored as absolute values.</w:t>
      </w:r>
    </w:p>
    <w:p w14:paraId="0BB581E1" w14:textId="77777777" w:rsidR="00D34FBB" w:rsidRDefault="00000000">
      <w:pPr>
        <w:pStyle w:val="ListNumber"/>
      </w:pPr>
      <w:r>
        <w:t>Benefits combines 5051 and 9989.</w:t>
      </w:r>
    </w:p>
    <w:p w14:paraId="4D44551A" w14:textId="77777777" w:rsidR="00D34FBB" w:rsidRDefault="00000000">
      <w:pPr>
        <w:pStyle w:val="ListNumber"/>
      </w:pPr>
      <w:r>
        <w:t>Re-uploading the same month overwrites prior stored data.</w:t>
      </w:r>
    </w:p>
    <w:p w14:paraId="5181A168" w14:textId="77777777" w:rsidR="00D34FBB" w:rsidRDefault="00000000">
      <w:pPr>
        <w:pStyle w:val="ListNumber"/>
      </w:pPr>
      <w:r>
        <w:t>Historical months are preserved for trend charts.</w:t>
      </w:r>
    </w:p>
    <w:p w14:paraId="751A0040" w14:textId="77777777" w:rsidR="00D34FBB" w:rsidRDefault="00000000">
      <w:pPr>
        <w:pStyle w:val="ListNumber"/>
      </w:pPr>
      <w:r>
        <w:t>The FP&amp;A page renders all eight visuals.</w:t>
      </w:r>
    </w:p>
    <w:p w14:paraId="01887F8E" w14:textId="77777777" w:rsidR="00D34FBB" w:rsidRDefault="00000000">
      <w:pPr>
        <w:pStyle w:val="ListNumber"/>
      </w:pPr>
      <w:r>
        <w:t>FYTD visuals use YTD values correctly.</w:t>
      </w:r>
    </w:p>
    <w:p w14:paraId="6C921811" w14:textId="77777777" w:rsidR="00D34FBB" w:rsidRDefault="00000000">
      <w:pPr>
        <w:pStyle w:val="ListNumber"/>
      </w:pPr>
      <w:r>
        <w:t>Monthly trend visuals use MTD values correctly.</w:t>
      </w:r>
    </w:p>
    <w:p w14:paraId="3BB227D5" w14:textId="77777777" w:rsidR="00D34FBB" w:rsidRDefault="00000000">
      <w:pPr>
        <w:pStyle w:val="ListNumber"/>
      </w:pPr>
      <w:r>
        <w:lastRenderedPageBreak/>
        <w:t>Support level is shown month-by-month across the fiscal year to date.</w:t>
      </w:r>
    </w:p>
    <w:p w14:paraId="3CAEEBB9" w14:textId="77777777" w:rsidR="00D34FBB" w:rsidRDefault="00000000">
      <w:pPr>
        <w:pStyle w:val="ListNumber"/>
      </w:pPr>
      <w:r>
        <w:t>Parse errors and warnings are visible to the user or admin.</w:t>
      </w:r>
    </w:p>
    <w:p w14:paraId="1D95EDC7" w14:textId="77777777" w:rsidR="00D34FBB" w:rsidRDefault="00000000">
      <w:pPr>
        <w:pStyle w:val="Heading1"/>
      </w:pPr>
      <w:r>
        <w:t>12. Source Materials Used</w:t>
      </w:r>
    </w:p>
    <w:p w14:paraId="1BCFAF68" w14:textId="77777777" w:rsidR="00D34FBB" w:rsidRDefault="00000000">
      <w:pPr>
        <w:pStyle w:val="ListBullet"/>
      </w:pPr>
      <w:r>
        <w:t>FP&amp;A Workday Report Parser.docx</w:t>
      </w:r>
    </w:p>
    <w:p w14:paraId="0988E088" w14:textId="77777777" w:rsidR="00D34FBB" w:rsidRDefault="00000000">
      <w:pPr>
        <w:pStyle w:val="ListBullet"/>
      </w:pPr>
      <w:r>
        <w:t>FIN - Operating Budget Report (Project Hierarchy) - Fiscal Year 2026-04-20 12_34 MDT.xlsx</w:t>
      </w:r>
    </w:p>
    <w:sectPr w:rsidR="00D34FBB" w:rsidSect="00034616">
      <w:footerReference w:type="default" r:id="rId8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206F2" w14:textId="77777777" w:rsidR="00122DB6" w:rsidRDefault="00122DB6">
      <w:pPr>
        <w:spacing w:after="0" w:line="240" w:lineRule="auto"/>
      </w:pPr>
      <w:r>
        <w:separator/>
      </w:r>
    </w:p>
  </w:endnote>
  <w:endnote w:type="continuationSeparator" w:id="0">
    <w:p w14:paraId="3FF3A5C4" w14:textId="77777777" w:rsidR="00122DB6" w:rsidRDefault="00122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71941" w14:textId="77777777" w:rsidR="00D34FBB" w:rsidRDefault="00000000">
    <w:pPr>
      <w:pStyle w:val="SmallGray"/>
      <w:jc w:val="right"/>
    </w:pPr>
    <w:r>
      <w:t xml:space="preserve">FP&amp;A Feature Handoff | Page </w:t>
    </w:r>
    <w:r>
      <w:fldChar w:fldCharType="begin"/>
    </w:r>
    <w:r>
      <w:instrText>PAGE</w:instrText>
    </w:r>
    <w:r w:rsidR="00426062">
      <w:fldChar w:fldCharType="separate"/>
    </w:r>
    <w:r w:rsidR="004260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38EB9" w14:textId="77777777" w:rsidR="00122DB6" w:rsidRDefault="00122DB6">
      <w:pPr>
        <w:spacing w:after="0" w:line="240" w:lineRule="auto"/>
      </w:pPr>
      <w:r>
        <w:separator/>
      </w:r>
    </w:p>
  </w:footnote>
  <w:footnote w:type="continuationSeparator" w:id="0">
    <w:p w14:paraId="24FA4D4F" w14:textId="77777777" w:rsidR="00122DB6" w:rsidRDefault="00122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543012">
    <w:abstractNumId w:val="8"/>
  </w:num>
  <w:num w:numId="2" w16cid:durableId="489950477">
    <w:abstractNumId w:val="6"/>
  </w:num>
  <w:num w:numId="3" w16cid:durableId="399257296">
    <w:abstractNumId w:val="5"/>
  </w:num>
  <w:num w:numId="4" w16cid:durableId="2015061314">
    <w:abstractNumId w:val="4"/>
  </w:num>
  <w:num w:numId="5" w16cid:durableId="938290545">
    <w:abstractNumId w:val="7"/>
  </w:num>
  <w:num w:numId="6" w16cid:durableId="620841286">
    <w:abstractNumId w:val="3"/>
  </w:num>
  <w:num w:numId="7" w16cid:durableId="188301105">
    <w:abstractNumId w:val="2"/>
  </w:num>
  <w:num w:numId="8" w16cid:durableId="931819836">
    <w:abstractNumId w:val="1"/>
  </w:num>
  <w:num w:numId="9" w16cid:durableId="110291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9B9"/>
    <w:rsid w:val="00122DB6"/>
    <w:rsid w:val="0015074B"/>
    <w:rsid w:val="0029639D"/>
    <w:rsid w:val="00326F90"/>
    <w:rsid w:val="00426062"/>
    <w:rsid w:val="00AA1D8D"/>
    <w:rsid w:val="00B47730"/>
    <w:rsid w:val="00CB0664"/>
    <w:rsid w:val="00D34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34A2A"/>
  <w14:defaultImageDpi w14:val="300"/>
  <w15:docId w15:val="{7EB96ABC-C518-4186-959C-9445F239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rPr>
      <w:rFonts w:ascii="Aptos" w:hAnsi="Aptos"/>
      <w:color w:val="666666"/>
      <w:sz w:val="18"/>
    </w:rPr>
  </w:style>
  <w:style w:type="paragraph" w:customStyle="1" w:styleId="Callout">
    <w:name w:val="Callout"/>
    <w:rPr>
      <w:rFonts w:ascii="Aptos" w:hAnsi="Aptos"/>
      <w:color w:val="33333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 Daskam</cp:lastModifiedBy>
  <cp:revision>2</cp:revision>
  <dcterms:created xsi:type="dcterms:W3CDTF">2026-04-20T20:38:00Z</dcterms:created>
  <dcterms:modified xsi:type="dcterms:W3CDTF">2026-04-20T20:38:00Z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e6a1f568-be0a-4729-9701-9f6e73881c20</vt:lpwstr>
  </property>
</Properties>
</file>