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3570EC">
      <w:pPr>
        <w:ind w:left="548" w:leftChars="-393" w:right="-821" w:rightChars="-391" w:hanging="1373" w:hangingChars="343"/>
        <w:jc w:val="center"/>
        <w:rPr>
          <w:rFonts w:ascii="宋体" w:hAnsi="宋体"/>
          <w:b/>
          <w:spacing w:val="20"/>
          <w:sz w:val="36"/>
          <w:szCs w:val="36"/>
        </w:rPr>
      </w:pPr>
      <w:r>
        <w:rPr>
          <w:rFonts w:hint="eastAsia" w:ascii="宋体" w:hAnsi="宋体"/>
          <w:b/>
          <w:spacing w:val="20"/>
          <w:sz w:val="36"/>
          <w:szCs w:val="36"/>
        </w:rPr>
        <w:t>厦门理工学院 软件工程学院</w:t>
      </w:r>
    </w:p>
    <w:p w14:paraId="7E1452B7">
      <w:pPr>
        <w:ind w:left="548" w:leftChars="-393" w:right="-821" w:rightChars="-391" w:hanging="1373" w:hangingChars="343"/>
        <w:jc w:val="center"/>
        <w:rPr>
          <w:rFonts w:ascii="宋体" w:hAnsi="宋体"/>
          <w:b/>
          <w:spacing w:val="20"/>
          <w:sz w:val="36"/>
          <w:szCs w:val="36"/>
        </w:rPr>
      </w:pPr>
      <w:r>
        <w:rPr>
          <w:rFonts w:hint="eastAsia" w:ascii="宋体" w:hAnsi="宋体"/>
          <w:b/>
          <w:spacing w:val="20"/>
          <w:sz w:val="36"/>
          <w:szCs w:val="36"/>
        </w:rPr>
        <w:t>20</w:t>
      </w:r>
      <w:r>
        <w:rPr>
          <w:rFonts w:ascii="宋体" w:hAnsi="宋体"/>
          <w:b/>
          <w:spacing w:val="20"/>
          <w:sz w:val="36"/>
          <w:szCs w:val="36"/>
        </w:rPr>
        <w:t>2</w:t>
      </w:r>
      <w:r>
        <w:rPr>
          <w:rFonts w:hint="eastAsia" w:ascii="宋体" w:hAnsi="宋体"/>
          <w:b/>
          <w:spacing w:val="20"/>
          <w:sz w:val="36"/>
          <w:szCs w:val="36"/>
        </w:rPr>
        <w:t>5-2026学年第一学期</w:t>
      </w:r>
    </w:p>
    <w:tbl>
      <w:tblPr>
        <w:tblStyle w:val="4"/>
        <w:tblW w:w="92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7"/>
        <w:gridCol w:w="840"/>
        <w:gridCol w:w="6105"/>
        <w:gridCol w:w="850"/>
        <w:gridCol w:w="851"/>
      </w:tblGrid>
      <w:tr w14:paraId="7EA5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40" w:hRule="atLeast"/>
          <w:jc w:val="center"/>
        </w:trPr>
        <w:tc>
          <w:tcPr>
            <w:tcW w:w="9293" w:type="dxa"/>
            <w:gridSpan w:val="5"/>
            <w:tcBorders>
              <w:top w:val="nil"/>
              <w:left w:val="nil"/>
              <w:bottom w:val="single" w:color="auto" w:sz="4" w:space="0"/>
              <w:right w:val="nil"/>
            </w:tcBorders>
          </w:tcPr>
          <w:p w14:paraId="4634C894">
            <w:pPr>
              <w:spacing w:line="420" w:lineRule="exact"/>
              <w:jc w:val="center"/>
              <w:rPr>
                <w:rFonts w:ascii="宋体" w:hAnsi="宋体"/>
                <w:b/>
                <w:sz w:val="36"/>
                <w:szCs w:val="36"/>
              </w:rPr>
            </w:pPr>
            <w:r>
              <w:rPr>
                <w:rFonts w:hint="eastAsia" w:ascii="宋体" w:hAnsi="宋体"/>
                <w:b/>
                <w:sz w:val="36"/>
                <w:szCs w:val="36"/>
              </w:rPr>
              <w:t>《Android软件</w:t>
            </w:r>
            <w:r>
              <w:rPr>
                <w:rFonts w:ascii="宋体" w:hAnsi="宋体"/>
                <w:b/>
                <w:sz w:val="36"/>
                <w:szCs w:val="36"/>
              </w:rPr>
              <w:t>开发</w:t>
            </w:r>
            <w:r>
              <w:rPr>
                <w:rFonts w:hint="eastAsia" w:ascii="宋体" w:hAnsi="宋体"/>
                <w:b/>
                <w:sz w:val="36"/>
                <w:szCs w:val="36"/>
              </w:rPr>
              <w:t>》考核评分表</w:t>
            </w:r>
          </w:p>
          <w:p w14:paraId="57D3CD49">
            <w:pPr>
              <w:spacing w:line="420" w:lineRule="exact"/>
              <w:jc w:val="center"/>
              <w:rPr>
                <w:rFonts w:ascii="宋体" w:hAnsi="宋体" w:cs="宋体"/>
                <w:sz w:val="28"/>
                <w:szCs w:val="28"/>
                <w:u w:val="single"/>
              </w:rPr>
            </w:pPr>
            <w:r>
              <w:rPr>
                <w:rFonts w:hint="eastAsia" w:ascii="宋体" w:hAnsi="宋体" w:cs="宋体"/>
                <w:sz w:val="28"/>
                <w:szCs w:val="28"/>
              </w:rPr>
              <w:t>姓名：</w:t>
            </w:r>
            <w:r>
              <w:rPr>
                <w:rFonts w:hint="eastAsia" w:ascii="仿宋_GB2312" w:eastAsia="仿宋_GB2312"/>
                <w:sz w:val="28"/>
                <w:szCs w:val="28"/>
                <w:u w:val="single"/>
              </w:rPr>
              <w:t xml:space="preserve">       </w:t>
            </w:r>
            <w:r>
              <w:rPr>
                <w:rFonts w:hint="eastAsia" w:ascii="宋体" w:hAnsi="宋体" w:cs="宋体"/>
                <w:sz w:val="28"/>
                <w:szCs w:val="28"/>
              </w:rPr>
              <w:t xml:space="preserve">   学号：    班级：</w:t>
            </w:r>
            <w:bookmarkStart w:id="0" w:name="_GoBack"/>
            <w:bookmarkEnd w:id="0"/>
          </w:p>
          <w:p w14:paraId="1B81628A">
            <w:pPr>
              <w:spacing w:line="420" w:lineRule="exact"/>
              <w:rPr>
                <w:rFonts w:ascii="仿宋_GB2312" w:eastAsia="仿宋_GB2312"/>
                <w:sz w:val="28"/>
                <w:szCs w:val="28"/>
                <w:u w:val="single"/>
              </w:rPr>
            </w:pPr>
          </w:p>
          <w:p w14:paraId="38672C34">
            <w:pPr>
              <w:spacing w:line="420" w:lineRule="exact"/>
              <w:rPr>
                <w:rFonts w:ascii="仿宋_GB2312" w:eastAsia="仿宋_GB2312"/>
                <w:sz w:val="28"/>
                <w:szCs w:val="28"/>
                <w:u w:val="single"/>
              </w:rPr>
            </w:pPr>
            <w:r>
              <w:rPr>
                <w:rFonts w:hint="eastAsia" w:ascii="仿宋_GB2312" w:eastAsia="仿宋_GB2312"/>
                <w:sz w:val="28"/>
                <w:szCs w:val="28"/>
                <w:u w:val="single"/>
              </w:rPr>
              <w:t>期末项目：基于Jetpack Compose框架帮我查看下项目代码 然后给我详细阐述项目的业务背景、业务需求以及意义Model、Navigation、Retrofit、Room、DataStore等组件提供的功能，构建一个完整的安卓应用。</w:t>
            </w:r>
          </w:p>
          <w:p w14:paraId="34D95DAF">
            <w:pPr>
              <w:spacing w:line="420" w:lineRule="exact"/>
              <w:rPr>
                <w:rFonts w:ascii="仿宋_GB2312" w:eastAsia="仿宋_GB2312"/>
                <w:sz w:val="28"/>
                <w:szCs w:val="28"/>
                <w:u w:val="single"/>
              </w:rPr>
            </w:pPr>
          </w:p>
          <w:p w14:paraId="25CF3DFC">
            <w:pPr>
              <w:spacing w:line="420" w:lineRule="exact"/>
              <w:rPr>
                <w:rFonts w:ascii="仿宋_GB2312" w:eastAsia="仿宋_GB2312"/>
                <w:sz w:val="28"/>
                <w:szCs w:val="28"/>
                <w:u w:val="single"/>
              </w:rPr>
            </w:pPr>
            <w:r>
              <w:rPr>
                <w:rFonts w:hint="eastAsia" w:ascii="仿宋_GB2312" w:eastAsia="仿宋_GB2312"/>
                <w:sz w:val="28"/>
                <w:szCs w:val="28"/>
                <w:u w:val="single"/>
              </w:rPr>
              <w:t xml:space="preserve">应用名称： 途易助手                                              </w:t>
            </w:r>
            <w:r>
              <w:rPr>
                <w:rFonts w:hint="eastAsia" w:ascii="宋体" w:hAnsi="宋体" w:cs="宋体"/>
                <w:sz w:val="28"/>
                <w:szCs w:val="28"/>
                <w:u w:val="single"/>
                <w:shd w:val="clear" w:color="auto" w:fill="DAE9F7"/>
              </w:rPr>
              <w:t xml:space="preserve">        </w:t>
            </w:r>
          </w:p>
          <w:p w14:paraId="4FBE5795">
            <w:pPr>
              <w:spacing w:line="420" w:lineRule="exact"/>
              <w:rPr>
                <w:rFonts w:ascii="仿宋_GB2312" w:eastAsia="仿宋_GB2312"/>
                <w:sz w:val="28"/>
                <w:szCs w:val="28"/>
                <w:u w:val="single"/>
              </w:rPr>
            </w:pPr>
          </w:p>
        </w:tc>
      </w:tr>
      <w:tr w14:paraId="5AC01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2" w:hRule="atLeast"/>
          <w:jc w:val="center"/>
        </w:trPr>
        <w:tc>
          <w:tcPr>
            <w:tcW w:w="647" w:type="dxa"/>
            <w:tcBorders>
              <w:left w:val="single" w:color="auto" w:sz="4" w:space="0"/>
            </w:tcBorders>
            <w:vAlign w:val="center"/>
          </w:tcPr>
          <w:p w14:paraId="4779FEDC">
            <w:pPr>
              <w:spacing w:line="420" w:lineRule="exact"/>
              <w:jc w:val="center"/>
              <w:rPr>
                <w:rFonts w:ascii="仿宋_GB2312" w:eastAsia="仿宋_GB2312"/>
                <w:sz w:val="28"/>
                <w:szCs w:val="28"/>
              </w:rPr>
            </w:pPr>
            <w:r>
              <w:rPr>
                <w:rFonts w:hint="eastAsia" w:ascii="仿宋_GB2312" w:eastAsia="仿宋_GB2312"/>
                <w:sz w:val="28"/>
                <w:szCs w:val="28"/>
              </w:rPr>
              <w:t>序号</w:t>
            </w:r>
          </w:p>
        </w:tc>
        <w:tc>
          <w:tcPr>
            <w:tcW w:w="840" w:type="dxa"/>
            <w:vAlign w:val="center"/>
          </w:tcPr>
          <w:p w14:paraId="38A5FA2F">
            <w:pPr>
              <w:spacing w:line="420" w:lineRule="exact"/>
              <w:jc w:val="center"/>
              <w:rPr>
                <w:rFonts w:ascii="仿宋_GB2312" w:eastAsia="仿宋_GB2312"/>
                <w:sz w:val="28"/>
                <w:szCs w:val="28"/>
              </w:rPr>
            </w:pPr>
            <w:r>
              <w:rPr>
                <w:rFonts w:hint="eastAsia" w:ascii="仿宋_GB2312" w:eastAsia="仿宋_GB2312"/>
                <w:sz w:val="28"/>
                <w:szCs w:val="28"/>
              </w:rPr>
              <w:t>考核项</w:t>
            </w:r>
          </w:p>
        </w:tc>
        <w:tc>
          <w:tcPr>
            <w:tcW w:w="6105" w:type="dxa"/>
            <w:vAlign w:val="center"/>
          </w:tcPr>
          <w:p w14:paraId="1C5DCF2A">
            <w:pPr>
              <w:spacing w:line="420" w:lineRule="exact"/>
              <w:jc w:val="center"/>
              <w:rPr>
                <w:rFonts w:ascii="仿宋_GB2312" w:eastAsia="仿宋_GB2312"/>
                <w:sz w:val="28"/>
                <w:szCs w:val="28"/>
              </w:rPr>
            </w:pPr>
            <w:r>
              <w:rPr>
                <w:rFonts w:hint="eastAsia" w:ascii="仿宋_GB2312" w:eastAsia="仿宋_GB2312"/>
                <w:sz w:val="28"/>
                <w:szCs w:val="28"/>
              </w:rPr>
              <w:t>考核标准</w:t>
            </w:r>
          </w:p>
        </w:tc>
        <w:tc>
          <w:tcPr>
            <w:tcW w:w="850" w:type="dxa"/>
            <w:vAlign w:val="center"/>
          </w:tcPr>
          <w:p w14:paraId="52A3A59D">
            <w:pPr>
              <w:spacing w:line="420" w:lineRule="exact"/>
              <w:jc w:val="center"/>
              <w:rPr>
                <w:rFonts w:ascii="仿宋_GB2312" w:eastAsia="仿宋_GB2312"/>
                <w:sz w:val="28"/>
                <w:szCs w:val="28"/>
              </w:rPr>
            </w:pPr>
            <w:r>
              <w:rPr>
                <w:rFonts w:hint="eastAsia" w:ascii="仿宋_GB2312" w:eastAsia="仿宋_GB2312"/>
                <w:sz w:val="28"/>
                <w:szCs w:val="28"/>
              </w:rPr>
              <w:t>满分</w:t>
            </w:r>
          </w:p>
        </w:tc>
        <w:tc>
          <w:tcPr>
            <w:tcW w:w="851" w:type="dxa"/>
            <w:vAlign w:val="center"/>
          </w:tcPr>
          <w:p w14:paraId="6E712437">
            <w:pPr>
              <w:spacing w:line="420" w:lineRule="exact"/>
              <w:jc w:val="center"/>
              <w:rPr>
                <w:rFonts w:ascii="仿宋_GB2312" w:eastAsia="仿宋_GB2312"/>
                <w:sz w:val="28"/>
                <w:szCs w:val="28"/>
              </w:rPr>
            </w:pPr>
            <w:r>
              <w:rPr>
                <w:rFonts w:hint="eastAsia" w:ascii="仿宋_GB2312" w:eastAsia="仿宋_GB2312"/>
                <w:sz w:val="28"/>
                <w:szCs w:val="28"/>
              </w:rPr>
              <w:t>得分</w:t>
            </w:r>
          </w:p>
        </w:tc>
      </w:tr>
      <w:tr w14:paraId="0CEAD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880" w:hRule="atLeast"/>
          <w:jc w:val="center"/>
        </w:trPr>
        <w:tc>
          <w:tcPr>
            <w:tcW w:w="647" w:type="dxa"/>
            <w:vAlign w:val="center"/>
          </w:tcPr>
          <w:p w14:paraId="489AEBA2">
            <w:pPr>
              <w:spacing w:line="420" w:lineRule="exact"/>
              <w:jc w:val="center"/>
              <w:rPr>
                <w:rFonts w:ascii="仿宋_GB2312" w:eastAsia="仿宋_GB2312"/>
                <w:sz w:val="28"/>
                <w:szCs w:val="28"/>
              </w:rPr>
            </w:pPr>
            <w:r>
              <w:rPr>
                <w:rFonts w:hint="eastAsia" w:ascii="仿宋_GB2312" w:eastAsia="仿宋_GB2312"/>
                <w:sz w:val="28"/>
                <w:szCs w:val="28"/>
              </w:rPr>
              <w:t>1</w:t>
            </w:r>
          </w:p>
        </w:tc>
        <w:tc>
          <w:tcPr>
            <w:tcW w:w="840" w:type="dxa"/>
            <w:vAlign w:val="center"/>
          </w:tcPr>
          <w:p w14:paraId="40E5953D">
            <w:pPr>
              <w:spacing w:line="420" w:lineRule="exact"/>
              <w:jc w:val="center"/>
              <w:rPr>
                <w:rFonts w:ascii="仿宋_GB2312" w:eastAsia="仿宋_GB2312"/>
                <w:sz w:val="28"/>
                <w:szCs w:val="28"/>
              </w:rPr>
            </w:pPr>
            <w:r>
              <w:rPr>
                <w:rFonts w:hint="eastAsia" w:ascii="仿宋_GB2312" w:eastAsia="仿宋_GB2312"/>
                <w:sz w:val="28"/>
                <w:szCs w:val="28"/>
              </w:rPr>
              <w:t>功能完整性</w:t>
            </w:r>
          </w:p>
        </w:tc>
        <w:tc>
          <w:tcPr>
            <w:tcW w:w="6105" w:type="dxa"/>
            <w:vAlign w:val="center"/>
          </w:tcPr>
          <w:p w14:paraId="086B7C01">
            <w:pPr>
              <w:spacing w:line="420" w:lineRule="exact"/>
              <w:rPr>
                <w:rFonts w:ascii="仿宋_GB2312" w:eastAsia="仿宋_GB2312"/>
                <w:sz w:val="28"/>
                <w:szCs w:val="28"/>
              </w:rPr>
            </w:pPr>
            <w:r>
              <w:rPr>
                <w:rFonts w:hint="eastAsia" w:ascii="仿宋_GB2312" w:eastAsia="仿宋_GB2312"/>
                <w:sz w:val="28"/>
                <w:szCs w:val="28"/>
              </w:rPr>
              <w:t>提供了丰富的功能，每个功能完整实现，逻辑严谨，用户体验流畅。提供的功能聚焦特定群体特定场景特定用途，避免了技术拼凑和零散功能的简单叠加（20分）</w:t>
            </w:r>
          </w:p>
        </w:tc>
        <w:tc>
          <w:tcPr>
            <w:tcW w:w="850" w:type="dxa"/>
            <w:vAlign w:val="center"/>
          </w:tcPr>
          <w:p w14:paraId="0B7620C0">
            <w:pPr>
              <w:spacing w:line="420" w:lineRule="exact"/>
              <w:jc w:val="center"/>
              <w:rPr>
                <w:rFonts w:ascii="仿宋_GB2312" w:eastAsia="仿宋_GB2312"/>
                <w:sz w:val="28"/>
                <w:szCs w:val="28"/>
              </w:rPr>
            </w:pPr>
            <w:r>
              <w:rPr>
                <w:rFonts w:hint="eastAsia" w:ascii="仿宋_GB2312" w:eastAsia="仿宋_GB2312"/>
                <w:sz w:val="28"/>
                <w:szCs w:val="28"/>
              </w:rPr>
              <w:t>20</w:t>
            </w:r>
          </w:p>
        </w:tc>
        <w:tc>
          <w:tcPr>
            <w:tcW w:w="851" w:type="dxa"/>
            <w:shd w:val="clear" w:color="auto" w:fill="DAE9F7"/>
            <w:vAlign w:val="center"/>
          </w:tcPr>
          <w:p w14:paraId="782E389F">
            <w:pPr>
              <w:spacing w:line="420" w:lineRule="exact"/>
              <w:jc w:val="center"/>
              <w:rPr>
                <w:rFonts w:ascii="仿宋_GB2312" w:eastAsia="仿宋_GB2312"/>
                <w:color w:val="FFFFFF" w:themeColor="background1"/>
                <w:sz w:val="28"/>
                <w:szCs w:val="28"/>
                <w:shd w:val="clear" w:color="auto" w:fill="auto"/>
                <w14:textFill>
                  <w14:solidFill>
                    <w14:schemeClr w14:val="bg1"/>
                  </w14:solidFill>
                </w14:textFill>
              </w:rPr>
            </w:pPr>
          </w:p>
        </w:tc>
      </w:tr>
      <w:tr w14:paraId="3F4E7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68" w:hRule="atLeast"/>
          <w:jc w:val="center"/>
        </w:trPr>
        <w:tc>
          <w:tcPr>
            <w:tcW w:w="647" w:type="dxa"/>
            <w:vMerge w:val="restart"/>
            <w:vAlign w:val="center"/>
          </w:tcPr>
          <w:p w14:paraId="4693D40B">
            <w:pPr>
              <w:spacing w:line="420" w:lineRule="exact"/>
              <w:jc w:val="center"/>
              <w:rPr>
                <w:rFonts w:ascii="仿宋_GB2312" w:eastAsia="仿宋_GB2312"/>
                <w:sz w:val="28"/>
                <w:szCs w:val="28"/>
              </w:rPr>
            </w:pPr>
            <w:r>
              <w:rPr>
                <w:rFonts w:hint="eastAsia" w:ascii="仿宋_GB2312" w:eastAsia="仿宋_GB2312"/>
                <w:sz w:val="28"/>
                <w:szCs w:val="28"/>
              </w:rPr>
              <w:t>2</w:t>
            </w:r>
          </w:p>
        </w:tc>
        <w:tc>
          <w:tcPr>
            <w:tcW w:w="840" w:type="dxa"/>
            <w:vMerge w:val="restart"/>
            <w:vAlign w:val="center"/>
          </w:tcPr>
          <w:p w14:paraId="10BEBD00">
            <w:pPr>
              <w:spacing w:line="420" w:lineRule="exact"/>
              <w:jc w:val="center"/>
              <w:rPr>
                <w:rFonts w:ascii="仿宋_GB2312" w:eastAsia="仿宋_GB2312"/>
                <w:sz w:val="28"/>
                <w:szCs w:val="28"/>
              </w:rPr>
            </w:pPr>
            <w:r>
              <w:rPr>
                <w:rFonts w:hint="eastAsia" w:ascii="仿宋_GB2312" w:eastAsia="仿宋_GB2312"/>
                <w:sz w:val="28"/>
                <w:szCs w:val="28"/>
              </w:rPr>
              <w:t>开发规范性</w:t>
            </w:r>
          </w:p>
        </w:tc>
        <w:tc>
          <w:tcPr>
            <w:tcW w:w="6105" w:type="dxa"/>
            <w:vMerge w:val="restart"/>
            <w:vAlign w:val="center"/>
          </w:tcPr>
          <w:p w14:paraId="3B7B45D2">
            <w:pPr>
              <w:spacing w:line="420" w:lineRule="exact"/>
              <w:rPr>
                <w:rFonts w:ascii="仿宋_GB2312" w:eastAsia="仿宋_GB2312"/>
                <w:sz w:val="28"/>
                <w:szCs w:val="28"/>
              </w:rPr>
            </w:pPr>
            <w:r>
              <w:rPr>
                <w:rFonts w:hint="eastAsia" w:ascii="仿宋_GB2312" w:eastAsia="仿宋_GB2312"/>
                <w:sz w:val="28"/>
                <w:szCs w:val="28"/>
              </w:rPr>
              <w:t>架构设计：是否采用了合理的架构设计（如MVVM），各模块职责是否清晰，代码耦合度是否低（10分）</w:t>
            </w:r>
          </w:p>
          <w:p w14:paraId="37DA4F4A">
            <w:pPr>
              <w:spacing w:line="420" w:lineRule="exact"/>
              <w:rPr>
                <w:rFonts w:ascii="仿宋_GB2312" w:eastAsia="仿宋_GB2312"/>
                <w:sz w:val="28"/>
                <w:szCs w:val="28"/>
              </w:rPr>
            </w:pPr>
            <w:r>
              <w:rPr>
                <w:rFonts w:hint="eastAsia" w:ascii="仿宋_GB2312" w:eastAsia="仿宋_GB2312"/>
                <w:sz w:val="28"/>
                <w:szCs w:val="28"/>
              </w:rPr>
              <w:t>用户体验：界面布局是否合理，交互是否流畅，是否符合Material Design规范（5分）</w:t>
            </w:r>
          </w:p>
          <w:p w14:paraId="5C143C76">
            <w:pPr>
              <w:spacing w:line="420" w:lineRule="exact"/>
              <w:rPr>
                <w:rFonts w:ascii="仿宋_GB2312" w:eastAsia="仿宋_GB2312"/>
                <w:sz w:val="28"/>
                <w:szCs w:val="28"/>
              </w:rPr>
            </w:pPr>
            <w:r>
              <w:rPr>
                <w:rFonts w:hint="eastAsia" w:ascii="仿宋_GB2312" w:eastAsia="仿宋_GB2312"/>
                <w:sz w:val="28"/>
                <w:szCs w:val="28"/>
              </w:rPr>
              <w:t>代码质量：代码风格是否统一，命名规范是否合理，注释是否清晰，是否对异常情况进行了处理，错误提示是否友好，是否存在冗余代码（5分）</w:t>
            </w:r>
          </w:p>
        </w:tc>
        <w:tc>
          <w:tcPr>
            <w:tcW w:w="850" w:type="dxa"/>
            <w:vAlign w:val="center"/>
          </w:tcPr>
          <w:p w14:paraId="69A8B6C0">
            <w:pPr>
              <w:spacing w:line="420" w:lineRule="exact"/>
              <w:jc w:val="center"/>
              <w:rPr>
                <w:rFonts w:ascii="仿宋_GB2312" w:eastAsia="仿宋_GB2312"/>
                <w:sz w:val="28"/>
                <w:szCs w:val="28"/>
              </w:rPr>
            </w:pPr>
            <w:r>
              <w:rPr>
                <w:rFonts w:hint="eastAsia" w:ascii="仿宋_GB2312" w:eastAsia="仿宋_GB2312"/>
                <w:sz w:val="28"/>
                <w:szCs w:val="28"/>
              </w:rPr>
              <w:t>10</w:t>
            </w:r>
          </w:p>
        </w:tc>
        <w:tc>
          <w:tcPr>
            <w:tcW w:w="851" w:type="dxa"/>
            <w:shd w:val="clear" w:color="auto" w:fill="DAE9F7"/>
            <w:vAlign w:val="center"/>
          </w:tcPr>
          <w:p w14:paraId="5D52B814">
            <w:pPr>
              <w:spacing w:line="420" w:lineRule="exact"/>
              <w:jc w:val="center"/>
              <w:rPr>
                <w:rFonts w:ascii="仿宋_GB2312" w:eastAsia="仿宋_GB2312"/>
                <w:sz w:val="28"/>
                <w:szCs w:val="28"/>
              </w:rPr>
            </w:pPr>
          </w:p>
        </w:tc>
      </w:tr>
      <w:tr w14:paraId="2D85A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68" w:hRule="atLeast"/>
          <w:jc w:val="center"/>
        </w:trPr>
        <w:tc>
          <w:tcPr>
            <w:tcW w:w="647" w:type="dxa"/>
            <w:vMerge w:val="continue"/>
            <w:vAlign w:val="center"/>
          </w:tcPr>
          <w:p w14:paraId="62B1995A">
            <w:pPr>
              <w:spacing w:line="420" w:lineRule="exact"/>
              <w:jc w:val="center"/>
              <w:rPr>
                <w:rFonts w:ascii="仿宋_GB2312" w:eastAsia="仿宋_GB2312"/>
                <w:sz w:val="28"/>
                <w:szCs w:val="28"/>
              </w:rPr>
            </w:pPr>
          </w:p>
        </w:tc>
        <w:tc>
          <w:tcPr>
            <w:tcW w:w="840" w:type="dxa"/>
            <w:vMerge w:val="continue"/>
            <w:vAlign w:val="center"/>
          </w:tcPr>
          <w:p w14:paraId="51A8C24C">
            <w:pPr>
              <w:spacing w:line="420" w:lineRule="exact"/>
              <w:jc w:val="center"/>
              <w:rPr>
                <w:rFonts w:ascii="仿宋_GB2312" w:eastAsia="仿宋_GB2312"/>
                <w:sz w:val="28"/>
                <w:szCs w:val="28"/>
              </w:rPr>
            </w:pPr>
          </w:p>
        </w:tc>
        <w:tc>
          <w:tcPr>
            <w:tcW w:w="6105" w:type="dxa"/>
            <w:vMerge w:val="continue"/>
            <w:vAlign w:val="center"/>
          </w:tcPr>
          <w:p w14:paraId="1DDC95C6">
            <w:pPr>
              <w:spacing w:line="420" w:lineRule="exact"/>
              <w:rPr>
                <w:rFonts w:ascii="仿宋_GB2312" w:eastAsia="仿宋_GB2312"/>
                <w:sz w:val="28"/>
                <w:szCs w:val="28"/>
              </w:rPr>
            </w:pPr>
          </w:p>
        </w:tc>
        <w:tc>
          <w:tcPr>
            <w:tcW w:w="850" w:type="dxa"/>
            <w:vAlign w:val="center"/>
          </w:tcPr>
          <w:p w14:paraId="5FE95931">
            <w:pPr>
              <w:spacing w:line="420" w:lineRule="exact"/>
              <w:jc w:val="center"/>
              <w:rPr>
                <w:rFonts w:ascii="仿宋_GB2312" w:eastAsia="仿宋_GB2312"/>
                <w:sz w:val="28"/>
                <w:szCs w:val="28"/>
              </w:rPr>
            </w:pPr>
            <w:r>
              <w:rPr>
                <w:rFonts w:hint="eastAsia" w:ascii="仿宋_GB2312" w:eastAsia="仿宋_GB2312"/>
                <w:sz w:val="28"/>
                <w:szCs w:val="28"/>
              </w:rPr>
              <w:t>5</w:t>
            </w:r>
          </w:p>
        </w:tc>
        <w:tc>
          <w:tcPr>
            <w:tcW w:w="851" w:type="dxa"/>
            <w:shd w:val="clear" w:color="auto" w:fill="DAE9F7"/>
            <w:vAlign w:val="center"/>
          </w:tcPr>
          <w:p w14:paraId="0E76AF7A">
            <w:pPr>
              <w:spacing w:line="420" w:lineRule="exact"/>
              <w:jc w:val="center"/>
              <w:rPr>
                <w:rFonts w:ascii="仿宋_GB2312" w:eastAsia="仿宋_GB2312"/>
                <w:sz w:val="28"/>
                <w:szCs w:val="28"/>
              </w:rPr>
            </w:pPr>
          </w:p>
        </w:tc>
      </w:tr>
      <w:tr w14:paraId="5B930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68" w:hRule="atLeast"/>
          <w:jc w:val="center"/>
        </w:trPr>
        <w:tc>
          <w:tcPr>
            <w:tcW w:w="647" w:type="dxa"/>
            <w:vMerge w:val="continue"/>
            <w:vAlign w:val="center"/>
          </w:tcPr>
          <w:p w14:paraId="2D0BFF2D">
            <w:pPr>
              <w:spacing w:line="420" w:lineRule="exact"/>
              <w:jc w:val="center"/>
              <w:rPr>
                <w:rFonts w:ascii="仿宋_GB2312" w:eastAsia="仿宋_GB2312"/>
                <w:sz w:val="28"/>
                <w:szCs w:val="28"/>
              </w:rPr>
            </w:pPr>
          </w:p>
        </w:tc>
        <w:tc>
          <w:tcPr>
            <w:tcW w:w="840" w:type="dxa"/>
            <w:vMerge w:val="continue"/>
            <w:vAlign w:val="center"/>
          </w:tcPr>
          <w:p w14:paraId="5F22BA86">
            <w:pPr>
              <w:spacing w:line="420" w:lineRule="exact"/>
              <w:jc w:val="center"/>
              <w:rPr>
                <w:rFonts w:ascii="仿宋_GB2312" w:eastAsia="仿宋_GB2312"/>
                <w:sz w:val="28"/>
                <w:szCs w:val="28"/>
              </w:rPr>
            </w:pPr>
          </w:p>
        </w:tc>
        <w:tc>
          <w:tcPr>
            <w:tcW w:w="6105" w:type="dxa"/>
            <w:vMerge w:val="continue"/>
            <w:vAlign w:val="center"/>
          </w:tcPr>
          <w:p w14:paraId="7CA04211">
            <w:pPr>
              <w:spacing w:line="420" w:lineRule="exact"/>
              <w:rPr>
                <w:rFonts w:ascii="仿宋_GB2312" w:eastAsia="仿宋_GB2312"/>
                <w:sz w:val="28"/>
                <w:szCs w:val="28"/>
              </w:rPr>
            </w:pPr>
          </w:p>
        </w:tc>
        <w:tc>
          <w:tcPr>
            <w:tcW w:w="850" w:type="dxa"/>
            <w:vAlign w:val="center"/>
          </w:tcPr>
          <w:p w14:paraId="53BBE48E">
            <w:pPr>
              <w:spacing w:line="420" w:lineRule="exact"/>
              <w:jc w:val="center"/>
              <w:rPr>
                <w:rFonts w:ascii="仿宋_GB2312" w:eastAsia="仿宋_GB2312"/>
                <w:sz w:val="28"/>
                <w:szCs w:val="28"/>
              </w:rPr>
            </w:pPr>
            <w:r>
              <w:rPr>
                <w:rFonts w:hint="eastAsia" w:ascii="仿宋_GB2312" w:eastAsia="仿宋_GB2312"/>
                <w:sz w:val="28"/>
                <w:szCs w:val="28"/>
              </w:rPr>
              <w:t>5</w:t>
            </w:r>
          </w:p>
        </w:tc>
        <w:tc>
          <w:tcPr>
            <w:tcW w:w="851" w:type="dxa"/>
            <w:shd w:val="clear" w:color="auto" w:fill="DAE9F7"/>
            <w:vAlign w:val="center"/>
          </w:tcPr>
          <w:p w14:paraId="51AD8431">
            <w:pPr>
              <w:spacing w:line="420" w:lineRule="exact"/>
              <w:jc w:val="center"/>
              <w:rPr>
                <w:rFonts w:ascii="仿宋_GB2312" w:eastAsia="仿宋_GB2312"/>
                <w:sz w:val="28"/>
                <w:szCs w:val="28"/>
              </w:rPr>
            </w:pPr>
          </w:p>
        </w:tc>
      </w:tr>
      <w:tr w14:paraId="3390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38" w:hRule="atLeast"/>
          <w:jc w:val="center"/>
        </w:trPr>
        <w:tc>
          <w:tcPr>
            <w:tcW w:w="647" w:type="dxa"/>
            <w:vMerge w:val="restart"/>
            <w:vAlign w:val="center"/>
          </w:tcPr>
          <w:p w14:paraId="74F2BE36">
            <w:pPr>
              <w:spacing w:line="420" w:lineRule="exact"/>
              <w:jc w:val="center"/>
              <w:rPr>
                <w:rFonts w:ascii="仿宋_GB2312" w:eastAsia="仿宋_GB2312"/>
                <w:sz w:val="28"/>
                <w:szCs w:val="28"/>
              </w:rPr>
            </w:pPr>
            <w:r>
              <w:rPr>
                <w:rFonts w:hint="eastAsia" w:ascii="仿宋_GB2312" w:eastAsia="仿宋_GB2312"/>
                <w:sz w:val="28"/>
                <w:szCs w:val="28"/>
              </w:rPr>
              <w:t>3</w:t>
            </w:r>
          </w:p>
        </w:tc>
        <w:tc>
          <w:tcPr>
            <w:tcW w:w="840" w:type="dxa"/>
            <w:vMerge w:val="restart"/>
            <w:vAlign w:val="center"/>
          </w:tcPr>
          <w:p w14:paraId="563F337D">
            <w:pPr>
              <w:spacing w:line="420" w:lineRule="exact"/>
              <w:jc w:val="center"/>
              <w:rPr>
                <w:rFonts w:ascii="仿宋_GB2312" w:eastAsia="仿宋_GB2312"/>
                <w:sz w:val="28"/>
                <w:szCs w:val="28"/>
              </w:rPr>
            </w:pPr>
            <w:r>
              <w:rPr>
                <w:rFonts w:hint="eastAsia" w:ascii="仿宋_GB2312" w:eastAsia="仿宋_GB2312"/>
                <w:sz w:val="28"/>
                <w:szCs w:val="28"/>
              </w:rPr>
              <w:t>原创与创新</w:t>
            </w:r>
          </w:p>
        </w:tc>
        <w:tc>
          <w:tcPr>
            <w:tcW w:w="6105" w:type="dxa"/>
            <w:vMerge w:val="restart"/>
            <w:vAlign w:val="center"/>
          </w:tcPr>
          <w:p w14:paraId="0C52C3CD">
            <w:pPr>
              <w:spacing w:line="420" w:lineRule="exact"/>
              <w:rPr>
                <w:rFonts w:ascii="仿宋_GB2312" w:eastAsia="仿宋_GB2312"/>
                <w:sz w:val="28"/>
                <w:szCs w:val="28"/>
              </w:rPr>
            </w:pPr>
            <w:r>
              <w:rPr>
                <w:rFonts w:hint="eastAsia" w:ascii="仿宋_GB2312" w:eastAsia="仿宋_GB2312"/>
                <w:sz w:val="28"/>
                <w:szCs w:val="28"/>
              </w:rPr>
              <w:t>从功能和技术两方面考察原创度和创新性：</w:t>
            </w:r>
          </w:p>
          <w:p w14:paraId="6E6F9ED6">
            <w:pPr>
              <w:spacing w:line="420" w:lineRule="exact"/>
              <w:rPr>
                <w:rFonts w:ascii="仿宋_GB2312" w:eastAsia="仿宋_GB2312"/>
                <w:sz w:val="28"/>
                <w:szCs w:val="28"/>
              </w:rPr>
            </w:pPr>
            <w:r>
              <w:rPr>
                <w:rFonts w:hint="eastAsia" w:ascii="仿宋_GB2312" w:eastAsia="仿宋_GB2312"/>
                <w:sz w:val="28"/>
                <w:szCs w:val="28"/>
              </w:rPr>
              <w:t>功能：是否有独创性的功能设计，是否增加新功能，新功能有无一定的实用价值，有无创新与亮点（5分）</w:t>
            </w:r>
          </w:p>
          <w:p w14:paraId="2386332C">
            <w:pPr>
              <w:spacing w:line="420" w:lineRule="exact"/>
              <w:rPr>
                <w:rFonts w:ascii="仿宋_GB2312" w:eastAsia="仿宋_GB2312"/>
                <w:sz w:val="28"/>
                <w:szCs w:val="28"/>
              </w:rPr>
            </w:pPr>
            <w:r>
              <w:rPr>
                <w:rFonts w:hint="eastAsia" w:ascii="仿宋_GB2312" w:eastAsia="仿宋_GB2312"/>
                <w:sz w:val="28"/>
                <w:szCs w:val="28"/>
              </w:rPr>
              <w:t>技术：是否尝试了新的技术或框架，是否掌握AI技术手段进行辅助开发（5分）</w:t>
            </w:r>
          </w:p>
        </w:tc>
        <w:tc>
          <w:tcPr>
            <w:tcW w:w="850" w:type="dxa"/>
            <w:vAlign w:val="center"/>
          </w:tcPr>
          <w:p w14:paraId="2682654A">
            <w:pPr>
              <w:spacing w:line="420" w:lineRule="exact"/>
              <w:jc w:val="center"/>
              <w:rPr>
                <w:rFonts w:ascii="仿宋_GB2312" w:eastAsia="仿宋_GB2312"/>
                <w:sz w:val="28"/>
                <w:szCs w:val="28"/>
              </w:rPr>
            </w:pPr>
            <w:r>
              <w:rPr>
                <w:rFonts w:hint="eastAsia" w:ascii="仿宋_GB2312" w:eastAsia="仿宋_GB2312"/>
                <w:sz w:val="28"/>
                <w:szCs w:val="28"/>
              </w:rPr>
              <w:t>5</w:t>
            </w:r>
          </w:p>
        </w:tc>
        <w:tc>
          <w:tcPr>
            <w:tcW w:w="851" w:type="dxa"/>
            <w:shd w:val="clear" w:color="auto" w:fill="DAE9F7"/>
            <w:vAlign w:val="center"/>
          </w:tcPr>
          <w:p w14:paraId="509A8522">
            <w:pPr>
              <w:spacing w:line="420" w:lineRule="exact"/>
              <w:jc w:val="center"/>
              <w:rPr>
                <w:rFonts w:ascii="仿宋_GB2312" w:eastAsia="仿宋_GB2312"/>
                <w:sz w:val="28"/>
                <w:szCs w:val="28"/>
              </w:rPr>
            </w:pPr>
          </w:p>
        </w:tc>
      </w:tr>
      <w:tr w14:paraId="6B8E3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38" w:hRule="atLeast"/>
          <w:jc w:val="center"/>
        </w:trPr>
        <w:tc>
          <w:tcPr>
            <w:tcW w:w="647" w:type="dxa"/>
            <w:vMerge w:val="continue"/>
            <w:vAlign w:val="center"/>
          </w:tcPr>
          <w:p w14:paraId="08A88286">
            <w:pPr>
              <w:spacing w:line="420" w:lineRule="exact"/>
              <w:jc w:val="center"/>
              <w:rPr>
                <w:rFonts w:ascii="仿宋_GB2312" w:eastAsia="仿宋_GB2312"/>
                <w:sz w:val="28"/>
                <w:szCs w:val="28"/>
              </w:rPr>
            </w:pPr>
          </w:p>
        </w:tc>
        <w:tc>
          <w:tcPr>
            <w:tcW w:w="840" w:type="dxa"/>
            <w:vMerge w:val="continue"/>
            <w:vAlign w:val="center"/>
          </w:tcPr>
          <w:p w14:paraId="0706529E">
            <w:pPr>
              <w:spacing w:line="420" w:lineRule="exact"/>
              <w:jc w:val="center"/>
              <w:rPr>
                <w:rFonts w:ascii="仿宋_GB2312" w:eastAsia="仿宋_GB2312"/>
                <w:sz w:val="28"/>
                <w:szCs w:val="28"/>
              </w:rPr>
            </w:pPr>
          </w:p>
        </w:tc>
        <w:tc>
          <w:tcPr>
            <w:tcW w:w="6105" w:type="dxa"/>
            <w:vMerge w:val="continue"/>
            <w:vAlign w:val="center"/>
          </w:tcPr>
          <w:p w14:paraId="7AD38272">
            <w:pPr>
              <w:spacing w:line="420" w:lineRule="exact"/>
              <w:rPr>
                <w:rFonts w:ascii="仿宋_GB2312" w:eastAsia="仿宋_GB2312"/>
                <w:sz w:val="28"/>
                <w:szCs w:val="28"/>
              </w:rPr>
            </w:pPr>
          </w:p>
        </w:tc>
        <w:tc>
          <w:tcPr>
            <w:tcW w:w="850" w:type="dxa"/>
            <w:vAlign w:val="center"/>
          </w:tcPr>
          <w:p w14:paraId="5FD1D44E">
            <w:pPr>
              <w:spacing w:line="420" w:lineRule="exact"/>
              <w:jc w:val="center"/>
              <w:rPr>
                <w:rFonts w:ascii="仿宋_GB2312" w:eastAsia="仿宋_GB2312"/>
                <w:sz w:val="28"/>
                <w:szCs w:val="28"/>
              </w:rPr>
            </w:pPr>
            <w:r>
              <w:rPr>
                <w:rFonts w:hint="eastAsia" w:ascii="仿宋_GB2312" w:eastAsia="仿宋_GB2312"/>
                <w:sz w:val="28"/>
                <w:szCs w:val="28"/>
              </w:rPr>
              <w:t>5</w:t>
            </w:r>
          </w:p>
        </w:tc>
        <w:tc>
          <w:tcPr>
            <w:tcW w:w="851" w:type="dxa"/>
            <w:shd w:val="clear" w:color="auto" w:fill="DAE9F7"/>
            <w:vAlign w:val="center"/>
          </w:tcPr>
          <w:p w14:paraId="24ACB0DF">
            <w:pPr>
              <w:spacing w:line="420" w:lineRule="exact"/>
              <w:jc w:val="center"/>
              <w:rPr>
                <w:rFonts w:ascii="仿宋_GB2312" w:eastAsia="仿宋_GB2312"/>
                <w:sz w:val="28"/>
                <w:szCs w:val="28"/>
              </w:rPr>
            </w:pPr>
          </w:p>
        </w:tc>
      </w:tr>
      <w:tr w14:paraId="0501F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36" w:hRule="atLeast"/>
          <w:jc w:val="center"/>
        </w:trPr>
        <w:tc>
          <w:tcPr>
            <w:tcW w:w="647" w:type="dxa"/>
            <w:vAlign w:val="center"/>
          </w:tcPr>
          <w:p w14:paraId="5EA5FED6">
            <w:pPr>
              <w:spacing w:line="420" w:lineRule="exact"/>
              <w:jc w:val="center"/>
              <w:rPr>
                <w:rFonts w:ascii="仿宋_GB2312" w:eastAsia="仿宋_GB2312"/>
                <w:sz w:val="28"/>
                <w:szCs w:val="28"/>
              </w:rPr>
            </w:pPr>
            <w:r>
              <w:rPr>
                <w:rFonts w:hint="eastAsia" w:ascii="仿宋_GB2312" w:eastAsia="仿宋_GB2312"/>
                <w:sz w:val="28"/>
                <w:szCs w:val="28"/>
              </w:rPr>
              <w:t>4</w:t>
            </w:r>
          </w:p>
        </w:tc>
        <w:tc>
          <w:tcPr>
            <w:tcW w:w="840" w:type="dxa"/>
            <w:vAlign w:val="center"/>
          </w:tcPr>
          <w:p w14:paraId="39A2081E">
            <w:pPr>
              <w:spacing w:line="420" w:lineRule="exact"/>
              <w:jc w:val="center"/>
              <w:rPr>
                <w:rFonts w:ascii="仿宋_GB2312" w:eastAsia="仿宋_GB2312"/>
                <w:sz w:val="28"/>
                <w:szCs w:val="28"/>
              </w:rPr>
            </w:pPr>
            <w:r>
              <w:rPr>
                <w:rFonts w:hint="eastAsia" w:ascii="仿宋_GB2312" w:eastAsia="仿宋_GB2312"/>
                <w:sz w:val="28"/>
                <w:szCs w:val="28"/>
              </w:rPr>
              <w:t>答辩表现</w:t>
            </w:r>
          </w:p>
        </w:tc>
        <w:tc>
          <w:tcPr>
            <w:tcW w:w="6105" w:type="dxa"/>
            <w:vAlign w:val="center"/>
          </w:tcPr>
          <w:p w14:paraId="41B2AE76">
            <w:pPr>
              <w:spacing w:line="420" w:lineRule="exact"/>
              <w:rPr>
                <w:rFonts w:ascii="仿宋_GB2312" w:eastAsia="仿宋_GB2312"/>
                <w:sz w:val="28"/>
                <w:szCs w:val="28"/>
              </w:rPr>
            </w:pPr>
            <w:r>
              <w:rPr>
                <w:rFonts w:hint="eastAsia" w:ascii="仿宋_GB2312" w:eastAsia="仿宋_GB2312"/>
                <w:sz w:val="28"/>
                <w:szCs w:val="28"/>
              </w:rPr>
              <w:t>在项目过程中主动学习新知识，对项目的设计思路、技术选型、遇到的问题及解决方案，有较好的学习能力和口头表达能力，对项目制作过程比较熟悉（10分）</w:t>
            </w:r>
          </w:p>
        </w:tc>
        <w:tc>
          <w:tcPr>
            <w:tcW w:w="850" w:type="dxa"/>
            <w:vAlign w:val="center"/>
          </w:tcPr>
          <w:p w14:paraId="264615DD">
            <w:pPr>
              <w:spacing w:line="420" w:lineRule="exact"/>
              <w:jc w:val="center"/>
              <w:rPr>
                <w:rFonts w:ascii="仿宋_GB2312" w:eastAsia="仿宋_GB2312"/>
                <w:sz w:val="28"/>
                <w:szCs w:val="28"/>
              </w:rPr>
            </w:pPr>
            <w:r>
              <w:rPr>
                <w:rFonts w:hint="eastAsia" w:ascii="仿宋_GB2312" w:eastAsia="仿宋_GB2312"/>
                <w:sz w:val="28"/>
                <w:szCs w:val="28"/>
              </w:rPr>
              <w:t>10</w:t>
            </w:r>
          </w:p>
        </w:tc>
        <w:tc>
          <w:tcPr>
            <w:tcW w:w="851" w:type="dxa"/>
            <w:shd w:val="clear" w:color="auto" w:fill="DAE9F7"/>
            <w:vAlign w:val="center"/>
          </w:tcPr>
          <w:p w14:paraId="111DEE2E">
            <w:pPr>
              <w:spacing w:line="420" w:lineRule="exact"/>
              <w:jc w:val="center"/>
              <w:rPr>
                <w:rFonts w:ascii="仿宋_GB2312" w:eastAsia="仿宋_GB2312"/>
                <w:sz w:val="28"/>
                <w:szCs w:val="28"/>
              </w:rPr>
            </w:pPr>
          </w:p>
        </w:tc>
      </w:tr>
      <w:tr w14:paraId="6F868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60" w:hRule="atLeast"/>
          <w:jc w:val="center"/>
        </w:trPr>
        <w:tc>
          <w:tcPr>
            <w:tcW w:w="647" w:type="dxa"/>
            <w:tcBorders>
              <w:bottom w:val="single" w:color="auto" w:sz="4" w:space="0"/>
            </w:tcBorders>
            <w:vAlign w:val="center"/>
          </w:tcPr>
          <w:p w14:paraId="4A5CD4CD">
            <w:pPr>
              <w:spacing w:line="420" w:lineRule="exact"/>
              <w:jc w:val="center"/>
              <w:rPr>
                <w:rFonts w:ascii="仿宋_GB2312" w:eastAsia="仿宋_GB2312"/>
                <w:sz w:val="28"/>
                <w:szCs w:val="28"/>
              </w:rPr>
            </w:pPr>
            <w:r>
              <w:rPr>
                <w:rFonts w:hint="eastAsia" w:ascii="仿宋_GB2312" w:eastAsia="仿宋_GB2312"/>
                <w:sz w:val="28"/>
                <w:szCs w:val="28"/>
              </w:rPr>
              <w:t>考</w:t>
            </w:r>
          </w:p>
          <w:p w14:paraId="1EA8FAFE">
            <w:pPr>
              <w:spacing w:line="420" w:lineRule="exact"/>
              <w:jc w:val="center"/>
              <w:rPr>
                <w:rFonts w:ascii="仿宋_GB2312" w:eastAsia="仿宋_GB2312"/>
                <w:sz w:val="28"/>
                <w:szCs w:val="28"/>
              </w:rPr>
            </w:pPr>
            <w:r>
              <w:rPr>
                <w:rFonts w:hint="eastAsia" w:ascii="仿宋_GB2312" w:eastAsia="仿宋_GB2312"/>
                <w:sz w:val="28"/>
                <w:szCs w:val="28"/>
              </w:rPr>
              <w:t>核</w:t>
            </w:r>
          </w:p>
          <w:p w14:paraId="0D4722F0">
            <w:pPr>
              <w:spacing w:line="420" w:lineRule="exact"/>
              <w:jc w:val="center"/>
              <w:rPr>
                <w:rFonts w:ascii="仿宋_GB2312" w:eastAsia="仿宋_GB2312"/>
                <w:sz w:val="28"/>
                <w:szCs w:val="28"/>
              </w:rPr>
            </w:pPr>
            <w:r>
              <w:rPr>
                <w:rFonts w:hint="eastAsia" w:ascii="仿宋_GB2312" w:eastAsia="仿宋_GB2312"/>
                <w:sz w:val="28"/>
                <w:szCs w:val="28"/>
              </w:rPr>
              <w:t>过</w:t>
            </w:r>
          </w:p>
          <w:p w14:paraId="7B07CDD0">
            <w:pPr>
              <w:spacing w:line="420" w:lineRule="exact"/>
              <w:jc w:val="center"/>
              <w:rPr>
                <w:rFonts w:ascii="仿宋_GB2312" w:eastAsia="仿宋_GB2312"/>
                <w:sz w:val="28"/>
                <w:szCs w:val="28"/>
              </w:rPr>
            </w:pPr>
            <w:r>
              <w:rPr>
                <w:rFonts w:hint="eastAsia" w:ascii="仿宋_GB2312" w:eastAsia="仿宋_GB2312"/>
                <w:sz w:val="28"/>
                <w:szCs w:val="28"/>
              </w:rPr>
              <w:t>程</w:t>
            </w:r>
          </w:p>
          <w:p w14:paraId="13AAC0D5">
            <w:pPr>
              <w:spacing w:line="420" w:lineRule="exact"/>
              <w:jc w:val="center"/>
              <w:rPr>
                <w:rFonts w:ascii="仿宋_GB2312" w:eastAsia="仿宋_GB2312"/>
                <w:sz w:val="28"/>
                <w:szCs w:val="28"/>
              </w:rPr>
            </w:pPr>
            <w:r>
              <w:rPr>
                <w:rFonts w:hint="eastAsia" w:ascii="仿宋_GB2312" w:eastAsia="仿宋_GB2312"/>
                <w:sz w:val="28"/>
                <w:szCs w:val="28"/>
              </w:rPr>
              <w:t>记</w:t>
            </w:r>
          </w:p>
          <w:p w14:paraId="3EE833C5">
            <w:pPr>
              <w:spacing w:line="420" w:lineRule="exact"/>
              <w:jc w:val="center"/>
              <w:rPr>
                <w:rFonts w:ascii="仿宋_GB2312" w:eastAsia="仿宋_GB2312"/>
                <w:sz w:val="28"/>
                <w:szCs w:val="28"/>
              </w:rPr>
            </w:pPr>
            <w:r>
              <w:rPr>
                <w:rFonts w:hint="eastAsia" w:ascii="仿宋_GB2312" w:eastAsia="仿宋_GB2312"/>
                <w:sz w:val="28"/>
                <w:szCs w:val="28"/>
              </w:rPr>
              <w:t>录</w:t>
            </w:r>
          </w:p>
        </w:tc>
        <w:tc>
          <w:tcPr>
            <w:tcW w:w="8646" w:type="dxa"/>
            <w:gridSpan w:val="4"/>
            <w:tcBorders>
              <w:bottom w:val="single" w:color="auto" w:sz="4" w:space="0"/>
            </w:tcBorders>
            <w:shd w:val="clear" w:color="auto" w:fill="DAE9F7"/>
          </w:tcPr>
          <w:p w14:paraId="5BF354A0">
            <w:pPr>
              <w:spacing w:line="420" w:lineRule="exact"/>
              <w:ind w:firstLine="560" w:firstLineChars="200"/>
              <w:rPr>
                <w:rFonts w:ascii="仿宋_GB2312" w:eastAsia="仿宋_GB2312"/>
                <w:sz w:val="28"/>
                <w:szCs w:val="28"/>
              </w:rPr>
            </w:pPr>
          </w:p>
          <w:p w14:paraId="63D31534">
            <w:pPr>
              <w:spacing w:line="420" w:lineRule="exact"/>
              <w:ind w:firstLine="560" w:firstLineChars="200"/>
              <w:rPr>
                <w:rFonts w:ascii="仿宋_GB2312" w:eastAsia="仿宋_GB2312"/>
                <w:sz w:val="28"/>
                <w:szCs w:val="28"/>
              </w:rPr>
            </w:pPr>
            <w:r>
              <w:rPr>
                <w:rFonts w:hint="eastAsia" w:ascii="仿宋_GB2312" w:eastAsia="仿宋_GB2312"/>
                <w:sz w:val="28"/>
                <w:szCs w:val="28"/>
              </w:rPr>
              <w:t>请描述本项目，开发了一个什么名字的做什么的应用程序，基于什么框架，主要使用了哪些组件，面向哪些使用用户，能够提供哪些功能，并逐一简要说明考核项的满足程度。</w:t>
            </w:r>
          </w:p>
          <w:p w14:paraId="31C885B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ascii="宋体" w:hAnsi="宋体" w:eastAsia="宋体" w:cs="宋体"/>
                <w:kern w:val="0"/>
                <w:sz w:val="24"/>
                <w:szCs w:val="24"/>
                <w:lang w:val="en-US" w:eastAsia="zh-CN" w:bidi="ar"/>
              </w:rPr>
              <w:t>本项目开发了一个名为"</w:t>
            </w:r>
            <w:r>
              <w:rPr>
                <w:rFonts w:hint="eastAsia" w:ascii="宋体" w:hAnsi="宋体" w:eastAsia="宋体" w:cs="宋体"/>
                <w:kern w:val="0"/>
                <w:sz w:val="24"/>
                <w:szCs w:val="24"/>
                <w:lang w:val="en-US" w:eastAsia="zh-CN" w:bidi="ar"/>
              </w:rPr>
              <w:t>途易助手</w:t>
            </w:r>
            <w:r>
              <w:rPr>
                <w:rFonts w:ascii="宋体" w:hAnsi="宋体" w:eastAsia="宋体" w:cs="宋体"/>
                <w:kern w:val="0"/>
                <w:sz w:val="24"/>
                <w:szCs w:val="24"/>
                <w:lang w:val="en-US" w:eastAsia="zh-CN" w:bidi="ar"/>
              </w:rPr>
              <w:t>"（的Android应用程序，这是一个专门用于记录和管理个人旅行经历的应用程序，该应用基于现代化Android开发框架构建，主要使用了Jetpack Compose、ViewModel、Navigation、Retrofit、Room、DataStore、Hilt等组件，面向旅行爱好者、摄影爱好者、学生群体和商务出行者等用户，能够提供旅行记录创建、位置信息管理、多媒体支持、数据浏览、搜索等功能。</w:t>
            </w:r>
          </w:p>
          <w:p w14:paraId="000B48F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ascii="宋体" w:hAnsi="宋体" w:eastAsia="宋体" w:cs="宋体"/>
                <w:kern w:val="0"/>
                <w:sz w:val="24"/>
                <w:szCs w:val="24"/>
                <w:lang w:val="en-US" w:eastAsia="zh-CN" w:bidi="ar"/>
              </w:rPr>
              <w:t>本项目开发的应用名称为"</w:t>
            </w:r>
            <w:r>
              <w:rPr>
                <w:rFonts w:hint="eastAsia" w:ascii="宋体" w:hAnsi="宋体" w:eastAsia="宋体" w:cs="宋体"/>
                <w:kern w:val="0"/>
                <w:sz w:val="24"/>
                <w:szCs w:val="24"/>
                <w:lang w:val="en-US" w:eastAsia="zh-CN" w:bidi="ar"/>
              </w:rPr>
              <w:t>途易助手</w:t>
            </w:r>
            <w:r>
              <w:rPr>
                <w:rFonts w:ascii="宋体" w:hAnsi="宋体" w:eastAsia="宋体" w:cs="宋体"/>
                <w:kern w:val="0"/>
                <w:sz w:val="24"/>
                <w:szCs w:val="24"/>
                <w:lang w:val="en-US" w:eastAsia="zh-CN" w:bidi="ar"/>
              </w:rPr>
              <w:t>"，主要功能涵盖旅行记录创建、位置信息管理、多媒体支持、数据浏览、详情查看、编辑与删除、搜索功能以及个性化设置等，其中旅行记录创建功能允许用户添加旅行标题、描述、日期和照片，位置信息管理可记录旅行中的具体地理位置，多媒体支持能实现添加旅行照片并提供拍照和从相册选择的功能，同时支持以列表形式展示所有旅行记录的数据浏览、查看特定旅行详细信息的详情查看、修改或删除已有旅行记录的编辑与删除功能，还具备按关键词搜索历史旅行记录的搜索功能以及支持深色主题等用户偏好设置的个性化设置功能。</w:t>
            </w:r>
          </w:p>
          <w:p w14:paraId="08B5881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ascii="宋体" w:hAnsi="宋体" w:eastAsia="宋体" w:cs="宋体"/>
                <w:kern w:val="0"/>
                <w:sz w:val="24"/>
                <w:szCs w:val="24"/>
                <w:lang w:val="en-US" w:eastAsia="zh-CN" w:bidi="ar"/>
              </w:rPr>
              <w:t>在技术框架方面，本项目基于多种现代化Android开发框架和技术栈构建，具体包括作为现代化声明式UI框架的Jetpack Compose、Model-View-ViewModel架构模式的MVVM架构、作为主要编程语言的Kotlin、用于异步编程的Coroutines以及实现响应式编程的Flow/StateFlow。</w:t>
            </w:r>
          </w:p>
          <w:p w14:paraId="00CA349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ascii="宋体" w:hAnsi="宋体" w:eastAsia="宋体" w:cs="宋体"/>
                <w:kern w:val="0"/>
                <w:sz w:val="24"/>
                <w:szCs w:val="24"/>
                <w:lang w:val="en-US" w:eastAsia="zh-CN" w:bidi="ar"/>
              </w:rPr>
              <w:t>本项目所使用的主要Android组件和库丰富多样，涵盖管理UI相关数据的ViewModel、实现应用内页面导航的Navigation、HTTP客户端库Retrofit、SQLite对象映射库Room、用于存储简单数据的DataStore、依赖注入框架Hilt、异步编程框架Coroutines、JSON解析库Moshi、图像加载库Coil以及UI设计规范Material Design 3。</w:t>
            </w:r>
          </w:p>
          <w:p w14:paraId="2BEA2EF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ascii="宋体" w:hAnsi="宋体" w:eastAsia="宋体" w:cs="宋体"/>
                <w:kern w:val="0"/>
                <w:sz w:val="24"/>
                <w:szCs w:val="24"/>
                <w:lang w:val="en-US" w:eastAsia="zh-CN" w:bidi="ar"/>
              </w:rPr>
              <w:t>本应用的目标用户群体较为广泛，主要包括经常外出旅行并希望记录旅行经历和回忆的旅行爱好者、喜欢在旅行中拍摄照片且希望将照片与地点、故事结合的摄影爱好者、需要完成旅行日记或记录学习旅行经历的学生群体、经常出差并需要记录不同城市和地点信息的商务出行者，以及任何希望系统化管理个人旅行记忆的用户。</w:t>
            </w:r>
          </w:p>
          <w:p w14:paraId="024BC0C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ascii="宋体" w:hAnsi="宋体" w:eastAsia="宋体" w:cs="宋体"/>
                <w:kern w:val="0"/>
                <w:sz w:val="24"/>
                <w:szCs w:val="24"/>
                <w:lang w:val="en-US" w:eastAsia="zh-CN" w:bidi="ar"/>
              </w:rPr>
              <w:t>本应用的功能特性全面，不仅具备创建、编辑、删除旅行记录的旅行记录管理功能，还拥有拍照和从相册选择照片的多媒体支持功能、记录旅行中具体地理位置的位置信息记录功能、以列表形式展示旅行记录且支持关键词搜索的数据浏览和搜索功能，同时配备现代化Material Design 3界面的用户界面、本地数据库存储所有旅行数据的数据持久化功能、主题切换和其他用户偏好设置的个性化设置功能，以及直观的页面导航和参数传递的导航功能。</w:t>
            </w:r>
          </w:p>
          <w:p w14:paraId="5FBE9D7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ascii="仿宋_GB2312" w:eastAsia="仿宋_GB2312"/>
                <w:sz w:val="28"/>
                <w:szCs w:val="28"/>
              </w:rPr>
            </w:pPr>
            <w:r>
              <w:rPr>
                <w:rFonts w:ascii="宋体" w:hAnsi="宋体" w:eastAsia="宋体" w:cs="宋体"/>
                <w:kern w:val="0"/>
                <w:sz w:val="24"/>
                <w:szCs w:val="24"/>
                <w:lang w:val="en-US" w:eastAsia="zh-CN" w:bidi="ar"/>
              </w:rPr>
              <w:t>关于考核项满足程度，功能完整性权重20分，本项目得分18分，其功能丰富且完整实现，逻辑严谨，用户体验流畅并专注于旅行日记特定场景，避免了技术拼凑且功能聚焦于旅行记录需求，仅在位置信息记录功能方面可能需要进一步完善；架构设计权重10分，项目得分10分，严格遵循MVVM架构模式，各模块职责清晰，data层、domain层、ui层、viewModel层分离明确，通过Repository模式和依赖注入实现低耦合，代码组织清晰且包结构合理；用户体验权重5分，项目得分5分，界面布局合理且适配不同屏幕尺寸，交互流畅并使用Material Design 3组件，符合Material Design规范，同时采用响应式设计，UI能够响应数据变化；代码质量权重5分，项目得分4分，Kotlin代码风格统一且遵循现代Android开发规范，命名规范合理，变量、函数、类命名清晰，关键功能和复杂逻辑有适当注释，在ViewModel中对异常情况进行了处理，仅部分代码可能存在冗余；功能创新性权重5分，项目得分3分，主要实现了标准的旅行日记功能，具有一定的实用价值并满足旅行记录的基本需求，在技术整合方面表现良好但功能层面创新有限，虽专注于旅行日记这一特定场景但缺乏独特的创新点；技术创新性权重5分，项目得分4分，全面采用现代化Android技术栈，包括Jetpack Compose、Hilt、Room、DataStore等，成功整合多种现代Android开发技术，从项目结构和实现来看可能使用了AI辅助开发工具，不过虽然使用了现代化技术栈，但没有特别前沿或实验性的技术应用；学习能力权重10分，项目得分8分，展示了对现代化Android开发技术的学习和掌握，架构设计合理并体现了对Android开发最佳实践的理解，选择了合适的技术栈且符合当前Android开发趋势，能够解决开发中遇到的技术问题，项目结构完整且功能实现到位，显示出对Android开发过程的熟悉。</w:t>
            </w:r>
          </w:p>
          <w:p w14:paraId="1E8A28BC">
            <w:pPr>
              <w:spacing w:line="420" w:lineRule="exact"/>
              <w:ind w:firstLine="560" w:firstLineChars="200"/>
              <w:rPr>
                <w:rFonts w:ascii="仿宋_GB2312" w:eastAsia="仿宋_GB2312"/>
                <w:sz w:val="28"/>
                <w:szCs w:val="28"/>
              </w:rPr>
            </w:pPr>
          </w:p>
          <w:p w14:paraId="21BE6376">
            <w:pPr>
              <w:spacing w:line="420" w:lineRule="exact"/>
              <w:ind w:firstLine="560" w:firstLineChars="200"/>
              <w:rPr>
                <w:rFonts w:ascii="仿宋_GB2312" w:eastAsia="仿宋_GB2312"/>
                <w:sz w:val="28"/>
                <w:szCs w:val="28"/>
              </w:rPr>
            </w:pPr>
          </w:p>
          <w:p w14:paraId="50C063F8">
            <w:pPr>
              <w:spacing w:line="420" w:lineRule="exact"/>
              <w:ind w:firstLine="560" w:firstLineChars="200"/>
              <w:rPr>
                <w:rFonts w:ascii="仿宋_GB2312" w:eastAsia="仿宋_GB2312"/>
                <w:sz w:val="28"/>
                <w:szCs w:val="28"/>
              </w:rPr>
            </w:pPr>
          </w:p>
          <w:p w14:paraId="32DD9219">
            <w:pPr>
              <w:spacing w:line="420" w:lineRule="exact"/>
              <w:ind w:firstLine="560" w:firstLineChars="200"/>
              <w:rPr>
                <w:rFonts w:ascii="仿宋_GB2312" w:eastAsia="仿宋_GB2312"/>
                <w:sz w:val="28"/>
                <w:szCs w:val="28"/>
              </w:rPr>
            </w:pPr>
          </w:p>
          <w:p w14:paraId="540FA733">
            <w:pPr>
              <w:spacing w:line="420" w:lineRule="exact"/>
              <w:ind w:firstLine="560" w:firstLineChars="200"/>
              <w:rPr>
                <w:rFonts w:ascii="仿宋_GB2312" w:eastAsia="仿宋_GB2312"/>
                <w:sz w:val="28"/>
                <w:szCs w:val="28"/>
              </w:rPr>
            </w:pPr>
          </w:p>
          <w:p w14:paraId="2E44AACE">
            <w:pPr>
              <w:spacing w:line="420" w:lineRule="exact"/>
              <w:ind w:firstLine="560" w:firstLineChars="200"/>
              <w:rPr>
                <w:rFonts w:ascii="仿宋_GB2312" w:eastAsia="仿宋_GB2312"/>
                <w:sz w:val="28"/>
                <w:szCs w:val="28"/>
              </w:rPr>
            </w:pPr>
          </w:p>
          <w:p w14:paraId="68BA83BB">
            <w:pPr>
              <w:spacing w:line="420" w:lineRule="exact"/>
              <w:ind w:firstLine="560" w:firstLineChars="200"/>
              <w:rPr>
                <w:rFonts w:ascii="仿宋_GB2312" w:eastAsia="仿宋_GB2312"/>
                <w:sz w:val="28"/>
                <w:szCs w:val="28"/>
              </w:rPr>
            </w:pPr>
          </w:p>
          <w:p w14:paraId="3932C1CF">
            <w:pPr>
              <w:spacing w:line="420" w:lineRule="exact"/>
              <w:ind w:firstLine="5600" w:firstLineChars="2000"/>
              <w:rPr>
                <w:rFonts w:ascii="仿宋_GB2312" w:eastAsia="仿宋_GB2312"/>
                <w:sz w:val="28"/>
                <w:szCs w:val="28"/>
              </w:rPr>
            </w:pPr>
            <w:r>
              <w:rPr>
                <w:rFonts w:ascii="仿宋_GB2312" w:eastAsia="仿宋_GB2312"/>
                <w:sz w:val="28"/>
                <w:szCs w:val="28"/>
              </w:rPr>
              <mc:AlternateContent>
                <mc:Choice Requires="wps">
                  <w:drawing>
                    <wp:inline distT="0" distB="0" distL="0" distR="0">
                      <wp:extent cx="1439545" cy="1439545"/>
                      <wp:effectExtent l="0" t="0" r="8255" b="8255"/>
                      <wp:docPr id="56496490" name="文本框 1"/>
                      <wp:cNvGraphicFramePr/>
                      <a:graphic xmlns:a="http://schemas.openxmlformats.org/drawingml/2006/main">
                        <a:graphicData uri="http://schemas.microsoft.com/office/word/2010/wordprocessingShape">
                          <wps:wsp>
                            <wps:cNvSpPr txBox="1"/>
                            <wps:spPr>
                              <a:xfrm>
                                <a:off x="0" y="0"/>
                                <a:ext cx="1440000" cy="1440000"/>
                              </a:xfrm>
                              <a:prstGeom prst="rect">
                                <a:avLst/>
                              </a:prstGeom>
                              <a:solidFill>
                                <a:schemeClr val="lt1"/>
                              </a:solidFill>
                              <a:ln w="6350">
                                <a:solidFill>
                                  <a:prstClr val="black"/>
                                </a:solidFill>
                              </a:ln>
                            </wps:spPr>
                            <wps:txbx>
                              <w:txbxContent>
                                <w:p w14:paraId="33FDE2E0">
                                  <w:pPr>
                                    <w:spacing w:line="420" w:lineRule="exact"/>
                                    <w:jc w:val="center"/>
                                    <w:rPr>
                                      <w:rFonts w:ascii="仿宋_GB2312" w:eastAsia="仿宋_GB2312"/>
                                      <w:sz w:val="28"/>
                                      <w:szCs w:val="28"/>
                                    </w:rPr>
                                  </w:pPr>
                                  <w:r>
                                    <w:rPr>
                                      <w:rFonts w:hint="eastAsia" w:ascii="仿宋_GB2312" w:eastAsia="仿宋_GB2312"/>
                                      <w:sz w:val="28"/>
                                      <w:szCs w:val="28"/>
                                    </w:rPr>
                                    <w:t>合计</w:t>
                                  </w:r>
                                  <w:r>
                                    <w:rPr>
                                      <w:rFonts w:hint="eastAsia" w:ascii="仿宋_GB2312" w:eastAsia="仿宋_GB2312"/>
                                      <w:sz w:val="28"/>
                                      <w:szCs w:val="28"/>
                                      <w:u w:val="single"/>
                                    </w:rPr>
                                    <w:t xml:space="preserve">    /60</w:t>
                                  </w:r>
                                  <w:r>
                                    <w:rPr>
                                      <w:rFonts w:hint="eastAsia" w:ascii="仿宋_GB2312" w:eastAsia="仿宋_GB2312"/>
                                      <w:sz w:val="28"/>
                                      <w:szCs w:val="28"/>
                                    </w:rPr>
                                    <w:t>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id="文本框 1" o:spid="_x0000_s1026" o:spt="202" type="#_x0000_t202" style="height:113.35pt;width:113.35pt;v-text-anchor:middle;" fillcolor="#FFFFFF [3201]" filled="t" stroked="t" coordsize="21600,21600" o:gfxdata="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TTZjYdMAAAAF&#10;AQAADwAAAAAAAAABACAAAAAiAAAAZHJzL2Rvd25yZXYueG1sUEsBAhQAFAAAAAgAh07iQJ6QCCFa&#10;AgAAwQQAAA4AAAAAAAAAAQAgAAAAIgEAAGRycy9lMm9Eb2MueG1sUEsFBgAAAAAGAAYAWQEAAO4F&#10;AAAAAA==&#10;">
                      <v:fill on="t" focussize="0,0"/>
                      <v:stroke weight="0.5pt" color="#000000" joinstyle="round"/>
                      <v:imagedata o:title=""/>
                      <o:lock v:ext="edit" aspectratio="f"/>
                      <v:textbox>
                        <w:txbxContent>
                          <w:p w14:paraId="33FDE2E0">
                            <w:pPr>
                              <w:spacing w:line="420" w:lineRule="exact"/>
                              <w:jc w:val="center"/>
                              <w:rPr>
                                <w:rFonts w:ascii="仿宋_GB2312" w:eastAsia="仿宋_GB2312"/>
                                <w:sz w:val="28"/>
                                <w:szCs w:val="28"/>
                              </w:rPr>
                            </w:pPr>
                            <w:r>
                              <w:rPr>
                                <w:rFonts w:hint="eastAsia" w:ascii="仿宋_GB2312" w:eastAsia="仿宋_GB2312"/>
                                <w:sz w:val="28"/>
                                <w:szCs w:val="28"/>
                              </w:rPr>
                              <w:t>合计</w:t>
                            </w:r>
                            <w:r>
                              <w:rPr>
                                <w:rFonts w:hint="eastAsia" w:ascii="仿宋_GB2312" w:eastAsia="仿宋_GB2312"/>
                                <w:sz w:val="28"/>
                                <w:szCs w:val="28"/>
                                <w:u w:val="single"/>
                              </w:rPr>
                              <w:t xml:space="preserve">    /60</w:t>
                            </w:r>
                            <w:r>
                              <w:rPr>
                                <w:rFonts w:hint="eastAsia" w:ascii="仿宋_GB2312" w:eastAsia="仿宋_GB2312"/>
                                <w:sz w:val="28"/>
                                <w:szCs w:val="28"/>
                              </w:rPr>
                              <w:t>分</w:t>
                            </w:r>
                          </w:p>
                        </w:txbxContent>
                      </v:textbox>
                      <w10:wrap type="none"/>
                      <w10:anchorlock/>
                    </v:shape>
                  </w:pict>
                </mc:Fallback>
              </mc:AlternateContent>
            </w:r>
          </w:p>
          <w:p w14:paraId="7EEE80BF">
            <w:pPr>
              <w:spacing w:line="420" w:lineRule="exact"/>
              <w:ind w:firstLine="560" w:firstLineChars="200"/>
              <w:rPr>
                <w:rFonts w:ascii="仿宋_GB2312" w:eastAsia="仿宋_GB2312"/>
                <w:sz w:val="28"/>
                <w:szCs w:val="28"/>
              </w:rPr>
            </w:pPr>
          </w:p>
          <w:p w14:paraId="6D3E6C21">
            <w:pPr>
              <w:spacing w:line="420" w:lineRule="exact"/>
              <w:ind w:firstLine="5740" w:firstLineChars="2050"/>
              <w:rPr>
                <w:rFonts w:ascii="仿宋_GB2312" w:eastAsia="仿宋_GB2312"/>
                <w:sz w:val="28"/>
                <w:szCs w:val="28"/>
              </w:rPr>
            </w:pPr>
            <w:r>
              <w:rPr>
                <w:rFonts w:hint="eastAsia" w:ascii="仿宋_GB2312" w:eastAsia="仿宋_GB2312"/>
                <w:sz w:val="28"/>
                <w:szCs w:val="28"/>
              </w:rPr>
              <w:t>20</w:t>
            </w:r>
            <w:r>
              <w:rPr>
                <w:rFonts w:ascii="仿宋_GB2312" w:eastAsia="仿宋_GB2312"/>
                <w:sz w:val="28"/>
                <w:szCs w:val="28"/>
              </w:rPr>
              <w:t>2</w:t>
            </w:r>
            <w:r>
              <w:rPr>
                <w:rFonts w:hint="eastAsia" w:ascii="仿宋_GB2312" w:eastAsia="仿宋_GB2312"/>
                <w:sz w:val="28"/>
                <w:szCs w:val="28"/>
              </w:rPr>
              <w:t>6年1月12日</w:t>
            </w:r>
          </w:p>
        </w:tc>
      </w:tr>
    </w:tbl>
    <w:p w14:paraId="43F67E9D">
      <w:pPr>
        <w:spacing w:line="420" w:lineRule="exact"/>
        <w:ind w:firstLine="560" w:firstLineChars="200"/>
        <w:rPr>
          <w:rFonts w:ascii="仿宋_GB2312" w:eastAsia="仿宋_GB2312"/>
          <w:sz w:val="28"/>
          <w:szCs w:val="28"/>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仿宋_GB2312">
    <w:altName w:val="方正仿宋_GBK"/>
    <w:panose1 w:val="02010609030101010101"/>
    <w:charset w:val="86"/>
    <w:family w:val="modern"/>
    <w:pitch w:val="default"/>
    <w:sig w:usb0="00000000" w:usb1="00000000" w:usb2="00000010" w:usb3="00000000" w:csb0="00040001"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855"/>
    <w:rsid w:val="00020231"/>
    <w:rsid w:val="00072B64"/>
    <w:rsid w:val="00077F96"/>
    <w:rsid w:val="00082265"/>
    <w:rsid w:val="00084181"/>
    <w:rsid w:val="00095F7B"/>
    <w:rsid w:val="00096652"/>
    <w:rsid w:val="00096A53"/>
    <w:rsid w:val="00097050"/>
    <w:rsid w:val="000B03DB"/>
    <w:rsid w:val="000B2B52"/>
    <w:rsid w:val="000C1B04"/>
    <w:rsid w:val="000D126D"/>
    <w:rsid w:val="000D5515"/>
    <w:rsid w:val="00110559"/>
    <w:rsid w:val="0015220F"/>
    <w:rsid w:val="00163C67"/>
    <w:rsid w:val="00167AC0"/>
    <w:rsid w:val="00171384"/>
    <w:rsid w:val="00187485"/>
    <w:rsid w:val="001962F3"/>
    <w:rsid w:val="001D6A1A"/>
    <w:rsid w:val="00213DA9"/>
    <w:rsid w:val="002413BE"/>
    <w:rsid w:val="00256349"/>
    <w:rsid w:val="00271F7A"/>
    <w:rsid w:val="00284D78"/>
    <w:rsid w:val="00287BA5"/>
    <w:rsid w:val="00293F4E"/>
    <w:rsid w:val="002A33E0"/>
    <w:rsid w:val="002B5E59"/>
    <w:rsid w:val="002B6F48"/>
    <w:rsid w:val="002C10D0"/>
    <w:rsid w:val="002C6B74"/>
    <w:rsid w:val="002C7D09"/>
    <w:rsid w:val="002F0AB6"/>
    <w:rsid w:val="002F2683"/>
    <w:rsid w:val="002F2A6B"/>
    <w:rsid w:val="0037496D"/>
    <w:rsid w:val="003A3E57"/>
    <w:rsid w:val="003A5D3D"/>
    <w:rsid w:val="003A7CBA"/>
    <w:rsid w:val="003C3A4A"/>
    <w:rsid w:val="003D3AC0"/>
    <w:rsid w:val="003D62CD"/>
    <w:rsid w:val="003E7E3C"/>
    <w:rsid w:val="00433569"/>
    <w:rsid w:val="00434170"/>
    <w:rsid w:val="004401DD"/>
    <w:rsid w:val="00442AE2"/>
    <w:rsid w:val="00452B92"/>
    <w:rsid w:val="0045782B"/>
    <w:rsid w:val="00473C69"/>
    <w:rsid w:val="004A7CA0"/>
    <w:rsid w:val="004E32A9"/>
    <w:rsid w:val="0050747B"/>
    <w:rsid w:val="00566DC4"/>
    <w:rsid w:val="00570941"/>
    <w:rsid w:val="0059184E"/>
    <w:rsid w:val="005F06D2"/>
    <w:rsid w:val="005F13D2"/>
    <w:rsid w:val="00613199"/>
    <w:rsid w:val="0061531B"/>
    <w:rsid w:val="006941A6"/>
    <w:rsid w:val="006B167D"/>
    <w:rsid w:val="006B7DCC"/>
    <w:rsid w:val="006C5F33"/>
    <w:rsid w:val="006E631A"/>
    <w:rsid w:val="006F5645"/>
    <w:rsid w:val="007349CD"/>
    <w:rsid w:val="00735F31"/>
    <w:rsid w:val="00746ED1"/>
    <w:rsid w:val="0076530C"/>
    <w:rsid w:val="00776E16"/>
    <w:rsid w:val="00783B3F"/>
    <w:rsid w:val="00786AE0"/>
    <w:rsid w:val="0079728C"/>
    <w:rsid w:val="007973F1"/>
    <w:rsid w:val="007A076E"/>
    <w:rsid w:val="007B25A8"/>
    <w:rsid w:val="007B72FE"/>
    <w:rsid w:val="007C5880"/>
    <w:rsid w:val="007D1035"/>
    <w:rsid w:val="007F6EB8"/>
    <w:rsid w:val="0080421A"/>
    <w:rsid w:val="00805565"/>
    <w:rsid w:val="008161EB"/>
    <w:rsid w:val="00820EDC"/>
    <w:rsid w:val="00845895"/>
    <w:rsid w:val="00880CC1"/>
    <w:rsid w:val="00897335"/>
    <w:rsid w:val="008C7A6C"/>
    <w:rsid w:val="008D2225"/>
    <w:rsid w:val="008D2451"/>
    <w:rsid w:val="008D4591"/>
    <w:rsid w:val="0090660E"/>
    <w:rsid w:val="00910AD5"/>
    <w:rsid w:val="00915C98"/>
    <w:rsid w:val="00921209"/>
    <w:rsid w:val="00940D22"/>
    <w:rsid w:val="00951989"/>
    <w:rsid w:val="0097204D"/>
    <w:rsid w:val="009A2430"/>
    <w:rsid w:val="009A32A2"/>
    <w:rsid w:val="009C18C1"/>
    <w:rsid w:val="009D3855"/>
    <w:rsid w:val="009F4638"/>
    <w:rsid w:val="009F5D89"/>
    <w:rsid w:val="00A035B6"/>
    <w:rsid w:val="00A72538"/>
    <w:rsid w:val="00A75EA4"/>
    <w:rsid w:val="00A83C32"/>
    <w:rsid w:val="00A8612B"/>
    <w:rsid w:val="00AB15A6"/>
    <w:rsid w:val="00AB517E"/>
    <w:rsid w:val="00B201CA"/>
    <w:rsid w:val="00B20A16"/>
    <w:rsid w:val="00B55320"/>
    <w:rsid w:val="00B71B43"/>
    <w:rsid w:val="00B84A9B"/>
    <w:rsid w:val="00B93F5D"/>
    <w:rsid w:val="00BB44CB"/>
    <w:rsid w:val="00BC0F73"/>
    <w:rsid w:val="00BF2B81"/>
    <w:rsid w:val="00C04DDE"/>
    <w:rsid w:val="00C42656"/>
    <w:rsid w:val="00C52D28"/>
    <w:rsid w:val="00C7616F"/>
    <w:rsid w:val="00C80EE1"/>
    <w:rsid w:val="00C87F36"/>
    <w:rsid w:val="00C94F6F"/>
    <w:rsid w:val="00C95D31"/>
    <w:rsid w:val="00C967E0"/>
    <w:rsid w:val="00CA1785"/>
    <w:rsid w:val="00CC01D7"/>
    <w:rsid w:val="00CE4C10"/>
    <w:rsid w:val="00D23CDD"/>
    <w:rsid w:val="00D3191A"/>
    <w:rsid w:val="00D436D7"/>
    <w:rsid w:val="00D94DA3"/>
    <w:rsid w:val="00D963FE"/>
    <w:rsid w:val="00DD5C6D"/>
    <w:rsid w:val="00DD5CC1"/>
    <w:rsid w:val="00DE5BF4"/>
    <w:rsid w:val="00DE6B40"/>
    <w:rsid w:val="00DF5A47"/>
    <w:rsid w:val="00E05E54"/>
    <w:rsid w:val="00E07B37"/>
    <w:rsid w:val="00E22083"/>
    <w:rsid w:val="00E25F5E"/>
    <w:rsid w:val="00E63241"/>
    <w:rsid w:val="00E8141E"/>
    <w:rsid w:val="00E83112"/>
    <w:rsid w:val="00E84A49"/>
    <w:rsid w:val="00E85C40"/>
    <w:rsid w:val="00E95239"/>
    <w:rsid w:val="00E9648F"/>
    <w:rsid w:val="00EA2147"/>
    <w:rsid w:val="00EB3850"/>
    <w:rsid w:val="00EB3EC3"/>
    <w:rsid w:val="00EB6F69"/>
    <w:rsid w:val="00EC0F63"/>
    <w:rsid w:val="00EE1959"/>
    <w:rsid w:val="00EF08C7"/>
    <w:rsid w:val="00F03549"/>
    <w:rsid w:val="00F26724"/>
    <w:rsid w:val="00F55796"/>
    <w:rsid w:val="00F565B4"/>
    <w:rsid w:val="00F64828"/>
    <w:rsid w:val="00F801DC"/>
    <w:rsid w:val="00F97DDD"/>
    <w:rsid w:val="00FA1361"/>
    <w:rsid w:val="00FA269B"/>
    <w:rsid w:val="00FD0806"/>
    <w:rsid w:val="00FD33BA"/>
    <w:rsid w:val="00FD6E47"/>
    <w:rsid w:val="00FE1A2C"/>
    <w:rsid w:val="08226410"/>
    <w:rsid w:val="0F82384B"/>
    <w:rsid w:val="113B56CE"/>
    <w:rsid w:val="11B51206"/>
    <w:rsid w:val="1A04629B"/>
    <w:rsid w:val="1F05768E"/>
    <w:rsid w:val="235C4C12"/>
    <w:rsid w:val="2AF91AFE"/>
    <w:rsid w:val="3BF47E28"/>
    <w:rsid w:val="48131239"/>
    <w:rsid w:val="58A74A2C"/>
    <w:rsid w:val="5C5D31D3"/>
    <w:rsid w:val="5DAED087"/>
    <w:rsid w:val="65732701"/>
    <w:rsid w:val="7EDE8F87"/>
    <w:rsid w:val="85FF8F99"/>
    <w:rsid w:val="D67F634B"/>
    <w:rsid w:val="F39FC509"/>
    <w:rsid w:val="FF796A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link w:val="3"/>
    <w:qFormat/>
    <w:uiPriority w:val="0"/>
    <w:rPr>
      <w:kern w:val="2"/>
      <w:sz w:val="18"/>
      <w:szCs w:val="18"/>
    </w:rPr>
  </w:style>
  <w:style w:type="character" w:customStyle="1" w:styleId="8">
    <w:name w:val="页脚 字符"/>
    <w:link w:val="2"/>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MC SYSTEM</Company>
  <Pages>4</Pages>
  <Words>129</Words>
  <Characters>736</Characters>
  <Lines>6</Lines>
  <Paragraphs>1</Paragraphs>
  <TotalTime>4</TotalTime>
  <ScaleCrop>false</ScaleCrop>
  <LinksUpToDate>false</LinksUpToDate>
  <CharactersWithSpaces>864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2024-11-14T16:49:00Z</dcterms:created>
  <dc:creator>MC SYSTEM</dc:creator>
  <cp:lastModifiedBy>Perfect.</cp:lastModifiedBy>
  <dcterms:modified xsi:type="dcterms:W3CDTF">2026-01-10T17:39:17Z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BA1C8321D3F0490611A04769A4E0C6E7_42</vt:lpwstr>
  </property>
</Properties>
</file>