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pBdr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3924300</wp:posOffset>
            </wp:positionH>
            <wp:positionV relativeFrom="paragraph">
              <wp:posOffset>114300</wp:posOffset>
            </wp:positionV>
            <wp:extent cx="2033905" cy="1703705"/>
            <wp:effectExtent l="0" t="0" r="0" b="0"/>
            <wp:wrapSquare wrapText="bothSides"/>
            <wp:docPr id="1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ulj4vvr54b8r"/>
      <w:bookmarkStart w:id="1" w:name="_ulj4vvr54b8r"/>
      <w:bookmarkEnd w:id="1"/>
    </w:p>
    <w:p>
      <w:pPr>
        <w:pStyle w:val="Ttulododocumento"/>
        <w:pBdr/>
        <w:jc w:val="both"/>
        <w:rPr>
          <w:sz w:val="24"/>
          <w:szCs w:val="24"/>
        </w:rPr>
      </w:pPr>
      <w:bookmarkStart w:id="2" w:name="_bqs9l5g565u7"/>
      <w:bookmarkEnd w:id="2"/>
      <w:r>
        <w:rPr>
          <w:sz w:val="24"/>
          <w:szCs w:val="24"/>
        </w:rPr>
        <w:t>AP 1</w: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  <w:t>Universidade Federal do Ceará</w: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  <w:t>PROJETO DE INTERFACES PARA D.M.</w: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2022.2 </w: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r>
        <w:rPr>
          <w:sz w:val="24"/>
          <w:szCs w:val="24"/>
        </w:rPr>
        <w:t>Jefferson de Carvalho Silva</w: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Instruções:</w: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jc w:val="both"/>
        <w:rPr>
          <w:sz w:val="24"/>
          <w:szCs w:val="24"/>
        </w:rPr>
      </w:pPr>
      <w:r>
        <w:rPr>
          <w:sz w:val="24"/>
          <w:szCs w:val="24"/>
        </w:rPr>
        <w:t>Crie um projeto novo ou reutilize o projeto existente, criando apenas uma pasta para a prova (ex.: ap1) e nela colocando seus componentes;</w:t>
      </w:r>
    </w:p>
    <w:p>
      <w:pPr>
        <w:pStyle w:val="Normal"/>
        <w:numPr>
          <w:ilvl w:val="0"/>
          <w:numId w:val="4"/>
        </w:numPr>
        <w:pBdr/>
        <w:jc w:val="both"/>
        <w:rPr>
          <w:sz w:val="24"/>
          <w:szCs w:val="24"/>
        </w:rPr>
      </w:pPr>
      <w:r>
        <w:rPr>
          <w:sz w:val="24"/>
          <w:szCs w:val="24"/>
        </w:rPr>
        <w:t>Você pode utilizar o Snack;</w:t>
      </w:r>
    </w:p>
    <w:p>
      <w:pPr>
        <w:pStyle w:val="Normal"/>
        <w:numPr>
          <w:ilvl w:val="0"/>
          <w:numId w:val="4"/>
        </w:numPr>
        <w:pBdr/>
        <w:jc w:val="both"/>
        <w:rPr>
          <w:sz w:val="24"/>
          <w:szCs w:val="24"/>
        </w:rPr>
      </w:pPr>
      <w:r>
        <w:rPr>
          <w:sz w:val="24"/>
          <w:szCs w:val="24"/>
        </w:rPr>
        <w:t>Pesquise apenas pela documentação oficial das bibliotecas envolvidas e pela nossa página do Github;</w:t>
      </w:r>
    </w:p>
    <w:p>
      <w:pPr>
        <w:pStyle w:val="Normal"/>
        <w:numPr>
          <w:ilvl w:val="0"/>
          <w:numId w:val="4"/>
        </w:numPr>
        <w:pBdr/>
        <w:jc w:val="both"/>
        <w:rPr>
          <w:sz w:val="24"/>
          <w:szCs w:val="24"/>
        </w:rPr>
      </w:pPr>
      <w:r>
        <w:rPr>
          <w:sz w:val="24"/>
          <w:szCs w:val="24"/>
        </w:rPr>
        <w:t>Envie sua prova (apenas o link) no SIGAA.</w: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01 </w:t>
      </w:r>
      <w:r>
        <w:rPr>
          <w:b/>
          <w:sz w:val="24"/>
          <w:szCs w:val="24"/>
        </w:rPr>
        <w:t>(5pts)</w:t>
      </w:r>
      <w:r>
        <w:rPr>
          <w:b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>Crie um componente chamado “Questao01.jsx” exatamente como mostrada abaixo:</w: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5970" cy="37617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pBdr/>
        <w:ind w:left="72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pBdr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(1pt) </w:t>
      </w:r>
      <w:r>
        <w:rPr>
          <w:b w:val="false"/>
          <w:bCs w:val="false"/>
          <w:sz w:val="24"/>
          <w:szCs w:val="24"/>
        </w:rPr>
        <w:t>Você deverá usar uma SecionList de objetos JSON com quatro seções: Terça, 25 de Set, 24 de Set e 21 de Set;</w:t>
      </w:r>
    </w:p>
    <w:p>
      <w:pPr>
        <w:pStyle w:val="Normal"/>
        <w:numPr>
          <w:ilvl w:val="0"/>
          <w:numId w:val="2"/>
        </w:numPr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(2pts) </w:t>
      </w:r>
      <w:r>
        <w:rPr>
          <w:b w:val="false"/>
          <w:bCs w:val="false"/>
          <w:sz w:val="24"/>
          <w:szCs w:val="24"/>
        </w:rPr>
        <w:t>Note que cada seção tem uma ou duas listas de itens pagos, com o ícone da compra, nome da compra, horário da compra e o valor da compra. Você deve criar, para cada seção, um vetor de objetos JSON que descrevem essas informações. Ao ler cada seção da SectionList você irá navegar neste vetor e renderizar as informações assim como na figura;</w:t>
      </w:r>
    </w:p>
    <w:p>
      <w:pPr>
        <w:pStyle w:val="Normal"/>
        <w:numPr>
          <w:ilvl w:val="0"/>
          <w:numId w:val="2"/>
        </w:numPr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(1pt) O objeto que representa os dados deve estar em um arquivo SEPARADO e importado então em Questao01.jsx;</w:t>
      </w:r>
    </w:p>
    <w:p>
      <w:pPr>
        <w:pStyle w:val="Normal"/>
        <w:numPr>
          <w:ilvl w:val="0"/>
          <w:numId w:val="2"/>
        </w:numPr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(1pt) </w:t>
      </w:r>
      <w:r>
        <w:rPr>
          <w:b w:val="false"/>
          <w:bCs w:val="false"/>
          <w:sz w:val="24"/>
          <w:szCs w:val="24"/>
        </w:rPr>
        <w:t>Para os ícones, você deverá usar a biblioteca “react-native-paper”. Veja em como usá-la em ( ). Obs.: caso não consiga ou não queira usar a biblioteca “react-native-paper” você pode utilizar um botão comum (perde 0.5 pts), apenas com um texto ou outra biblioteca, caso você saiba (não perde ponto);</w:t>
      </w:r>
    </w:p>
    <w:p>
      <w:pPr>
        <w:pStyle w:val="Normal"/>
        <w:numPr>
          <w:ilvl w:val="0"/>
          <w:numId w:val="0"/>
        </w:numPr>
        <w:pBdr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pBdr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Obs.: </w:t>
      </w:r>
      <w:r>
        <w:rPr>
          <w:b w:val="false"/>
          <w:bCs w:val="false"/>
          <w:sz w:val="24"/>
          <w:szCs w:val="24"/>
        </w:rPr>
        <w:t>Os ícones a serem usados são (cart, tools e medical-bag)</w:t>
      </w:r>
    </w:p>
    <w:p>
      <w:pPr>
        <w:pStyle w:val="Normal"/>
        <w:numPr>
          <w:ilvl w:val="0"/>
          <w:numId w:val="0"/>
        </w:numPr>
        <w:pBdr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02 </w:t>
      </w:r>
      <w:r>
        <w:rPr>
          <w:b/>
          <w:sz w:val="24"/>
          <w:szCs w:val="24"/>
        </w:rPr>
        <w:t>(5pts)</w:t>
      </w:r>
      <w:r>
        <w:rPr>
          <w:b/>
          <w:sz w:val="24"/>
          <w:szCs w:val="24"/>
        </w:rPr>
        <w:t xml:space="preserve"> – </w:t>
      </w:r>
      <w:r>
        <w:rPr>
          <w:b w:val="false"/>
          <w:bCs w:val="false"/>
          <w:sz w:val="24"/>
          <w:szCs w:val="24"/>
        </w:rPr>
        <w:t xml:space="preserve">Crie um componente chamado Questao02.jsx. Esse componente será uma tela Modal simples (sem usar o pop-up). Você deverá usar o que foi aprendido no projeto onde criamos grupos de telas modais </w:t>
      </w:r>
      <w:r>
        <w:rPr>
          <w:b w:val="false"/>
          <w:bCs w:val="false"/>
          <w:sz w:val="24"/>
          <w:szCs w:val="24"/>
        </w:rPr>
        <w:t>(1.5pts)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pBdr/>
        <w:jc w:val="both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/>
      </w:pPr>
      <w:hyperlink r:id="rId5">
        <w:r>
          <w:rPr>
            <w:rStyle w:val="LinkdaInternet"/>
            <w:b w:val="false"/>
            <w:bCs w:val="false"/>
            <w:sz w:val="24"/>
            <w:szCs w:val="24"/>
          </w:rPr>
          <w:t>https://github.com/jeffersoncarvalho/ufc_2023_2/blob/main/PIDM/TURMA/introducao/components/16Pokemon/PokemonApp.jsx</w:t>
        </w:r>
      </w:hyperlink>
    </w:p>
    <w:p>
      <w:pPr>
        <w:pStyle w:val="Normal"/>
        <w:pBdr/>
        <w:jc w:val="both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Mas quando esse Modal aparecerá? Resposta: quando o usuário clicar no botão com ícone da Questao01 </w:t>
      </w:r>
      <w:r>
        <w:rPr>
          <w:b w:val="false"/>
          <w:bCs w:val="false"/>
          <w:sz w:val="24"/>
          <w:szCs w:val="24"/>
        </w:rPr>
        <w:t>(1pt)</w:t>
      </w:r>
      <w:r>
        <w:rPr>
          <w:b w:val="false"/>
          <w:bCs w:val="false"/>
          <w:sz w:val="24"/>
          <w:szCs w:val="24"/>
        </w:rPr>
        <w:t>. A tela Modal terá essa aparência:</w:t>
      </w:r>
    </w:p>
    <w:p>
      <w:pPr>
        <w:pStyle w:val="Normal"/>
        <w:pBdr/>
        <w:jc w:val="both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b w:val="false"/>
          <w:b w:val="false"/>
          <w:bCs w:val="false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1471930</wp:posOffset>
            </wp:positionH>
            <wp:positionV relativeFrom="paragraph">
              <wp:posOffset>635</wp:posOffset>
            </wp:positionV>
            <wp:extent cx="2750185" cy="244284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pBdr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1513840</wp:posOffset>
                </wp:positionH>
                <wp:positionV relativeFrom="paragraph">
                  <wp:posOffset>5715</wp:posOffset>
                </wp:positionV>
                <wp:extent cx="2593975" cy="187325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440" cy="18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Arial Narrow" w:hAnsi="Arial Narrow"/>
                                <w:color w:val="FFFFFF"/>
                              </w:rPr>
                              <w:t xml:space="preserve"> 25 de Set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fillcolor="black" stroked="t" style="position:absolute;margin-left:119.2pt;margin-top:0.45pt;width:204.15pt;height:14.65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both"/>
                        <w:rPr/>
                      </w:pPr>
                      <w:r>
                        <w:rPr>
                          <w:sz w:val="24"/>
                          <w:szCs w:val="24"/>
                          <w:rFonts w:ascii="Arial Narrow" w:hAnsi="Arial Narrow"/>
                          <w:color w:val="FFFFFF"/>
                        </w:rPr>
                        <w:t xml:space="preserve"> 25 de Set </w:t>
                      </w:r>
                    </w:p>
                  </w:txbxContent>
                </v:textbox>
                <v:fill o:detectmouseclick="t" color2="white"/>
                <v:stroke color="black" joinstyle="round" endcap="flat"/>
                <w10:wrap type="none"/>
              </v:rect>
            </w:pict>
          </mc:Fallback>
        </mc:AlternateConten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1581150</wp:posOffset>
                </wp:positionH>
                <wp:positionV relativeFrom="paragraph">
                  <wp:posOffset>120015</wp:posOffset>
                </wp:positionV>
                <wp:extent cx="952500" cy="245745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40" cy="245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black" stroked="t" style="position:absolute;margin-left:124.5pt;margin-top:9.45pt;width:74.9pt;height:19.25pt;mso-wrap-style:none;v-text-anchor:middle">
                <v:fill o:detectmouseclick="t" color2="white"/>
                <v:stroke color="black" joinstyle="round" endcap="flat"/>
                <w10:wrap type="none"/>
              </v:rect>
            </w:pict>
          </mc:Fallback>
        </mc:AlternateConten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abrir Modal, você deverá renderizar </w:t>
      </w:r>
      <w:r>
        <w:rPr>
          <w:sz w:val="24"/>
          <w:szCs w:val="24"/>
        </w:rPr>
        <w:t>(cada item vale 0.5pts)</w:t>
      </w:r>
      <w:r>
        <w:rPr>
          <w:sz w:val="24"/>
          <w:szCs w:val="24"/>
        </w:rPr>
        <w:t>:</w: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pBdr/>
        <w:jc w:val="both"/>
        <w:rPr>
          <w:sz w:val="24"/>
          <w:szCs w:val="24"/>
        </w:rPr>
      </w:pPr>
      <w:r>
        <w:rPr>
          <w:sz w:val="24"/>
          <w:szCs w:val="24"/>
        </w:rPr>
        <w:t>O ícone da compra (um botão disabled);</w:t>
      </w:r>
    </w:p>
    <w:p>
      <w:pPr>
        <w:pStyle w:val="Normal"/>
        <w:numPr>
          <w:ilvl w:val="0"/>
          <w:numId w:val="5"/>
        </w:numPr>
        <w:pBdr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nome da compra </w:t>
      </w:r>
      <w:r>
        <w:rPr>
          <w:sz w:val="24"/>
          <w:szCs w:val="24"/>
        </w:rPr>
        <w:t>e o seu valor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5"/>
        </w:numPr>
        <w:pBdr/>
        <w:jc w:val="both"/>
        <w:rPr>
          <w:sz w:val="24"/>
          <w:szCs w:val="24"/>
        </w:rPr>
      </w:pPr>
      <w:r>
        <w:rPr>
          <w:sz w:val="24"/>
          <w:szCs w:val="24"/>
        </w:rPr>
        <w:t>A data da compra;</w:t>
      </w:r>
    </w:p>
    <w:p>
      <w:pPr>
        <w:pStyle w:val="Normal"/>
        <w:numPr>
          <w:ilvl w:val="0"/>
          <w:numId w:val="5"/>
        </w:numPr>
        <w:pBdr/>
        <w:jc w:val="both"/>
        <w:rPr>
          <w:sz w:val="24"/>
          <w:szCs w:val="24"/>
        </w:rPr>
      </w:pPr>
      <w:r>
        <w:rPr>
          <w:sz w:val="24"/>
          <w:szCs w:val="24"/>
        </w:rPr>
        <w:t>A hora da compra;</w:t>
      </w:r>
    </w:p>
    <w:p>
      <w:pPr>
        <w:pStyle w:val="Normal"/>
        <w:numPr>
          <w:ilvl w:val="0"/>
          <w:numId w:val="5"/>
        </w:numPr>
        <w:pBdr/>
        <w:jc w:val="both"/>
        <w:rPr>
          <w:sz w:val="24"/>
          <w:szCs w:val="24"/>
        </w:rPr>
      </w:pPr>
      <w:r>
        <w:rPr>
          <w:sz w:val="24"/>
          <w:szCs w:val="24"/>
        </w:rPr>
        <w:t>Esses dados devem ser passados por parâmetro para o Modal através da tela Questao01.</w:t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sua aplicação deverá obedecer:</w:t>
      </w:r>
    </w:p>
    <w:p>
      <w:pPr>
        <w:pStyle w:val="Normal"/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Criar um arquivo SEPARADO de estilos. Não use estilos (inline) </w:t>
      </w:r>
      <w:r>
        <w:rPr>
          <w:b w:val="false"/>
          <w:bCs w:val="false"/>
          <w:sz w:val="24"/>
          <w:szCs w:val="24"/>
        </w:rPr>
        <w:t>(-2pts)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Usar FLEXBOX (-3pts)</w:t>
      </w:r>
    </w:p>
    <w:p>
      <w:pPr>
        <w:pStyle w:val="Normal"/>
        <w:numPr>
          <w:ilvl w:val="0"/>
          <w:numId w:val="6"/>
        </w:numPr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Usar as mesmas cores das figuras exemplo OU pelo menos criar contrastes entre as cores das fontes e fundo (-1pt).</w:t>
      </w:r>
    </w:p>
    <w:p>
      <w:pPr>
        <w:pStyle w:val="Normal"/>
        <w:numPr>
          <w:ilvl w:val="0"/>
          <w:numId w:val="6"/>
        </w:numPr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Anexar, uma pasta separada dentro do projeto, prints referentes às telas(-1pt).</w:t>
      </w:r>
    </w:p>
    <w:p>
      <w:pPr>
        <w:pStyle w:val="Normal"/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 seu trabalho deve estar no GITHUB/BITBUCKET com o último commit efetuado até o horário final da prova. No SIGAA você deverá enviar apenas o link da prova no GITHUB. </w:t>
      </w:r>
      <w:r>
        <w:rPr>
          <w:b w:val="false"/>
          <w:bCs w:val="false"/>
          <w:sz w:val="24"/>
          <w:szCs w:val="24"/>
        </w:rPr>
        <w:t>QUALQUER PROVA QUE NÃO OBEDEÇA ISSO ESTÁ AUTOMATICAMENTE ZERADA.</w:t>
      </w:r>
    </w:p>
    <w:p>
      <w:pPr>
        <w:pStyle w:val="Normal"/>
        <w:numPr>
          <w:ilvl w:val="0"/>
          <w:numId w:val="0"/>
        </w:numPr>
        <w:pBdr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pBdr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Narrow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4e9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github.com/jeffersoncarvalho/ufc_2023_2/blob/main/PIDM/TURMA/introducao/components/16Pokemon/PokemonApp.jsx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LibreOffice/7.1.4.2$Windows_X86_64 LibreOffice_project/a529a4fab45b75fefc5b6226684193eb000654f6</Application>
  <AppVersion>15.0000</AppVersion>
  <Pages>3</Pages>
  <Words>457</Words>
  <Characters>2337</Characters>
  <CharactersWithSpaces>2750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2022-10-06T02:13:00Z</dcterms:created>
  <dc:creator/>
  <dc:description/>
  <dc:language>pt-BR</dc:language>
  <cp:lastModifiedBy/>
  <dcterms:modified xsi:type="dcterms:W3CDTF">2023-10-04T15:05:38Z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