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aps/>
          <w:sz w:val="28"/>
          <w:szCs w:val="28"/>
        </w:rPr>
        <w:t xml:space="preserve">FATEC BARUERI</w:t>
      </w:r>
    </w:p>
    <w:p>
      <w:pPr>
        <w:spacing w:after="20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>Curso de Gestão da Tecnologia da Informação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aps/>
          <w:sz w:val="36"/>
          <w:szCs w:val="36"/>
        </w:rPr>
        <w:t xml:space="preserve">CRIAÇÃO DE UM SITE PARA UMA LOJA DE ASSISTÊNCIA TÉCNICA PARA ELETRÔNICOS</w:t>
      </w:r>
    </w:p>
    <w:p>
      <w:pPr>
        <w:spacing w:after="80" w:before="8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TrinixTech — Documentação de Back-End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sz w:val="26"/>
          <w:szCs w:val="26"/>
        </w:rPr>
        <w:t xml:space="preserve">Gabriel de Souza</w:t>
      </w:r>
    </w:p>
    <w:p>
      <w:pPr>
        <w:spacing w:after="10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>Orientador: Vander Ribeiro Elme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>Barueri – 2026</w:t>
      </w:r>
    </w:p>
    <w:p>
      <w:r>
        <w:br w:type="pag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aps/>
          <w:sz w:val="28"/>
          <w:szCs w:val="28"/>
        </w:rPr>
        <w:t xml:space="preserve">RESUMO</w:t>
      </w:r>
    </w:p>
    <w:p>
      <w:pPr>
        <w:spacing w:after="120" w:before="12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Este documento descreve o back-end do sistema TrinixTech, uma aplicação web para gerenciamento de lojas de assistência técnica de eletrônicos. O back-end foi implementado com o Supabase, plataforma que oferece banco de dados relacional (PostgreSQL), autenticação de usuários, controle de acesso por políticas de segurança (Row Level Security) e API gerada automaticamente. São documentados o modelo de dados, as tabelas criadas, as regras de negócio aplicadas e a forma como o front-end consome os serviços.</w:t>
      </w:r>
    </w:p>
    <w:p>
      <w:pPr>
        <w:spacing w:after="80" w:before="80"/>
      </w:pPr>
      <w:r>
        <w:t xml:space="preserve"/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Palavras-chave: back-end, banco de dados, Supabase, PostgreSQL, API, autenticação.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Introdução</w:t>
      </w:r>
    </w:p>
    <w:p>
      <w:pPr>
        <w:spacing w:after="120" w:before="12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O back-end de uma aplicação web é responsável por armazenar, processar e disponibilizar os dados que a interface do usuário consome. No contexto do TrinixTech, o back-end precisa suportar operações de leitura e escrita em tempo real, autenticação segura de usuários e regras de acesso que garantam a integridade das informações.</w:t>
      </w:r>
    </w:p>
    <w:p>
      <w:pPr>
        <w:spacing w:after="120" w:before="12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Para atender a esses requisitos de forma prática e dentro do escopo de um projeto acadêmico, foi adotado o Supabase como solução de back-end. Trata-se de uma plataforma de código aberto que oferece banco de dados PostgreSQL gerenciado, autenticação integrada, armazenamento de arquivos e geração automática de APIs REST e em tempo real.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Objetivo</w:t>
      </w:r>
    </w:p>
    <w:p>
      <w:pPr>
        <w:spacing w:after="120" w:before="12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Documentar a estrutura de back-end do sistema TrinixTech, descrevendo o banco de dados, as tabelas, os relacionamentos, as políticas de segurança e a integração com o front-end.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Justificativa</w:t>
      </w:r>
    </w:p>
    <w:p>
      <w:pPr>
        <w:spacing w:after="120" w:before="12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A escolha do Supabase como back-end se justifica pela sua facilidade de uso, integração nativa com aplicações React, suporte a autenticação segura e pela capacidade de escalar conforme a necessidade do projeto, sem exigir a configuração de um servidor dedicado.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Tecnologias Utilizadas</w:t>
      </w:r>
    </w:p>
    <w:p>
      <w:pPr>
        <w:spacing w:after="120" w:before="12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O back-end do TrinixTech foi construído sobre as seguintes tecnologias e serviços: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Supabase – plataforma de back-end como serviço (BaaS) baseada em PostgreSQL, utilizada para banco de dados, autenticação e API.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PostgreSQL – sistema de gerenciamento de banco de dados relacional utilizado internamente pelo Supabase para armazenamento e consulta dos dados.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Row Level Security (RLS) – mecanismo nativo do PostgreSQL para definir políticas de acesso por linha, garantindo que cada usuário visualize apenas seus próprios dados.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Supabase Auth – módulo de autenticação que gerencia o cadastro e login de usuários via e-mail e senha, com geração de tokens JWT.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API REST automática – o Supabase gera automaticamente uma API RESTful para cada tabela do banco, consumida pelo front-end via biblioteca supabase-js.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Realtime – recurso do Supabase que permite a atualização automática dos dados na interface sem necessidade de recarregar a página.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Modelo de Banco de Dados</w:t>
      </w:r>
    </w:p>
    <w:p>
      <w:pPr>
        <w:spacing w:after="120" w:before="12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O banco de dados do TrinixTech é composto por cinco tabelas principais, cada uma responsável por um módulo da aplicação. Todas as tabelas possuem uma coluna user_id que referencia o usuário autenticado, permitindo que os dados sejam isolados por conta.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Tabela: clientes</w:t>
      </w:r>
    </w:p>
    <w:p>
      <w:pPr>
        <w:spacing w:after="120" w:before="12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Armazena o cadastro dos clientes da loja. Cada registro é vinculado ao usuário que o criou, garantindo que diferentes contas não acessem os dados umas das outras.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id – identificador único (UUID, gerado automaticamente).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user_id – referência ao usuário autenticado (UUID).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nome – nome completo do cliente (texto, obrigatório).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telefone – número de contato do cliente (texto).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email – endereço de e-mail do cliente (texto).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created_at – data e hora de criação do registro (timestamp).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Tabela: ordens_servico</w:t>
      </w:r>
    </w:p>
    <w:p>
      <w:pPr>
        <w:spacing w:after="120" w:before="12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Registra as ordens de serviço abertas na loja. Cada ordem pode ser vinculada a um cliente cadastrado e possui um status que indica o andamento do reparo.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id – identificador único (UUID).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user_id – referência ao usuário autenticado (UUID).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cliente_id – chave estrangeira para a tabela clientes (UUID, opcional).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dispositivo – nome ou modelo do aparelho a ser reparado (texto, obrigatório).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problema – descrição do defeito relatado (texto).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status – situação atual da ordem: aberta, em_andamento ou concluida (texto).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valor – custo do serviço (numérico decimal).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created_at – data e hora de abertura da ordem (timestamp).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Tabela: estoque</w:t>
      </w:r>
    </w:p>
    <w:p>
      <w:pPr>
        <w:spacing w:after="120" w:before="12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Controla as peças e acessórios disponíveis na loja. Quando uma venda é registrada, a quantidade em estoque é atualizada automaticamente.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id – identificador único (UUID).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user_id – referência ao usuário autenticado (UUID).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nome – nome do item (texto, obrigatório).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sku – código de identificação do produto (texto, opcional).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preco – preço unitário do item (numérico decimal).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quantidade – quantidade disponível em estoque (inteiro).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created_at – data e hora de cadastro do item (timestamp).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Tabela: vendas</w:t>
      </w:r>
    </w:p>
    <w:p>
      <w:pPr>
        <w:spacing w:after="120" w:before="12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Registra todas as vendas realizadas pela loja. Cada venda pode estar associada a um cliente e a uma ou mais ordens de serviço.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id – identificador único (UUID).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user_id – referência ao usuário autenticado (UUID).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cliente_id – chave estrangeira para a tabela clientes (UUID, opcional).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forma_pagamento – método utilizado: Pix, dinheiro, cartão, etc. (texto).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total – valor total da venda (numérico decimal).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created_at – data e hora da venda (timestamp).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Tabela: itens_venda</w:t>
      </w:r>
    </w:p>
    <w:p>
      <w:pPr>
        <w:spacing w:after="120" w:before="12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Tabela auxiliar que detalha os produtos incluídos em cada venda. Cada registro representa um item vendido, com sua quantidade e preço no momento da venda.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id – identificador único (UUID).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venda_id – chave estrangeira para a tabela vendas (UUID, obrigatório).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estoque_id – chave estrangeira para a tabela estoque (UUID, obrigatório).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quantidade – quantidade do item vendido (inteiro).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preco_unitario – preço do item no momento da venda (numérico decimal).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Autenticação e Controle de Acesso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Autenticação de Usuários</w:t>
      </w:r>
    </w:p>
    <w:p>
      <w:pPr>
        <w:spacing w:after="120" w:before="12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O TrinixTech utiliza o módulo Supabase Auth para gerenciar o acesso à aplicação. O fluxo de autenticação funciona da seguinte forma: o usuário informa seu e-mail e senha na tela de login; o Supabase valida as credenciais e retorna um token JWT (JSON Web Token); esse token é armazenado no navegador e enviado em todas as requisições subsequentes, identificando o usuário nas operações de banco de dados.</w:t>
      </w:r>
    </w:p>
    <w:p>
      <w:pPr>
        <w:spacing w:after="120" w:before="12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O sistema suporta cadastro de novos usuários e recuperação de senha via e-mail, funcionalidades já integradas ao Supabase Auth sem necessidade de implementação adicional.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Row Level Security (RLS)</w:t>
      </w:r>
    </w:p>
    <w:p>
      <w:pPr>
        <w:spacing w:after="120" w:before="12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Para garantir que cada usuário acesse apenas seus próprios dados, todas as tabelas do banco utilizam políticas de Row Level Security (RLS). Essa configuração é feita diretamente no banco de dados e garante isolamento total entre contas diferentes.</w:t>
      </w:r>
    </w:p>
    <w:p>
      <w:pPr>
        <w:spacing w:after="120" w:before="12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A política aplicada em todas as tabelas segue o padrão: operações de leitura, inserção, atualização e exclusão são permitidas somente quando o campo user_id da linha corresponde ao identificador do usuário autenticado na sessão atual. Dessa forma, mesmo que dois usuários compartilhem o mesmo banco, nenhum deles consegue visualizar ou modificar os dados do outro.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Integração com o Front-End</w:t>
      </w:r>
    </w:p>
    <w:p>
      <w:pPr>
        <w:spacing w:after="120" w:before="12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O front-end do TrinixTech se comunica com o back-end exclusivamente por meio da biblioteca oficial supabase-js. Essa biblioteca abstrai as chamadas HTTP à API REST gerada pelo Supabase, permitindo realizar operações de banco de dados diretamente no código JavaScript/TypeScript.</w:t>
      </w:r>
    </w:p>
    <w:p>
      <w:pPr>
        <w:spacing w:after="120" w:before="12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A conexão é configurada uma única vez, utilizando a URL do projeto e a chave pública (anon key) fornecidas pelo Supabase. Todas as requisições são automaticamente autenticadas com o token JWT do usuário logado.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Principais Operações</w:t>
      </w:r>
    </w:p>
    <w:p>
      <w:pPr>
        <w:spacing w:after="120" w:before="12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As operações mais utilizadas na integração são: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Listagem de registros – busca todos os registros de uma tabela pertencentes ao usuário autenticado, com suporte a filtros, ordenação e paginação.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Inserção – adiciona um novo registro na tabela, com o user_id preenchido automaticamente a partir da sessão.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Atualização – modifica um registro existente, identificado pelo seu id.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Exclusão – remove um registro da tabela com base no id fornecido.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Realtime – assinatura de eventos em tempo real para atualizar a interface automaticamente quando um dado é alterado.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Baixa Automática de Estoque</w:t>
      </w:r>
    </w:p>
    <w:p>
      <w:pPr>
        <w:spacing w:after="120" w:before="12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Uma das regras de negócio implementadas no back-end é a baixa automática de estoque ao registrar uma venda. Ao inserir uma venda com itens, o sistema subtrai a quantidade vendida do campo quantidade na tabela estoque para cada item incluído na transação. Essa lógica é executada no front-end por meio de chamadas sequenciais à API, garantindo consistência entre os módulos de vendas e estoque.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Considerações Finais</w:t>
      </w:r>
    </w:p>
    <w:p>
      <w:pPr>
        <w:spacing w:after="120" w:before="12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O back-end do TrinixTech, implementado com o Supabase, atendeu de forma satisfatória às necessidades do sistema. A plataforma permitiu configurar o banco de dados, a autenticação e as regras de acesso sem a necessidade de desenvolver e manter um servidor próprio, o que foi essencial para viabilizar o projeto no prazo acadêmico.</w:t>
      </w:r>
    </w:p>
    <w:p>
      <w:pPr>
        <w:spacing w:after="120" w:before="12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O uso de Row Level Security garantiu a segurança e o isolamento dos dados por usuário, enquanto a API automática do Supabase simplificou significativamente a integração com o front-end. O módulo Realtime, por sua vez, possibilitou que as atualizações de dados fossem refletidas na interface sem a necessidade de recarregar a página.</w:t>
      </w:r>
    </w:p>
    <w:p>
      <w:pPr>
        <w:spacing w:after="120" w:before="12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Como melhorias futuras para o back-end, destacam-se a implementação de funções personalizadas no banco de dados (PostgreSQL Functions) para encapsular regras de negócio mais complexas, o uso de triggers para automatizar ações como o envio de notificações ao alterar o status de uma ordem de serviço, e a configuração de backups automáticos para maior segurança dos dados.</w:t>
      </w:r>
    </w:p>
    <w:p>
      <w:r>
        <w:br w:type="pag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aps/>
          <w:sz w:val="28"/>
          <w:szCs w:val="28"/>
        </w:rPr>
        <w:t xml:space="preserve">REFERÊNCIAS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SUPABASE. Documentação oficial do Supabase. Disponível em: https://supabase.com/docs. Acesso em: jun. 2026.</w:t>
      </w:r>
    </w:p>
    <w:p>
      <w:pPr>
        <w:spacing w:after="80" w:before="80"/>
      </w:pPr>
      <w:r>
        <w:t xml:space="preserve"/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POSTGRESQL. Documentação oficial do PostgreSQL. Disponível em: https://www.postgresql.org/docs. Acesso em: jun. 2026.</w:t>
      </w:r>
    </w:p>
    <w:p>
      <w:pPr>
        <w:spacing w:after="80" w:before="80"/>
      </w:pPr>
      <w:r>
        <w:t xml:space="preserve"/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SUPABASE. Row Level Security. Disponível em: https://supabase.com/docs/guides/database/postgres/row-level-security. Acesso em: jun. 2026.</w:t>
      </w:r>
    </w:p>
    <w:p>
      <w:pPr>
        <w:spacing w:after="80" w:before="80"/>
      </w:pPr>
      <w:r>
        <w:t xml:space="preserve"/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SUPABASE. Supabase Auth. Disponível em: https://supabase.com/docs/guides/auth. Acesso em: jun. 2026.</w:t>
      </w:r>
    </w:p>
    <w:p>
      <w:pPr>
        <w:spacing w:after="80" w:before="80"/>
      </w:pPr>
      <w:r>
        <w:t xml:space="preserve"/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JSON WEB TOKEN. Introduction to JSON Web Tokens. Disponível em: https://jwt.io/introduction. Acesso em: jun. 2026.</w:t>
      </w:r>
    </w:p>
    <w:sectPr>
      <w:pgSz w:w="11906" w:h="16838" w:orient="portrait"/>
      <w:pgMar w:top="1701" w:right="1134" w:bottom="1701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2026-06-13T01:11:34.063Z</dcterms:created>
  <dcterms:modified xsi:type="dcterms:W3CDTF">2026-06-13T01:11:34.080Z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