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24d"/>
          <w:sz w:val="40"/>
          <w:szCs w:val="40"/>
          <w:rtl w:val="0"/>
        </w:rPr>
        <w:t xml:space="preserve">JEFFERSON KLAMAS MARZANI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087e8b"/>
          <w:sz w:val="21"/>
          <w:szCs w:val="21"/>
          <w:rtl w:val="0"/>
        </w:rPr>
        <w:t xml:space="preserve">ANALISTA FUNCIONAL SALESFORCE | SALESFORCE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color w:val="4b5563"/>
          <w:rtl w:val="0"/>
        </w:rPr>
        <w:t xml:space="preserve">Pinhais, PR, Brasil  |  (41) 99954-8681  |  jeffersonklamas@gmail.com</w:t>
      </w: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  <w:t xml:space="preserve">LinkedIn: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linkedin.com/in/jeffersonklamasmarzani </w:t>
        </w:r>
      </w:hyperlink>
      <w:r w:rsidDel="00000000" w:rsidR="00000000" w:rsidRPr="00000000">
        <w:rPr>
          <w:rtl w:val="0"/>
        </w:rPr>
        <w:t xml:space="preserve"> |  Portfólio: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jefferson-marzani-dev-ed.develop.my.site.com/portfolio/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 PROFISSIONAL</w:t>
      </w:r>
    </w:p>
    <w:p w:rsidR="00000000" w:rsidDel="00000000" w:rsidP="00000000" w:rsidRDefault="00000000" w:rsidRPr="00000000" w14:paraId="00000005">
      <w:pPr>
        <w:spacing w:after="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Profissional de Tecnologia com experiência em Análise Funcional e Administração Salesforce, atuando no levantamento de requisitos, análise de regras de negócio, mapeamento de processos, documentação funcional e conexão entre áreas de negócio e equipes técnicas. Experiência com configuração declarativa da plataforma, incluindo Salesforce Flow, objetos, campos, regras de validação, permissões e compartilhamento de dados. Atuação em testes funcionais e End-to-End (E2E), homologação com clientes, análise de incidentes, implantação e sustentação pós-go-live, com foco na qualidade das entregas e aderência aos processos de negócio.</w:t>
      </w:r>
    </w:p>
    <w:p w:rsidR="00000000" w:rsidDel="00000000" w:rsidP="00000000" w:rsidRDefault="00000000" w:rsidRPr="00000000" w14:paraId="00000006">
      <w:pPr>
        <w:pStyle w:val="Heading1"/>
        <w:pBdr>
          <w:bottom w:color="d9e2ec" w:space="2" w:sz="5" w:val="single"/>
        </w:pBdr>
        <w:rPr/>
      </w:pPr>
      <w:r w:rsidDel="00000000" w:rsidR="00000000" w:rsidRPr="00000000">
        <w:rPr>
          <w:rtl w:val="0"/>
        </w:rPr>
        <w:t xml:space="preserve">COMPETÊNCIAS-CHAVE</w:t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f3f6f8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324d"/>
                <w:sz w:val="20"/>
                <w:szCs w:val="20"/>
                <w:rtl w:val="0"/>
              </w:rPr>
              <w:t xml:space="preserve">Análise funcional: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Levantamento de requisitos; regras de negócio; mapeamento de processos; análise de impactos</w:t>
            </w:r>
          </w:p>
        </w:tc>
        <w:tc>
          <w:tcPr>
            <w:shd w:fill="f3f6f8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324d"/>
                <w:sz w:val="20"/>
                <w:szCs w:val="20"/>
                <w:rtl w:val="0"/>
              </w:rPr>
              <w:t xml:space="preserve">Documentação: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Stories; critérios de aceite; especificação funcional; documentação de processos</w:t>
            </w:r>
          </w:p>
        </w:tc>
      </w:tr>
      <w:tr>
        <w:trPr>
          <w:cantSplit w:val="0"/>
          <w:tblHeader w:val="0"/>
        </w:trPr>
        <w:tc>
          <w:tcPr>
            <w:shd w:fill="f3f6f8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324d"/>
                <w:sz w:val="20"/>
                <w:szCs w:val="20"/>
                <w:rtl w:val="0"/>
              </w:rPr>
              <w:t xml:space="preserve">Salesforce: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Salesforce Flow; objetos e campos; Record Types; Validation Rules; Page Layouts; Dynamic Forms</w:t>
            </w:r>
          </w:p>
        </w:tc>
        <w:tc>
          <w:tcPr>
            <w:shd w:fill="f3f6f8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324d"/>
                <w:sz w:val="20"/>
                <w:szCs w:val="20"/>
                <w:rtl w:val="0"/>
              </w:rPr>
              <w:t xml:space="preserve">Administração: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Profiles; Permission Sets; Sharing Rules; controle de acesso; Reports &amp; Dashboards</w:t>
            </w:r>
          </w:p>
        </w:tc>
      </w:tr>
      <w:tr>
        <w:trPr>
          <w:cantSplit w:val="0"/>
          <w:tblHeader w:val="0"/>
        </w:trPr>
        <w:tc>
          <w:tcPr>
            <w:shd w:fill="f3f6f8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324d"/>
                <w:sz w:val="20"/>
                <w:szCs w:val="20"/>
                <w:rtl w:val="0"/>
              </w:rPr>
              <w:t xml:space="preserve">Qualidade: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Testes funcionais; E2E; UAT/homologação; troubleshooting; análise de causa raiz; suporte pós-go-live</w:t>
            </w:r>
          </w:p>
        </w:tc>
        <w:tc>
          <w:tcPr>
            <w:shd w:fill="f3f6f8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324d"/>
                <w:sz w:val="20"/>
                <w:szCs w:val="20"/>
                <w:rtl w:val="0"/>
              </w:rPr>
              <w:t xml:space="preserve">Métodos e ferramentas: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Scrum; Kanban; Jira; GitHub; SQL; Python; administração de banco de dados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pBdr>
          <w:bottom w:color="d9e2ec" w:space="2" w:sz="5" w:val="single"/>
        </w:pBdr>
        <w:rPr/>
      </w:pPr>
      <w:r w:rsidDel="00000000" w:rsidR="00000000" w:rsidRPr="00000000">
        <w:rPr>
          <w:rtl w:val="0"/>
        </w:rPr>
        <w:t xml:space="preserve">EXPERIÊNCIA PROFISSIONAL</w:t>
      </w:r>
    </w:p>
    <w:p w:rsidR="00000000" w:rsidDel="00000000" w:rsidP="00000000" w:rsidRDefault="00000000" w:rsidRPr="00000000" w14:paraId="0000000E">
      <w:pPr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7324d"/>
          <w:sz w:val="20"/>
          <w:szCs w:val="20"/>
          <w:rtl w:val="0"/>
        </w:rPr>
        <w:t xml:space="preserve">MINSAIT BRASIL LTDA. — Analista Funcional Salesforce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|  Jun/2024 – Jul/2026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4b5563"/>
          <w:sz w:val="20"/>
          <w:szCs w:val="20"/>
          <w:rtl w:val="0"/>
        </w:rPr>
        <w:t xml:space="preserve">Projeto Salesforce no setor de Energia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59" w:right="0" w:hanging="173"/>
        <w:jc w:val="left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Levantamento e análise de requisitos e regras de negócio, traduzindo necessidades das áreas envolvidas em requisitos funcionais, User Stories e critérios de aceite.</w:t>
      </w:r>
    </w:p>
    <w:p w:rsidR="00000000" w:rsidDel="00000000" w:rsidP="00000000" w:rsidRDefault="00000000" w:rsidRPr="00000000" w14:paraId="0000001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59" w:right="0" w:hanging="173"/>
        <w:jc w:val="left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Mapeamento e análise de processos, avaliação de impactos e apoio ao detalhamento de soluções alinhadas às necessidades do negócio.</w:t>
      </w:r>
    </w:p>
    <w:p w:rsidR="00000000" w:rsidDel="00000000" w:rsidP="00000000" w:rsidRDefault="00000000" w:rsidRPr="00000000" w14:paraId="0000001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59" w:right="0" w:hanging="173"/>
        <w:jc w:val="left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Configuração declarativa e análise de funcionalidades Salesforce, incluindo Flow, objetos, campos, regras de validação, permissões e regras de compartilhamento.</w:t>
      </w:r>
    </w:p>
    <w:p w:rsidR="00000000" w:rsidDel="00000000" w:rsidP="00000000" w:rsidRDefault="00000000" w:rsidRPr="00000000" w14:paraId="0000001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59" w:right="0" w:hanging="173"/>
        <w:jc w:val="left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Análise de incidentes e troubleshooting para investigar problemas funcionais relacionados a automações, acessos e compartilhamento de dados.</w:t>
      </w:r>
    </w:p>
    <w:p w:rsidR="00000000" w:rsidDel="00000000" w:rsidP="00000000" w:rsidRDefault="00000000" w:rsidRPr="00000000" w14:paraId="0000001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59" w:right="0" w:hanging="173"/>
        <w:jc w:val="left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Planejamento e execução de testes funcionais e End-to-End (E2E), além de apoio à homologação com cliente e áreas de negócio.</w:t>
      </w:r>
    </w:p>
    <w:p w:rsidR="00000000" w:rsidDel="00000000" w:rsidP="00000000" w:rsidRDefault="00000000" w:rsidRPr="00000000" w14:paraId="0000001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" w:before="0" w:line="245" w:lineRule="auto"/>
        <w:ind w:left="259" w:right="0" w:hanging="173"/>
        <w:jc w:val="left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Apoio à implantação, deploy e sustentação pós-go-live; elaboração de documentação funcional e materiais de orientação para usuários.</w:t>
      </w:r>
    </w:p>
    <w:p w:rsidR="00000000" w:rsidDel="00000000" w:rsidP="00000000" w:rsidRDefault="00000000" w:rsidRPr="00000000" w14:paraId="00000016">
      <w:pPr>
        <w:spacing w:after="20" w:before="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7324d"/>
          <w:sz w:val="20"/>
          <w:szCs w:val="20"/>
          <w:rtl w:val="0"/>
        </w:rPr>
        <w:t xml:space="preserve">MINSAIT BRASIL LTDA. — Salesforce Trainee / System Trainee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|  Nov/2022 – Jun/2024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59" w:right="0" w:hanging="173"/>
        <w:jc w:val="left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Participação no levantamento de requisitos e na compreensão das regras de negócio dos projetos Salesforce.</w:t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59" w:right="0" w:hanging="173"/>
        <w:jc w:val="left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Execução de testes funcionais e E2E, homologação com o cliente e identificação de inconsistências em relação aos requisitos definidos.</w:t>
      </w:r>
    </w:p>
    <w:p w:rsidR="00000000" w:rsidDel="00000000" w:rsidP="00000000" w:rsidRDefault="00000000" w:rsidRPr="00000000" w14:paraId="00000019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" w:before="0" w:line="245" w:lineRule="auto"/>
        <w:ind w:left="259" w:right="0" w:hanging="173"/>
        <w:jc w:val="left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Apoio à implantação e validação das funcionalidades, com início da atuação em sustentação e análise de incidentes das soluções implantadas.</w:t>
      </w:r>
    </w:p>
    <w:p w:rsidR="00000000" w:rsidDel="00000000" w:rsidP="00000000" w:rsidRDefault="00000000" w:rsidRPr="00000000" w14:paraId="0000001A">
      <w:pPr>
        <w:spacing w:after="20" w:before="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7324d"/>
          <w:sz w:val="20"/>
          <w:szCs w:val="20"/>
          <w:rtl w:val="0"/>
        </w:rPr>
        <w:t xml:space="preserve">SENAC/PR — Analista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|  Dez/2009 – Set/2018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59" w:right="0" w:hanging="173"/>
        <w:jc w:val="left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Análise e acompanhamento de contratos e processos administrativos, incluindo planejamento de atividades e prestação de contas.</w:t>
      </w:r>
    </w:p>
    <w:p w:rsidR="00000000" w:rsidDel="00000000" w:rsidP="00000000" w:rsidRDefault="00000000" w:rsidRPr="00000000"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59" w:right="0" w:hanging="173"/>
        <w:jc w:val="left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Levantamento de necessidades para aquisição de produtos, insumos e equipamentos; pesquisa e análise de preços e fornecedores.</w:t>
      </w:r>
    </w:p>
    <w:p w:rsidR="00000000" w:rsidDel="00000000" w:rsidP="00000000" w:rsidRDefault="00000000" w:rsidRPr="00000000"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" w:before="0" w:line="245" w:lineRule="auto"/>
        <w:ind w:left="259" w:right="0" w:hanging="173"/>
        <w:jc w:val="left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1"/>
          <w:sz w:val="20"/>
          <w:szCs w:val="20"/>
          <w:u w:val="none"/>
          <w:shd w:fill="auto" w:val="clear"/>
          <w:vertAlign w:val="baseline"/>
          <w:rtl w:val="0"/>
        </w:rPr>
        <w:t xml:space="preserve">Elaboração de termos de referência e pareceres técnicos para apoiar processos de contratação, aquisição e pagamento de serviços.</w:t>
      </w:r>
    </w:p>
    <w:p w:rsidR="00000000" w:rsidDel="00000000" w:rsidP="00000000" w:rsidRDefault="00000000" w:rsidRPr="00000000" w14:paraId="0000001E">
      <w:pPr>
        <w:pStyle w:val="Heading1"/>
        <w:pBdr>
          <w:bottom w:color="d9e2ec" w:space="2" w:sz="5" w:val="single"/>
        </w:pBd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d9e2ec" w:space="2" w:sz="5" w:val="single"/>
        </w:pBd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FORMAÇÃO ACADÊMICA</w:t>
      </w:r>
    </w:p>
    <w:p w:rsidR="00000000" w:rsidDel="00000000" w:rsidP="00000000" w:rsidRDefault="00000000" w:rsidRPr="00000000" w14:paraId="00000020">
      <w:pPr>
        <w:spacing w:after="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MBA em Cybersecurity e Cybercrimes — Universidade Pitágoras Unopar Anhanguera | 2024</w:t>
      </w:r>
    </w:p>
    <w:p w:rsidR="00000000" w:rsidDel="00000000" w:rsidP="00000000" w:rsidRDefault="00000000" w:rsidRPr="00000000" w14:paraId="00000021">
      <w:pPr>
        <w:spacing w:after="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Pós-graduação Lato Sensu em Administração de Banco de Dados — Universidade Pitágoras Unopar Anhanguera | 2024</w:t>
      </w:r>
    </w:p>
    <w:p w:rsidR="00000000" w:rsidDel="00000000" w:rsidP="00000000" w:rsidRDefault="00000000" w:rsidRPr="00000000" w14:paraId="00000022">
      <w:pPr>
        <w:spacing w:after="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Tecnólogo em Processos Gerenciais — Centro Universitário Uninter | 2012</w:t>
      </w:r>
    </w:p>
    <w:p w:rsidR="00000000" w:rsidDel="00000000" w:rsidP="00000000" w:rsidRDefault="00000000" w:rsidRPr="00000000" w14:paraId="00000023">
      <w:pPr>
        <w:pStyle w:val="Heading1"/>
        <w:pBdr>
          <w:bottom w:color="d9e2ec" w:space="2" w:sz="5" w:val="single"/>
        </w:pBdr>
        <w:rPr/>
      </w:pPr>
      <w:r w:rsidDel="00000000" w:rsidR="00000000" w:rsidRPr="00000000">
        <w:rPr>
          <w:rtl w:val="0"/>
        </w:rPr>
        <w:t xml:space="preserve">CERTIFICAÇÕES</w:t>
      </w:r>
    </w:p>
    <w:p w:rsidR="00000000" w:rsidDel="00000000" w:rsidP="00000000" w:rsidRDefault="00000000" w:rsidRPr="00000000" w14:paraId="00000024">
      <w:pPr>
        <w:spacing w:after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Salesforce Certified AI Associate  •  Salesforce Superbadge: App Customization Specialist  •  Scrum Fundamentals Certified (SFC)  •  Google Cloud Computing Foundations Certificate</w:t>
      </w:r>
    </w:p>
    <w:p w:rsidR="00000000" w:rsidDel="00000000" w:rsidP="00000000" w:rsidRDefault="00000000" w:rsidRPr="00000000" w14:paraId="00000025">
      <w:pPr>
        <w:pStyle w:val="Heading1"/>
        <w:pBdr>
          <w:bottom w:color="d9e2ec" w:space="2" w:sz="5" w:val="single"/>
        </w:pBdr>
        <w:rPr/>
      </w:pPr>
      <w:r w:rsidDel="00000000" w:rsidR="00000000" w:rsidRPr="00000000">
        <w:rPr>
          <w:rtl w:val="0"/>
        </w:rPr>
        <w:t xml:space="preserve">IDIOMAS E INFORMAÇÕES ADICIONAIS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Inglês: técnico (A2, documentação e termos de plataforma)  |  Espanhol: intermediário (B1)  |  Disponibilidade para viagens corporativa</w:t>
      </w:r>
      <w:r w:rsidDel="00000000" w:rsidR="00000000" w:rsidRPr="00000000">
        <w:rPr>
          <w:rtl w:val="0"/>
        </w:rPr>
        <w:t xml:space="preserve">s.</w:t>
      </w:r>
    </w:p>
    <w:sectPr>
      <w:footerReference r:id="rId8" w:type="default"/>
      <w:pgSz w:h="15840" w:w="12240" w:orient="portrait"/>
      <w:pgMar w:bottom="792" w:top="792" w:left="979" w:right="9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4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374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a8793"/>
        <w:sz w:val="15"/>
        <w:szCs w:val="15"/>
        <w:u w:val="none"/>
        <w:shd w:fill="auto" w:val="clear"/>
        <w:vertAlign w:val="baseline"/>
        <w:rtl w:val="0"/>
      </w:rPr>
      <w:t xml:space="preserve">Jefferson Klamas Marzani  |  Analista Funcional Salesforce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d3741"/>
        <w:sz w:val="18"/>
        <w:szCs w:val="18"/>
        <w:lang w:val="en"/>
      </w:rPr>
    </w:rPrDefault>
    <w:pPrDefault>
      <w:pPr>
        <w:spacing w:after="44"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140" w:lineRule="auto"/>
    </w:pPr>
    <w:rPr>
      <w:rFonts w:ascii="Play" w:cs="Play" w:eastAsia="Play" w:hAnsi="Play"/>
      <w:b w:val="1"/>
      <w:bCs w:val="1"/>
      <w:color w:val="17324d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40" w:lineRule="auto"/>
    </w:pPr>
    <w:rPr>
      <w:rFonts w:ascii="Play" w:cs="Play" w:eastAsia="Play" w:hAnsi="Play"/>
      <w:b w:val="1"/>
      <w:bCs w:val="1"/>
      <w:color w:val="087e8b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jeffersonklamasmarzani" TargetMode="External"/><Relationship Id="rId7" Type="http://schemas.openxmlformats.org/officeDocument/2006/relationships/hyperlink" Target="http://jefferson-marzani-dev-ed.develop.my.site.com/portfolio/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