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BABF0E" w14:textId="77777777" w:rsidR="00352D89" w:rsidRDefault="00352D89" w:rsidP="00352D89">
      <w:pPr>
        <w:jc w:val="center"/>
        <w:rPr>
          <w:szCs w:val="24"/>
        </w:rPr>
      </w:pPr>
      <w:bookmarkStart w:id="0" w:name="_Hlk12452104"/>
      <w:bookmarkStart w:id="1" w:name="_GoBack"/>
      <w:bookmarkEnd w:id="0"/>
      <w:bookmarkEnd w:id="1"/>
      <w:r w:rsidRPr="00352D89">
        <w:rPr>
          <w:szCs w:val="24"/>
        </w:rPr>
        <w:t>DESENVOLVIMENTO DE SOFTWARE E SIMULAÇÃO DE SEMÁFORO INTELIGENTE</w:t>
      </w:r>
    </w:p>
    <w:p w14:paraId="19406F1B" w14:textId="77777777" w:rsidR="00352D89" w:rsidRPr="003D7347" w:rsidRDefault="00352D89" w:rsidP="00352D89">
      <w:pPr>
        <w:jc w:val="right"/>
        <w:rPr>
          <w:szCs w:val="24"/>
        </w:rPr>
      </w:pPr>
      <w:r w:rsidRPr="003D7347">
        <w:rPr>
          <w:szCs w:val="24"/>
        </w:rPr>
        <w:t>Jefferson Silvio Meireles de Matos</w:t>
      </w:r>
      <w:r w:rsidRPr="003D7347">
        <w:rPr>
          <w:rStyle w:val="Refdenotaderodap"/>
          <w:szCs w:val="24"/>
        </w:rPr>
        <w:footnoteReference w:id="1"/>
      </w:r>
    </w:p>
    <w:p w14:paraId="57F30B51" w14:textId="6CBE6FA9" w:rsidR="00B04D95" w:rsidRPr="004D00F8" w:rsidRDefault="00436E43" w:rsidP="004D00F8">
      <w:pPr>
        <w:jc w:val="right"/>
        <w:rPr>
          <w:szCs w:val="24"/>
        </w:rPr>
      </w:pPr>
      <w:r w:rsidRPr="003D7347">
        <w:rPr>
          <w:szCs w:val="24"/>
        </w:rPr>
        <w:t xml:space="preserve">Herculano Haymussi </w:t>
      </w:r>
      <w:r w:rsidR="00AC4A8B">
        <w:rPr>
          <w:szCs w:val="24"/>
        </w:rPr>
        <w:t>D</w:t>
      </w:r>
      <w:r w:rsidRPr="003D7347">
        <w:rPr>
          <w:szCs w:val="24"/>
        </w:rPr>
        <w:t>e Biasi</w:t>
      </w:r>
      <w:r w:rsidRPr="003D7347">
        <w:rPr>
          <w:rStyle w:val="Refdenotaderodap"/>
          <w:szCs w:val="24"/>
        </w:rPr>
        <w:footnoteReference w:id="2"/>
      </w:r>
    </w:p>
    <w:p w14:paraId="2205F839" w14:textId="77777777" w:rsidR="00E37F88" w:rsidRDefault="00582C0C" w:rsidP="001216FF">
      <w:pPr>
        <w:jc w:val="center"/>
        <w:rPr>
          <w:b/>
          <w:bCs/>
        </w:rPr>
      </w:pPr>
      <w:r w:rsidRPr="00582C0C">
        <w:rPr>
          <w:b/>
          <w:bCs/>
        </w:rPr>
        <w:t>RESUMO</w:t>
      </w:r>
    </w:p>
    <w:p w14:paraId="5A10555B" w14:textId="77777777" w:rsidR="00582C0C" w:rsidRPr="00582C0C" w:rsidRDefault="00582C0C" w:rsidP="00582C0C">
      <w:pPr>
        <w:ind w:firstLine="709"/>
        <w:jc w:val="center"/>
        <w:rPr>
          <w:b/>
          <w:bCs/>
        </w:rPr>
      </w:pPr>
    </w:p>
    <w:p w14:paraId="3FA77C2B" w14:textId="4D17BBB0" w:rsidR="00582C0C" w:rsidRPr="001216FF" w:rsidRDefault="00582C0C" w:rsidP="001216FF">
      <w:r w:rsidRPr="001216FF">
        <w:t>Com a atual evolução do mundo</w:t>
      </w:r>
      <w:r w:rsidR="00AC4A8B">
        <w:t>,</w:t>
      </w:r>
      <w:r w:rsidRPr="001216FF">
        <w:t xml:space="preserve"> a importância que o transporte tem em nossas vidas nos faz dependentes na utilização de sistemas como o semáforo</w:t>
      </w:r>
      <w:r w:rsidR="00AC4A8B">
        <w:t>.</w:t>
      </w:r>
      <w:r w:rsidRPr="001216FF">
        <w:t xml:space="preserve"> </w:t>
      </w:r>
      <w:r w:rsidR="00AC4A8B" w:rsidRPr="001216FF">
        <w:t xml:space="preserve">O </w:t>
      </w:r>
      <w:r w:rsidRPr="001216FF">
        <w:t>semáforo é um sistema antigo e utilizado em todo o mundo com o mesmo padrão (verde passa, amarelo atenção e vermelho para)</w:t>
      </w:r>
      <w:r w:rsidR="00AC4A8B">
        <w:t xml:space="preserve">. </w:t>
      </w:r>
      <w:r w:rsidR="00AC4A8B" w:rsidRPr="001216FF">
        <w:t xml:space="preserve">O </w:t>
      </w:r>
      <w:r w:rsidRPr="001216FF">
        <w:t xml:space="preserve">objetivo </w:t>
      </w:r>
      <w:r w:rsidR="00AC4A8B">
        <w:t xml:space="preserve">do </w:t>
      </w:r>
      <w:r w:rsidRPr="001216FF">
        <w:t xml:space="preserve">sistema </w:t>
      </w:r>
      <w:r w:rsidR="00AC4A8B">
        <w:t xml:space="preserve">proposto neste artigo </w:t>
      </w:r>
      <w:r w:rsidRPr="001216FF">
        <w:t>é otimizar o tempo de espera em um semáforo</w:t>
      </w:r>
      <w:r w:rsidR="00AC4A8B">
        <w:t xml:space="preserve">. Para este fim </w:t>
      </w:r>
      <w:r w:rsidRPr="001216FF">
        <w:t>utiliza técnicas de simulação para comparar o sistema atual com o proposto</w:t>
      </w:r>
      <w:r w:rsidR="00AC4A8B">
        <w:t xml:space="preserve">. A simulação </w:t>
      </w:r>
      <w:r w:rsidRPr="001216FF">
        <w:t>modifica o sistema atual</w:t>
      </w:r>
      <w:r w:rsidR="00AC4A8B">
        <w:t>,</w:t>
      </w:r>
      <w:r w:rsidRPr="001216FF">
        <w:t xml:space="preserve"> que é utilizado com tempo fixo</w:t>
      </w:r>
      <w:r w:rsidR="00AC4A8B">
        <w:t>,</w:t>
      </w:r>
      <w:r w:rsidRPr="001216FF">
        <w:t xml:space="preserve"> por um sistema </w:t>
      </w:r>
      <w:r w:rsidR="00AC4A8B">
        <w:t xml:space="preserve">dinâmico, </w:t>
      </w:r>
      <w:r w:rsidRPr="001216FF">
        <w:t xml:space="preserve">que se adapta ao fluxo de veículos. </w:t>
      </w:r>
      <w:r w:rsidRPr="00F25BC4">
        <w:t xml:space="preserve">Desenvolveu-se um software </w:t>
      </w:r>
      <w:r w:rsidR="00AC4A8B" w:rsidRPr="00F25BC4">
        <w:t xml:space="preserve">em Java </w:t>
      </w:r>
      <w:r w:rsidRPr="00F25BC4">
        <w:t xml:space="preserve">utilizando </w:t>
      </w:r>
      <w:r w:rsidRPr="00F25BC4">
        <w:rPr>
          <w:i/>
          <w:iCs/>
        </w:rPr>
        <w:t>threads</w:t>
      </w:r>
      <w:r w:rsidRPr="00F25BC4">
        <w:t xml:space="preserve"> </w:t>
      </w:r>
      <w:r w:rsidRPr="001216FF">
        <w:t>e após isto utilizou-se o software SUMO para simular e comparar o sistema semafórico atual com o proposto. Para que a simulação apresentasse um resultado próximo ao real foram utilizados dados como quantidade de carros, motos, ônibus, caminhões, fornecid</w:t>
      </w:r>
      <w:r w:rsidR="00AC4A8B">
        <w:t>o</w:t>
      </w:r>
      <w:r w:rsidRPr="001216FF">
        <w:t>s pelo IBGE</w:t>
      </w:r>
      <w:r w:rsidR="00AC4A8B">
        <w:t>,</w:t>
      </w:r>
      <w:r w:rsidRPr="001216FF">
        <w:t xml:space="preserve"> e dados semafóricos </w:t>
      </w:r>
      <w:r w:rsidR="00AC4A8B" w:rsidRPr="001216FF">
        <w:t>(tempo de verde, amarelo, vermelho)</w:t>
      </w:r>
      <w:r w:rsidR="00AC4A8B">
        <w:t xml:space="preserve"> </w:t>
      </w:r>
      <w:r w:rsidRPr="001216FF">
        <w:t xml:space="preserve">colhidos diretamente no local. A simulação foi executada em 86.400 segundos, equivalente a 24 horas. Os resultados mostraram que o sistema proposto é mais eficaz pois teve redução de 58,8% em relação ao tempo de espera do sistema atual, passando de 20h </w:t>
      </w:r>
      <w:r w:rsidR="00AC4A8B">
        <w:t xml:space="preserve">e </w:t>
      </w:r>
      <w:r w:rsidRPr="001216FF">
        <w:t>48min (sistema atual) para 8h 38min (sistema proposto)</w:t>
      </w:r>
      <w:r w:rsidR="00574B5B">
        <w:t>. C</w:t>
      </w:r>
      <w:r w:rsidRPr="001216FF">
        <w:t>om est</w:t>
      </w:r>
      <w:r w:rsidR="00574B5B">
        <w:t>e</w:t>
      </w:r>
      <w:r w:rsidRPr="001216FF">
        <w:t xml:space="preserve">s </w:t>
      </w:r>
      <w:r w:rsidR="00574B5B">
        <w:t>resultados</w:t>
      </w:r>
      <w:r w:rsidRPr="001216FF">
        <w:t xml:space="preserve"> é possível afirmar que o sistema proposto é eficiente na otimização d</w:t>
      </w:r>
      <w:r w:rsidR="00574B5B">
        <w:t>o</w:t>
      </w:r>
      <w:r w:rsidRPr="001216FF">
        <w:t xml:space="preserve"> tempo.</w:t>
      </w:r>
    </w:p>
    <w:p w14:paraId="17535DFB" w14:textId="77777777" w:rsidR="00582C0C" w:rsidRPr="001216FF" w:rsidRDefault="00582C0C" w:rsidP="001216FF">
      <w:r w:rsidRPr="001216FF">
        <w:t>Palavras-Chave</w:t>
      </w:r>
      <w:r w:rsidRPr="001216FF">
        <w:rPr>
          <w:b/>
          <w:bCs/>
        </w:rPr>
        <w:t>:</w:t>
      </w:r>
      <w:r w:rsidRPr="001216FF">
        <w:t xml:space="preserve"> Semáforo</w:t>
      </w:r>
      <w:r w:rsidR="00B04D95" w:rsidRPr="001216FF">
        <w:t>;</w:t>
      </w:r>
      <w:r w:rsidRPr="001216FF">
        <w:t xml:space="preserve"> Simulação</w:t>
      </w:r>
      <w:r w:rsidR="00B04D95" w:rsidRPr="001216FF">
        <w:t>;</w:t>
      </w:r>
      <w:r w:rsidRPr="001216FF">
        <w:t xml:space="preserve"> Otimização.</w:t>
      </w:r>
    </w:p>
    <w:p w14:paraId="74493049" w14:textId="77777777" w:rsidR="00582C0C" w:rsidRDefault="00582C0C" w:rsidP="00B04D95">
      <w:pPr>
        <w:ind w:firstLine="709"/>
        <w:rPr>
          <w:b/>
          <w:bCs/>
        </w:rPr>
      </w:pPr>
    </w:p>
    <w:p w14:paraId="36CE5303" w14:textId="77777777" w:rsidR="00B04D95" w:rsidRDefault="00B04D95" w:rsidP="001216FF">
      <w:pPr>
        <w:pStyle w:val="Ttulo1"/>
        <w:rPr>
          <w:b/>
          <w:bCs/>
        </w:rPr>
      </w:pPr>
      <w:r w:rsidRPr="00B04D95">
        <w:t xml:space="preserve">1 </w:t>
      </w:r>
      <w:r w:rsidRPr="00B04D95">
        <w:rPr>
          <w:b/>
          <w:bCs/>
        </w:rPr>
        <w:t>INTRODUÇÃO</w:t>
      </w:r>
    </w:p>
    <w:p w14:paraId="2453628C" w14:textId="77777777" w:rsidR="00B04D95" w:rsidRDefault="00B04D95" w:rsidP="00B04D95"/>
    <w:p w14:paraId="2DF86123" w14:textId="7074221E" w:rsidR="00B04D95" w:rsidRPr="00B04D95" w:rsidRDefault="00B04D95" w:rsidP="00B04D95">
      <w:pPr>
        <w:pStyle w:val="PargrafodaLista"/>
      </w:pPr>
      <w:r w:rsidRPr="00B04D95">
        <w:t>Diante de uma era tão tecnológica, sempre visando resolver problemas antigos como, encontrar curas para doenças, descobrir inteligência extraterrestre, etc. convém observar que todo ser humano já se deparou com um problema peculiar que é “a falta de tempo”.</w:t>
      </w:r>
      <w:r w:rsidR="005E1683">
        <w:t xml:space="preserve"> </w:t>
      </w:r>
      <w:r w:rsidRPr="00B04D95">
        <w:t xml:space="preserve">Tempo é um, senão o principal problema em que a humanidade vive hoje. Quem nunca teve que correr </w:t>
      </w:r>
      <w:r w:rsidRPr="00B04D95">
        <w:lastRenderedPageBreak/>
        <w:t>contra o relógio por algum motivo? Não teve tempo de abraçar um ente querido enquanto podia? Como ter tempo para resolver a falta de tempo? Quantas horas um dia precisaria ter? Todas estas perguntas podem ser resumidas em apenas uma. Como otimizar o tempo? Existem várias técnicas e ferramentas disponíveis hoje em dia, mas mais uma vez o tempo seria um empecilho então como mudar ao redor e otimizar o tempo, sem que ninguém precise aprender nada ou fazer algo de diferente?</w:t>
      </w:r>
    </w:p>
    <w:p w14:paraId="2CB3521C" w14:textId="4508B03F" w:rsidR="00B04D95" w:rsidRPr="00B04D95" w:rsidRDefault="00B04D95" w:rsidP="00B04D95">
      <w:pPr>
        <w:pStyle w:val="PargrafodaLista"/>
      </w:pPr>
      <w:r w:rsidRPr="00B04D95">
        <w:t xml:space="preserve">Imaginem uma encruzilhada onde um semáforo de quatro tempos funciona normalmente em </w:t>
      </w:r>
      <m:oMath>
        <m:r>
          <w:rPr>
            <w:rFonts w:ascii="Cambria Math" w:hAnsi="Cambria Math"/>
          </w:rPr>
          <m:t>x</m:t>
        </m:r>
      </m:oMath>
      <w:r w:rsidRPr="00B04D95">
        <w:t xml:space="preserve"> unidades de tempo para cada lado, nas quais motoristas e pedestres devem respeitar as cores (vermelha, amarelo e verde) que determinam se podem prosseguir ou não. Surge uma simples pergunta “Porque estou parado aqui se não há fluxo em nenhuma das vias?”. Para o motorista a resposta poderia ser “para não ser autuado com multa como prevê o artigo 208 do Código de Trânsito Brasileiro” e para o pedestre simplesmente para se manter seguro.</w:t>
      </w:r>
      <w:r w:rsidR="005E1683">
        <w:t xml:space="preserve"> </w:t>
      </w:r>
      <w:r w:rsidR="00211D03">
        <w:t>Uma alternativa seria se</w:t>
      </w:r>
      <w:r w:rsidRPr="00B04D95">
        <w:t xml:space="preserve"> desviar o semáforo contornando-o, ou talvez em vez disto reduzir o tempo do semáforo ou talvez o retirar do local, </w:t>
      </w:r>
      <w:r w:rsidR="005D7531" w:rsidRPr="00B04D95">
        <w:t>por</w:t>
      </w:r>
      <w:r w:rsidR="005D7531">
        <w:t xml:space="preserve"> </w:t>
      </w:r>
      <w:r w:rsidR="005D7531" w:rsidRPr="00B04D95">
        <w:t>qu</w:t>
      </w:r>
      <w:r w:rsidR="005D7531">
        <w:t>e</w:t>
      </w:r>
      <w:r w:rsidRPr="00B04D95">
        <w:t xml:space="preserve"> não</w:t>
      </w:r>
      <w:r w:rsidR="005D7531">
        <w:t>?</w:t>
      </w:r>
      <w:r w:rsidR="005E1683">
        <w:t xml:space="preserve"> </w:t>
      </w:r>
      <w:r w:rsidRPr="00B04D95">
        <w:t>Agora com as informações e padrões do trânsito pode-se elaborar um algoritmo que aprenda com o fluxo e que saiba quais os horários, dias e pontos onde o trafego é maior.</w:t>
      </w:r>
    </w:p>
    <w:p w14:paraId="7661C034" w14:textId="77777777" w:rsidR="00B04D95" w:rsidRDefault="00B04D95" w:rsidP="00B04D95">
      <w:pPr>
        <w:pStyle w:val="PargrafodaLista"/>
      </w:pPr>
      <w:r w:rsidRPr="00B04D95">
        <w:t>A proposta deste estudo é analisar o fluxo de tráfego de um ponto estratégico ou uma cidade e coletar dados que mostrem em números o tempo total de parada em um semáforo. Com estes dados levantados, simulações de ambiente foram executadas e um algoritmo foi desenvolvido com intuito de estudar e aprender a otimizar o tempo levando em consideração as informações coletadas (simulações, reais) e também parâmetros como tempo, horário, entre outro</w:t>
      </w:r>
      <w:r w:rsidR="001216FF">
        <w:t>s.</w:t>
      </w:r>
    </w:p>
    <w:p w14:paraId="1F178866" w14:textId="77777777" w:rsidR="003D7347" w:rsidRDefault="003D7347" w:rsidP="003D7347"/>
    <w:p w14:paraId="64D86E1F" w14:textId="77777777" w:rsidR="003D7347" w:rsidRDefault="003D7347" w:rsidP="003D7347">
      <w:pPr>
        <w:rPr>
          <w:b/>
          <w:bCs/>
        </w:rPr>
      </w:pPr>
      <w:r>
        <w:t xml:space="preserve">2 </w:t>
      </w:r>
      <w:r>
        <w:rPr>
          <w:b/>
          <w:bCs/>
        </w:rPr>
        <w:t>FUNDAMENTAÇÃO TEÓRICA</w:t>
      </w:r>
    </w:p>
    <w:p w14:paraId="5E057686" w14:textId="77777777" w:rsidR="003D7347" w:rsidRPr="003D7347" w:rsidRDefault="003D7347" w:rsidP="003D7347"/>
    <w:p w14:paraId="12A0D5AA" w14:textId="07811EFF" w:rsidR="003D7347" w:rsidRDefault="003D7347" w:rsidP="003D7347">
      <w:pPr>
        <w:pStyle w:val="PargrafodaLista"/>
      </w:pPr>
      <w:r>
        <w:t>Neste capítulo são descritos os software</w:t>
      </w:r>
      <w:r w:rsidR="00AA07E4">
        <w:t>s</w:t>
      </w:r>
      <w:r>
        <w:t xml:space="preserve"> de simulação utilizado</w:t>
      </w:r>
      <w:r w:rsidR="00AA07E4">
        <w:t>s</w:t>
      </w:r>
      <w:r>
        <w:t xml:space="preserve"> </w:t>
      </w:r>
      <w:r w:rsidR="00AA07E4">
        <w:t xml:space="preserve">assim como </w:t>
      </w:r>
      <w:r>
        <w:t xml:space="preserve">a linguagem </w:t>
      </w:r>
      <w:r w:rsidR="00AA07E4">
        <w:t xml:space="preserve">e técnicas </w:t>
      </w:r>
      <w:r>
        <w:t>de programação aplicada</w:t>
      </w:r>
      <w:r w:rsidR="00AA07E4">
        <w:t>s</w:t>
      </w:r>
      <w:r>
        <w:t>.</w:t>
      </w:r>
    </w:p>
    <w:p w14:paraId="3F318C36" w14:textId="77777777" w:rsidR="003D7347" w:rsidRDefault="003D7347" w:rsidP="003D7347">
      <w:pPr>
        <w:pStyle w:val="PargrafodaLista"/>
      </w:pPr>
    </w:p>
    <w:p w14:paraId="6ADCC8F5" w14:textId="77777777" w:rsidR="003D7347" w:rsidRPr="003D7347" w:rsidRDefault="003D7347" w:rsidP="003D7347">
      <w:pPr>
        <w:pStyle w:val="Ttulo2"/>
        <w:rPr>
          <w:rFonts w:cs="Times New Roman"/>
        </w:rPr>
      </w:pPr>
      <w:bookmarkStart w:id="2" w:name="_Toc12262531"/>
      <w:r w:rsidRPr="003D7347">
        <w:rPr>
          <w:rFonts w:cs="Times New Roman"/>
        </w:rPr>
        <w:t>2.</w:t>
      </w:r>
      <w:r>
        <w:rPr>
          <w:rFonts w:cs="Times New Roman"/>
        </w:rPr>
        <w:t>1</w:t>
      </w:r>
      <w:r w:rsidRPr="003D7347">
        <w:rPr>
          <w:rFonts w:cs="Times New Roman"/>
        </w:rPr>
        <w:t xml:space="preserve"> SUMO</w:t>
      </w:r>
      <w:bookmarkEnd w:id="2"/>
    </w:p>
    <w:p w14:paraId="33165AF0" w14:textId="77777777" w:rsidR="003D7347" w:rsidRPr="003D7347" w:rsidRDefault="003D7347" w:rsidP="003D7347">
      <w:pPr>
        <w:pStyle w:val="PargrafodaLista"/>
        <w:rPr>
          <w:lang w:eastAsia="pt-BR"/>
        </w:rPr>
      </w:pPr>
    </w:p>
    <w:p w14:paraId="7BAB6D72" w14:textId="3026D9FD" w:rsidR="003D7347" w:rsidRPr="003D7347" w:rsidRDefault="003D7347" w:rsidP="003D7347">
      <w:pPr>
        <w:pStyle w:val="PargrafodaLista"/>
        <w:rPr>
          <w:lang w:eastAsia="pt-BR"/>
        </w:rPr>
      </w:pPr>
      <w:r w:rsidRPr="003D7347">
        <w:rPr>
          <w:lang w:eastAsia="pt-BR"/>
        </w:rPr>
        <w:t>O SUMO é uma suíte de simulação de tráfego livre e aberta que está disponível desde 2001</w:t>
      </w:r>
      <w:sdt>
        <w:sdtPr>
          <w:rPr>
            <w:lang w:eastAsia="pt-BR"/>
          </w:rPr>
          <w:id w:val="-1408456635"/>
          <w:citation/>
        </w:sdtPr>
        <w:sdtEndPr/>
        <w:sdtContent>
          <w:r w:rsidRPr="003D7347">
            <w:rPr>
              <w:lang w:eastAsia="pt-BR"/>
            </w:rPr>
            <w:fldChar w:fldCharType="begin"/>
          </w:r>
          <w:r w:rsidRPr="003D7347">
            <w:rPr>
              <w:lang w:eastAsia="pt-BR"/>
            </w:rPr>
            <w:instrText xml:space="preserve">CITATION DLR \l 1033 </w:instrText>
          </w:r>
          <w:r w:rsidRPr="003D7347">
            <w:rPr>
              <w:lang w:eastAsia="pt-BR"/>
            </w:rPr>
            <w:fldChar w:fldCharType="separate"/>
          </w:r>
          <w:r w:rsidR="0018647F">
            <w:rPr>
              <w:noProof/>
              <w:lang w:eastAsia="pt-BR"/>
            </w:rPr>
            <w:t xml:space="preserve"> (DLR, 2018)</w:t>
          </w:r>
          <w:r w:rsidRPr="003D7347">
            <w:rPr>
              <w:lang w:eastAsia="pt-BR"/>
            </w:rPr>
            <w:fldChar w:fldCharType="end"/>
          </w:r>
        </w:sdtContent>
      </w:sdt>
      <w:r w:rsidRPr="003D7347">
        <w:rPr>
          <w:lang w:eastAsia="pt-BR"/>
        </w:rPr>
        <w:t xml:space="preserve">. </w:t>
      </w:r>
      <w:r w:rsidR="004A2A1B">
        <w:rPr>
          <w:lang w:eastAsia="pt-BR"/>
        </w:rPr>
        <w:t>Permitindo</w:t>
      </w:r>
      <w:r w:rsidRPr="003D7347">
        <w:rPr>
          <w:lang w:eastAsia="pt-BR"/>
        </w:rPr>
        <w:t xml:space="preserve"> a modelagem de sistemas de tráfego intermodal, incluindo veículos rodoviários, transporte público e pedestres. Incluído no </w:t>
      </w:r>
      <w:r w:rsidR="004A2A1B">
        <w:rPr>
          <w:lang w:eastAsia="pt-BR"/>
        </w:rPr>
        <w:t>pacote</w:t>
      </w:r>
      <w:r w:rsidRPr="003D7347">
        <w:rPr>
          <w:lang w:eastAsia="pt-BR"/>
        </w:rPr>
        <w:t xml:space="preserve"> estão ferramentas de suporte que lidam com tarefas como localização de rotas, visualização, importação de rede e </w:t>
      </w:r>
      <w:r w:rsidRPr="00F25BC4">
        <w:rPr>
          <w:lang w:eastAsia="pt-BR"/>
        </w:rPr>
        <w:lastRenderedPageBreak/>
        <w:t>cálculo de emissões</w:t>
      </w:r>
      <w:r w:rsidR="00F25BC4">
        <w:rPr>
          <w:lang w:eastAsia="pt-BR"/>
        </w:rPr>
        <w:t xml:space="preserve"> de poluentes</w:t>
      </w:r>
      <w:r w:rsidRPr="003D7347">
        <w:rPr>
          <w:lang w:eastAsia="pt-BR"/>
        </w:rPr>
        <w:t>. O SUMO pode ser aprimorado com modelos personalizados e fornece várias APIs para controlar remotamente a simulação.</w:t>
      </w:r>
    </w:p>
    <w:p w14:paraId="7A929A75" w14:textId="77777777" w:rsidR="005E1683" w:rsidRDefault="005E1683" w:rsidP="00F25BC4">
      <w:bookmarkStart w:id="3" w:name="_Toc12262532"/>
    </w:p>
    <w:p w14:paraId="653C7802" w14:textId="77777777" w:rsidR="003D7347" w:rsidRPr="003D7347" w:rsidRDefault="003D7347" w:rsidP="00F5191E">
      <w:pPr>
        <w:pStyle w:val="Ttulo3"/>
        <w:spacing w:before="0"/>
        <w:rPr>
          <w:rFonts w:cs="Times New Roman"/>
        </w:rPr>
      </w:pPr>
      <w:r w:rsidRPr="003D7347">
        <w:rPr>
          <w:rFonts w:cs="Times New Roman"/>
        </w:rPr>
        <w:t>2.</w:t>
      </w:r>
      <w:r>
        <w:rPr>
          <w:rFonts w:cs="Times New Roman"/>
        </w:rPr>
        <w:t>1</w:t>
      </w:r>
      <w:r w:rsidRPr="003D7347">
        <w:rPr>
          <w:rFonts w:cs="Times New Roman"/>
        </w:rPr>
        <w:t xml:space="preserve">.1 </w:t>
      </w:r>
      <w:r w:rsidRPr="003D7347">
        <w:rPr>
          <w:rFonts w:cs="Times New Roman"/>
          <w:b/>
        </w:rPr>
        <w:t>NETCONVERT</w:t>
      </w:r>
      <w:bookmarkEnd w:id="3"/>
    </w:p>
    <w:p w14:paraId="5BD4C828" w14:textId="77777777" w:rsidR="003D7347" w:rsidRPr="003D7347" w:rsidRDefault="003D7347" w:rsidP="003D7347"/>
    <w:p w14:paraId="0D0F81CC" w14:textId="77777777" w:rsidR="003D7347" w:rsidRPr="003D7347" w:rsidRDefault="003D7347" w:rsidP="003D7347">
      <w:pPr>
        <w:pStyle w:val="PargrafodaLista"/>
      </w:pPr>
      <w:r w:rsidRPr="003D7347">
        <w:rPr>
          <w:lang w:eastAsia="pt-BR"/>
        </w:rPr>
        <w:t xml:space="preserve">NETCONVERT é uma ferramenta do pacote SUMO usada para </w:t>
      </w:r>
      <w:r w:rsidRPr="003D7347">
        <w:t>importar redes de estradas digitais de diferentes fontes e gerar redes rodoviárias, que podem ser interpretadas por outras ferramentas do pacote</w:t>
      </w:r>
      <w:sdt>
        <w:sdtPr>
          <w:id w:val="195439568"/>
          <w:citation/>
        </w:sdtPr>
        <w:sdtEndPr/>
        <w:sdtContent>
          <w:r w:rsidRPr="003D7347">
            <w:fldChar w:fldCharType="begin"/>
          </w:r>
          <w:r w:rsidRPr="003D7347">
            <w:instrText xml:space="preserve">CITATION SUM \l 1033 </w:instrText>
          </w:r>
          <w:r w:rsidRPr="003D7347">
            <w:fldChar w:fldCharType="separate"/>
          </w:r>
          <w:r w:rsidR="0018647F">
            <w:rPr>
              <w:noProof/>
            </w:rPr>
            <w:t xml:space="preserve"> (DLR, 2018)</w:t>
          </w:r>
          <w:r w:rsidRPr="003D7347">
            <w:fldChar w:fldCharType="end"/>
          </w:r>
        </w:sdtContent>
      </w:sdt>
      <w:r w:rsidRPr="003D7347">
        <w:t>. O Quadro 1 mostra as opções.</w:t>
      </w:r>
    </w:p>
    <w:p w14:paraId="26F32BBA" w14:textId="77777777" w:rsidR="003D7347" w:rsidRPr="003D7347" w:rsidRDefault="003D7347" w:rsidP="003D7347"/>
    <w:p w14:paraId="59E15663" w14:textId="5D85B735" w:rsidR="003D7347" w:rsidRPr="003D7347" w:rsidRDefault="003D7347" w:rsidP="003D7347">
      <w:pPr>
        <w:pStyle w:val="Imagen"/>
        <w:rPr>
          <w:rFonts w:ascii="Times New Roman" w:hAnsi="Times New Roman"/>
        </w:rPr>
      </w:pPr>
      <w:bookmarkStart w:id="4" w:name="_Toc12262496"/>
      <w:r w:rsidRPr="003D7347">
        <w:rPr>
          <w:rFonts w:ascii="Times New Roman" w:hAnsi="Times New Roman"/>
        </w:rPr>
        <w:t xml:space="preserve">Quadro </w:t>
      </w:r>
      <w:r w:rsidRPr="003D7347">
        <w:rPr>
          <w:rFonts w:ascii="Times New Roman" w:hAnsi="Times New Roman"/>
        </w:rPr>
        <w:fldChar w:fldCharType="begin"/>
      </w:r>
      <w:r w:rsidRPr="003D7347">
        <w:rPr>
          <w:rFonts w:ascii="Times New Roman" w:hAnsi="Times New Roman"/>
        </w:rPr>
        <w:instrText xml:space="preserve"> SEQ Quadro \* ARABIC </w:instrText>
      </w:r>
      <w:r w:rsidRPr="003D7347">
        <w:rPr>
          <w:rFonts w:ascii="Times New Roman" w:hAnsi="Times New Roman"/>
        </w:rPr>
        <w:fldChar w:fldCharType="separate"/>
      </w:r>
      <w:r w:rsidR="000435AC">
        <w:rPr>
          <w:rFonts w:ascii="Times New Roman" w:hAnsi="Times New Roman"/>
          <w:noProof/>
        </w:rPr>
        <w:t>1</w:t>
      </w:r>
      <w:r w:rsidRPr="003D7347">
        <w:rPr>
          <w:rFonts w:ascii="Times New Roman" w:hAnsi="Times New Roman"/>
          <w:noProof/>
        </w:rPr>
        <w:fldChar w:fldCharType="end"/>
      </w:r>
      <w:r w:rsidRPr="003D7347">
        <w:rPr>
          <w:rFonts w:ascii="Times New Roman" w:hAnsi="Times New Roman"/>
          <w:noProof/>
        </w:rPr>
        <w:t>:</w:t>
      </w:r>
      <w:r w:rsidRPr="003D7347">
        <w:rPr>
          <w:rFonts w:ascii="Times New Roman" w:hAnsi="Times New Roman"/>
        </w:rPr>
        <w:t xml:space="preserve"> Opções utilizadas na ferramenta NETCONVERT</w:t>
      </w:r>
      <w:bookmarkEnd w:id="4"/>
    </w:p>
    <w:tbl>
      <w:tblPr>
        <w:tblStyle w:val="TabeladeGrade1Clara-nfase3"/>
        <w:tblW w:w="0" w:type="auto"/>
        <w:tblLook w:val="04A0" w:firstRow="1" w:lastRow="0" w:firstColumn="1" w:lastColumn="0" w:noHBand="0" w:noVBand="1"/>
      </w:tblPr>
      <w:tblGrid>
        <w:gridCol w:w="2263"/>
        <w:gridCol w:w="4536"/>
        <w:gridCol w:w="2262"/>
      </w:tblGrid>
      <w:tr w:rsidR="003D7347" w:rsidRPr="003D7347" w14:paraId="12890476" w14:textId="77777777" w:rsidTr="005E16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34BBE94F" w14:textId="77777777" w:rsidR="003D7347" w:rsidRPr="003D7347" w:rsidRDefault="003D7347" w:rsidP="002235E8">
            <w:bookmarkStart w:id="5" w:name="_Hlk528698992"/>
            <w:r w:rsidRPr="003D7347">
              <w:t>Opção</w:t>
            </w:r>
          </w:p>
        </w:tc>
        <w:tc>
          <w:tcPr>
            <w:tcW w:w="4536" w:type="dxa"/>
          </w:tcPr>
          <w:p w14:paraId="27F25145" w14:textId="77777777" w:rsidR="003D7347" w:rsidRPr="003D7347" w:rsidRDefault="003D7347" w:rsidP="002235E8">
            <w:pPr>
              <w:cnfStyle w:val="100000000000" w:firstRow="1" w:lastRow="0" w:firstColumn="0" w:lastColumn="0" w:oddVBand="0" w:evenVBand="0" w:oddHBand="0" w:evenHBand="0" w:firstRowFirstColumn="0" w:firstRowLastColumn="0" w:lastRowFirstColumn="0" w:lastRowLastColumn="0"/>
            </w:pPr>
            <w:r w:rsidRPr="003D7347">
              <w:t>Descrição</w:t>
            </w:r>
          </w:p>
        </w:tc>
        <w:tc>
          <w:tcPr>
            <w:tcW w:w="2262" w:type="dxa"/>
          </w:tcPr>
          <w:p w14:paraId="1624882E" w14:textId="77777777" w:rsidR="003D7347" w:rsidRPr="003D7347" w:rsidRDefault="003D7347" w:rsidP="002235E8">
            <w:pPr>
              <w:cnfStyle w:val="100000000000" w:firstRow="1" w:lastRow="0" w:firstColumn="0" w:lastColumn="0" w:oddVBand="0" w:evenVBand="0" w:oddHBand="0" w:evenHBand="0" w:firstRowFirstColumn="0" w:firstRowLastColumn="0" w:lastRowFirstColumn="0" w:lastRowLastColumn="0"/>
            </w:pPr>
            <w:r w:rsidRPr="003D7347">
              <w:t>Valor</w:t>
            </w:r>
          </w:p>
        </w:tc>
      </w:tr>
      <w:tr w:rsidR="003D7347" w:rsidRPr="003D7347" w14:paraId="7910B9EA" w14:textId="77777777" w:rsidTr="005E1683">
        <w:tc>
          <w:tcPr>
            <w:cnfStyle w:val="001000000000" w:firstRow="0" w:lastRow="0" w:firstColumn="1" w:lastColumn="0" w:oddVBand="0" w:evenVBand="0" w:oddHBand="0" w:evenHBand="0" w:firstRowFirstColumn="0" w:firstRowLastColumn="0" w:lastRowFirstColumn="0" w:lastRowLastColumn="0"/>
            <w:tcW w:w="2263" w:type="dxa"/>
          </w:tcPr>
          <w:p w14:paraId="2D7CDBBD" w14:textId="77777777" w:rsidR="003D7347" w:rsidRPr="003D7347" w:rsidRDefault="003D7347" w:rsidP="002235E8">
            <w:pPr>
              <w:rPr>
                <w:sz w:val="20"/>
                <w:szCs w:val="18"/>
              </w:rPr>
            </w:pPr>
            <w:r w:rsidRPr="003D7347">
              <w:rPr>
                <w:sz w:val="20"/>
                <w:szCs w:val="18"/>
              </w:rPr>
              <w:t>--osm-files</w:t>
            </w:r>
          </w:p>
        </w:tc>
        <w:tc>
          <w:tcPr>
            <w:tcW w:w="4536" w:type="dxa"/>
          </w:tcPr>
          <w:p w14:paraId="2A06B655" w14:textId="77777777" w:rsidR="003D7347" w:rsidRPr="003D7347" w:rsidRDefault="003D7347" w:rsidP="002235E8">
            <w:pPr>
              <w:cnfStyle w:val="000000000000" w:firstRow="0" w:lastRow="0" w:firstColumn="0" w:lastColumn="0" w:oddVBand="0" w:evenVBand="0" w:oddHBand="0" w:evenHBand="0" w:firstRowFirstColumn="0" w:firstRowLastColumn="0" w:lastRowFirstColumn="0" w:lastRowLastColumn="0"/>
              <w:rPr>
                <w:sz w:val="20"/>
                <w:szCs w:val="18"/>
              </w:rPr>
            </w:pPr>
            <w:r w:rsidRPr="003D7347">
              <w:rPr>
                <w:sz w:val="20"/>
                <w:szCs w:val="18"/>
              </w:rPr>
              <w:t>Informa uma entrada OSM XML.</w:t>
            </w:r>
          </w:p>
        </w:tc>
        <w:tc>
          <w:tcPr>
            <w:tcW w:w="2262" w:type="dxa"/>
          </w:tcPr>
          <w:p w14:paraId="5E8D9818" w14:textId="77777777" w:rsidR="003D7347" w:rsidRPr="003D7347" w:rsidRDefault="003D7347" w:rsidP="002235E8">
            <w:pPr>
              <w:cnfStyle w:val="000000000000" w:firstRow="0" w:lastRow="0" w:firstColumn="0" w:lastColumn="0" w:oddVBand="0" w:evenVBand="0" w:oddHBand="0" w:evenHBand="0" w:firstRowFirstColumn="0" w:firstRowLastColumn="0" w:lastRowFirstColumn="0" w:lastRowLastColumn="0"/>
              <w:rPr>
                <w:sz w:val="20"/>
                <w:szCs w:val="18"/>
              </w:rPr>
            </w:pPr>
            <w:r w:rsidRPr="003D7347">
              <w:rPr>
                <w:sz w:val="20"/>
                <w:szCs w:val="18"/>
              </w:rPr>
              <w:t>nome_arquivo.osm</w:t>
            </w:r>
          </w:p>
        </w:tc>
      </w:tr>
      <w:tr w:rsidR="003D7347" w:rsidRPr="003D7347" w14:paraId="6A01F6FA" w14:textId="77777777" w:rsidTr="005E1683">
        <w:tc>
          <w:tcPr>
            <w:cnfStyle w:val="001000000000" w:firstRow="0" w:lastRow="0" w:firstColumn="1" w:lastColumn="0" w:oddVBand="0" w:evenVBand="0" w:oddHBand="0" w:evenHBand="0" w:firstRowFirstColumn="0" w:firstRowLastColumn="0" w:lastRowFirstColumn="0" w:lastRowLastColumn="0"/>
            <w:tcW w:w="2263" w:type="dxa"/>
          </w:tcPr>
          <w:p w14:paraId="11B9471D" w14:textId="77777777" w:rsidR="003D7347" w:rsidRPr="003D7347" w:rsidRDefault="003D7347" w:rsidP="002235E8">
            <w:pPr>
              <w:rPr>
                <w:sz w:val="20"/>
                <w:szCs w:val="18"/>
              </w:rPr>
            </w:pPr>
            <w:r w:rsidRPr="003D7347">
              <w:rPr>
                <w:sz w:val="20"/>
                <w:szCs w:val="18"/>
              </w:rPr>
              <w:t>-</w:t>
            </w:r>
            <w:proofErr w:type="gramStart"/>
            <w:r w:rsidRPr="003D7347">
              <w:rPr>
                <w:sz w:val="20"/>
                <w:szCs w:val="18"/>
              </w:rPr>
              <w:t>o</w:t>
            </w:r>
            <w:proofErr w:type="gramEnd"/>
          </w:p>
        </w:tc>
        <w:tc>
          <w:tcPr>
            <w:tcW w:w="4536" w:type="dxa"/>
          </w:tcPr>
          <w:p w14:paraId="0BE9D5D1" w14:textId="77777777" w:rsidR="003D7347" w:rsidRPr="003D7347" w:rsidRDefault="003D7347" w:rsidP="002235E8">
            <w:pPr>
              <w:cnfStyle w:val="000000000000" w:firstRow="0" w:lastRow="0" w:firstColumn="0" w:lastColumn="0" w:oddVBand="0" w:evenVBand="0" w:oddHBand="0" w:evenHBand="0" w:firstRowFirstColumn="0" w:firstRowLastColumn="0" w:lastRowFirstColumn="0" w:lastRowLastColumn="0"/>
              <w:rPr>
                <w:sz w:val="20"/>
                <w:szCs w:val="18"/>
              </w:rPr>
            </w:pPr>
            <w:r w:rsidRPr="003D7347">
              <w:rPr>
                <w:sz w:val="20"/>
                <w:szCs w:val="18"/>
              </w:rPr>
              <w:t>Informa a saída em NET XML.</w:t>
            </w:r>
          </w:p>
        </w:tc>
        <w:tc>
          <w:tcPr>
            <w:tcW w:w="2262" w:type="dxa"/>
          </w:tcPr>
          <w:p w14:paraId="24BC61D5" w14:textId="77777777" w:rsidR="003D7347" w:rsidRPr="003D7347" w:rsidRDefault="003D7347" w:rsidP="002235E8">
            <w:pPr>
              <w:cnfStyle w:val="000000000000" w:firstRow="0" w:lastRow="0" w:firstColumn="0" w:lastColumn="0" w:oddVBand="0" w:evenVBand="0" w:oddHBand="0" w:evenHBand="0" w:firstRowFirstColumn="0" w:firstRowLastColumn="0" w:lastRowFirstColumn="0" w:lastRowLastColumn="0"/>
              <w:rPr>
                <w:sz w:val="20"/>
                <w:szCs w:val="18"/>
              </w:rPr>
            </w:pPr>
            <w:r w:rsidRPr="003D7347">
              <w:rPr>
                <w:sz w:val="20"/>
                <w:szCs w:val="18"/>
              </w:rPr>
              <w:t>nome_arquivo.net.xml</w:t>
            </w:r>
          </w:p>
        </w:tc>
      </w:tr>
      <w:tr w:rsidR="003D7347" w:rsidRPr="003D7347" w14:paraId="3B9E7511" w14:textId="77777777" w:rsidTr="005E1683">
        <w:tc>
          <w:tcPr>
            <w:cnfStyle w:val="001000000000" w:firstRow="0" w:lastRow="0" w:firstColumn="1" w:lastColumn="0" w:oddVBand="0" w:evenVBand="0" w:oddHBand="0" w:evenHBand="0" w:firstRowFirstColumn="0" w:firstRowLastColumn="0" w:lastRowFirstColumn="0" w:lastRowLastColumn="0"/>
            <w:tcW w:w="2263" w:type="dxa"/>
          </w:tcPr>
          <w:p w14:paraId="686CC36A" w14:textId="77777777" w:rsidR="003D7347" w:rsidRPr="003D7347" w:rsidRDefault="003D7347" w:rsidP="002235E8">
            <w:pPr>
              <w:rPr>
                <w:sz w:val="20"/>
                <w:szCs w:val="18"/>
              </w:rPr>
            </w:pPr>
            <w:r w:rsidRPr="003D7347">
              <w:rPr>
                <w:sz w:val="20"/>
                <w:szCs w:val="18"/>
              </w:rPr>
              <w:t>--</w:t>
            </w:r>
            <w:proofErr w:type="spellStart"/>
            <w:proofErr w:type="gramStart"/>
            <w:r w:rsidRPr="003D7347">
              <w:rPr>
                <w:sz w:val="20"/>
                <w:szCs w:val="18"/>
              </w:rPr>
              <w:t>output.street</w:t>
            </w:r>
            <w:proofErr w:type="gramEnd"/>
            <w:r w:rsidRPr="003D7347">
              <w:rPr>
                <w:sz w:val="20"/>
                <w:szCs w:val="18"/>
              </w:rPr>
              <w:t>-names</w:t>
            </w:r>
            <w:proofErr w:type="spellEnd"/>
          </w:p>
        </w:tc>
        <w:tc>
          <w:tcPr>
            <w:tcW w:w="4536" w:type="dxa"/>
          </w:tcPr>
          <w:p w14:paraId="2F91973F" w14:textId="77777777" w:rsidR="003D7347" w:rsidRPr="003D7347" w:rsidRDefault="003D7347" w:rsidP="002235E8">
            <w:pPr>
              <w:cnfStyle w:val="000000000000" w:firstRow="0" w:lastRow="0" w:firstColumn="0" w:lastColumn="0" w:oddVBand="0" w:evenVBand="0" w:oddHBand="0" w:evenHBand="0" w:firstRowFirstColumn="0" w:firstRowLastColumn="0" w:lastRowFirstColumn="0" w:lastRowLastColumn="0"/>
              <w:rPr>
                <w:sz w:val="20"/>
                <w:szCs w:val="18"/>
              </w:rPr>
            </w:pPr>
            <w:r w:rsidRPr="003D7347">
              <w:rPr>
                <w:sz w:val="20"/>
                <w:szCs w:val="18"/>
              </w:rPr>
              <w:t>Inclui os nomes das ruas.</w:t>
            </w:r>
          </w:p>
        </w:tc>
        <w:tc>
          <w:tcPr>
            <w:tcW w:w="2262" w:type="dxa"/>
          </w:tcPr>
          <w:p w14:paraId="7F640846" w14:textId="77777777" w:rsidR="003D7347" w:rsidRPr="003D7347" w:rsidRDefault="003D7347" w:rsidP="002235E8">
            <w:pPr>
              <w:cnfStyle w:val="000000000000" w:firstRow="0" w:lastRow="0" w:firstColumn="0" w:lastColumn="0" w:oddVBand="0" w:evenVBand="0" w:oddHBand="0" w:evenHBand="0" w:firstRowFirstColumn="0" w:firstRowLastColumn="0" w:lastRowFirstColumn="0" w:lastRowLastColumn="0"/>
              <w:rPr>
                <w:sz w:val="20"/>
                <w:szCs w:val="18"/>
              </w:rPr>
            </w:pPr>
            <w:r w:rsidRPr="003D7347">
              <w:rPr>
                <w:sz w:val="20"/>
                <w:szCs w:val="18"/>
              </w:rPr>
              <w:t>true</w:t>
            </w:r>
          </w:p>
        </w:tc>
      </w:tr>
      <w:tr w:rsidR="003D7347" w:rsidRPr="003D7347" w14:paraId="1583142D" w14:textId="77777777" w:rsidTr="005E1683">
        <w:tc>
          <w:tcPr>
            <w:cnfStyle w:val="001000000000" w:firstRow="0" w:lastRow="0" w:firstColumn="1" w:lastColumn="0" w:oddVBand="0" w:evenVBand="0" w:oddHBand="0" w:evenHBand="0" w:firstRowFirstColumn="0" w:firstRowLastColumn="0" w:lastRowFirstColumn="0" w:lastRowLastColumn="0"/>
            <w:tcW w:w="2263" w:type="dxa"/>
          </w:tcPr>
          <w:p w14:paraId="48FDEEF5" w14:textId="77777777" w:rsidR="003D7347" w:rsidRPr="003D7347" w:rsidRDefault="003D7347" w:rsidP="002235E8">
            <w:pPr>
              <w:rPr>
                <w:sz w:val="20"/>
                <w:szCs w:val="18"/>
              </w:rPr>
            </w:pPr>
            <w:r w:rsidRPr="003D7347">
              <w:rPr>
                <w:sz w:val="20"/>
                <w:szCs w:val="18"/>
              </w:rPr>
              <w:t>--</w:t>
            </w:r>
            <w:proofErr w:type="spellStart"/>
            <w:proofErr w:type="gramStart"/>
            <w:r w:rsidRPr="003D7347">
              <w:rPr>
                <w:sz w:val="20"/>
                <w:szCs w:val="18"/>
              </w:rPr>
              <w:t>output.original</w:t>
            </w:r>
            <w:proofErr w:type="gramEnd"/>
            <w:r w:rsidRPr="003D7347">
              <w:rPr>
                <w:sz w:val="20"/>
                <w:szCs w:val="18"/>
              </w:rPr>
              <w:t>-names</w:t>
            </w:r>
            <w:proofErr w:type="spellEnd"/>
          </w:p>
        </w:tc>
        <w:tc>
          <w:tcPr>
            <w:tcW w:w="4536" w:type="dxa"/>
          </w:tcPr>
          <w:p w14:paraId="50C5086A" w14:textId="77777777" w:rsidR="003D7347" w:rsidRPr="003D7347" w:rsidRDefault="003D7347" w:rsidP="002235E8">
            <w:pPr>
              <w:cnfStyle w:val="000000000000" w:firstRow="0" w:lastRow="0" w:firstColumn="0" w:lastColumn="0" w:oddVBand="0" w:evenVBand="0" w:oddHBand="0" w:evenHBand="0" w:firstRowFirstColumn="0" w:firstRowLastColumn="0" w:lastRowFirstColumn="0" w:lastRowLastColumn="0"/>
              <w:rPr>
                <w:sz w:val="20"/>
                <w:szCs w:val="18"/>
              </w:rPr>
            </w:pPr>
            <w:r w:rsidRPr="003D7347">
              <w:rPr>
                <w:sz w:val="20"/>
                <w:szCs w:val="18"/>
              </w:rPr>
              <w:t>Mantem os nomes originais das ruas.</w:t>
            </w:r>
          </w:p>
        </w:tc>
        <w:tc>
          <w:tcPr>
            <w:tcW w:w="2262" w:type="dxa"/>
          </w:tcPr>
          <w:p w14:paraId="31E0BB6D" w14:textId="77777777" w:rsidR="003D7347" w:rsidRPr="003D7347" w:rsidRDefault="003D7347" w:rsidP="002235E8">
            <w:pPr>
              <w:cnfStyle w:val="000000000000" w:firstRow="0" w:lastRow="0" w:firstColumn="0" w:lastColumn="0" w:oddVBand="0" w:evenVBand="0" w:oddHBand="0" w:evenHBand="0" w:firstRowFirstColumn="0" w:firstRowLastColumn="0" w:lastRowFirstColumn="0" w:lastRowLastColumn="0"/>
              <w:rPr>
                <w:sz w:val="20"/>
                <w:szCs w:val="18"/>
              </w:rPr>
            </w:pPr>
            <w:r w:rsidRPr="003D7347">
              <w:rPr>
                <w:sz w:val="20"/>
                <w:szCs w:val="18"/>
              </w:rPr>
              <w:t>true</w:t>
            </w:r>
          </w:p>
        </w:tc>
      </w:tr>
      <w:tr w:rsidR="003D7347" w:rsidRPr="003D7347" w14:paraId="6B8BF695" w14:textId="77777777" w:rsidTr="005E1683">
        <w:tc>
          <w:tcPr>
            <w:cnfStyle w:val="001000000000" w:firstRow="0" w:lastRow="0" w:firstColumn="1" w:lastColumn="0" w:oddVBand="0" w:evenVBand="0" w:oddHBand="0" w:evenHBand="0" w:firstRowFirstColumn="0" w:firstRowLastColumn="0" w:lastRowFirstColumn="0" w:lastRowLastColumn="0"/>
            <w:tcW w:w="2263" w:type="dxa"/>
          </w:tcPr>
          <w:p w14:paraId="60A9B213" w14:textId="77777777" w:rsidR="003D7347" w:rsidRPr="003D7347" w:rsidRDefault="003D7347" w:rsidP="002235E8">
            <w:pPr>
              <w:rPr>
                <w:sz w:val="20"/>
                <w:szCs w:val="18"/>
              </w:rPr>
            </w:pPr>
            <w:r w:rsidRPr="003D7347">
              <w:rPr>
                <w:sz w:val="20"/>
                <w:szCs w:val="18"/>
              </w:rPr>
              <w:t>--no-turnarounds</w:t>
            </w:r>
          </w:p>
        </w:tc>
        <w:tc>
          <w:tcPr>
            <w:tcW w:w="4536" w:type="dxa"/>
          </w:tcPr>
          <w:p w14:paraId="692177CA" w14:textId="77777777" w:rsidR="003D7347" w:rsidRPr="003D7347" w:rsidRDefault="003D7347" w:rsidP="002235E8">
            <w:pPr>
              <w:cnfStyle w:val="000000000000" w:firstRow="0" w:lastRow="0" w:firstColumn="0" w:lastColumn="0" w:oddVBand="0" w:evenVBand="0" w:oddHBand="0" w:evenHBand="0" w:firstRowFirstColumn="0" w:firstRowLastColumn="0" w:lastRowFirstColumn="0" w:lastRowLastColumn="0"/>
              <w:rPr>
                <w:sz w:val="20"/>
                <w:szCs w:val="18"/>
              </w:rPr>
            </w:pPr>
            <w:r w:rsidRPr="003D7347">
              <w:rPr>
                <w:sz w:val="20"/>
                <w:szCs w:val="18"/>
              </w:rPr>
              <w:t>Desabilita a criação de retornos.</w:t>
            </w:r>
          </w:p>
        </w:tc>
        <w:tc>
          <w:tcPr>
            <w:tcW w:w="2262" w:type="dxa"/>
          </w:tcPr>
          <w:p w14:paraId="43FD6802" w14:textId="77777777" w:rsidR="003D7347" w:rsidRPr="003D7347" w:rsidRDefault="003D7347" w:rsidP="002235E8">
            <w:pPr>
              <w:cnfStyle w:val="000000000000" w:firstRow="0" w:lastRow="0" w:firstColumn="0" w:lastColumn="0" w:oddVBand="0" w:evenVBand="0" w:oddHBand="0" w:evenHBand="0" w:firstRowFirstColumn="0" w:firstRowLastColumn="0" w:lastRowFirstColumn="0" w:lastRowLastColumn="0"/>
              <w:rPr>
                <w:sz w:val="20"/>
                <w:szCs w:val="18"/>
              </w:rPr>
            </w:pPr>
          </w:p>
        </w:tc>
      </w:tr>
      <w:tr w:rsidR="003D7347" w:rsidRPr="003D7347" w14:paraId="20B1B853" w14:textId="77777777" w:rsidTr="005E1683">
        <w:tc>
          <w:tcPr>
            <w:cnfStyle w:val="001000000000" w:firstRow="0" w:lastRow="0" w:firstColumn="1" w:lastColumn="0" w:oddVBand="0" w:evenVBand="0" w:oddHBand="0" w:evenHBand="0" w:firstRowFirstColumn="0" w:firstRowLastColumn="0" w:lastRowFirstColumn="0" w:lastRowLastColumn="0"/>
            <w:tcW w:w="2263" w:type="dxa"/>
          </w:tcPr>
          <w:p w14:paraId="737F9482" w14:textId="77777777" w:rsidR="003D7347" w:rsidRPr="003D7347" w:rsidRDefault="003D7347" w:rsidP="002235E8">
            <w:pPr>
              <w:rPr>
                <w:sz w:val="20"/>
                <w:szCs w:val="18"/>
              </w:rPr>
            </w:pPr>
            <w:r w:rsidRPr="003D7347">
              <w:rPr>
                <w:sz w:val="20"/>
                <w:szCs w:val="18"/>
              </w:rPr>
              <w:t>--</w:t>
            </w:r>
            <w:proofErr w:type="gramStart"/>
            <w:r w:rsidRPr="003D7347">
              <w:rPr>
                <w:sz w:val="20"/>
                <w:szCs w:val="18"/>
              </w:rPr>
              <w:t>tls.join</w:t>
            </w:r>
            <w:proofErr w:type="gramEnd"/>
          </w:p>
        </w:tc>
        <w:tc>
          <w:tcPr>
            <w:tcW w:w="4536" w:type="dxa"/>
          </w:tcPr>
          <w:p w14:paraId="00712C1A" w14:textId="77777777" w:rsidR="003D7347" w:rsidRPr="003D7347" w:rsidRDefault="003D7347" w:rsidP="002235E8">
            <w:pPr>
              <w:cnfStyle w:val="000000000000" w:firstRow="0" w:lastRow="0" w:firstColumn="0" w:lastColumn="0" w:oddVBand="0" w:evenVBand="0" w:oddHBand="0" w:evenHBand="0" w:firstRowFirstColumn="0" w:firstRowLastColumn="0" w:lastRowFirstColumn="0" w:lastRowLastColumn="0"/>
              <w:rPr>
                <w:sz w:val="20"/>
                <w:szCs w:val="18"/>
              </w:rPr>
            </w:pPr>
            <w:r w:rsidRPr="003D7347">
              <w:rPr>
                <w:sz w:val="20"/>
                <w:szCs w:val="18"/>
              </w:rPr>
              <w:t>Agrupa nós próximos em um mesmo semáforo.</w:t>
            </w:r>
          </w:p>
        </w:tc>
        <w:tc>
          <w:tcPr>
            <w:tcW w:w="2262" w:type="dxa"/>
          </w:tcPr>
          <w:p w14:paraId="10B59214" w14:textId="77777777" w:rsidR="003D7347" w:rsidRPr="003D7347" w:rsidRDefault="003D7347" w:rsidP="002235E8">
            <w:pPr>
              <w:cnfStyle w:val="000000000000" w:firstRow="0" w:lastRow="0" w:firstColumn="0" w:lastColumn="0" w:oddVBand="0" w:evenVBand="0" w:oddHBand="0" w:evenHBand="0" w:firstRowFirstColumn="0" w:firstRowLastColumn="0" w:lastRowFirstColumn="0" w:lastRowLastColumn="0"/>
              <w:rPr>
                <w:sz w:val="20"/>
                <w:szCs w:val="18"/>
              </w:rPr>
            </w:pPr>
          </w:p>
        </w:tc>
      </w:tr>
      <w:tr w:rsidR="003D7347" w:rsidRPr="003D7347" w14:paraId="4E4EDC3C" w14:textId="77777777" w:rsidTr="005E1683">
        <w:tc>
          <w:tcPr>
            <w:cnfStyle w:val="001000000000" w:firstRow="0" w:lastRow="0" w:firstColumn="1" w:lastColumn="0" w:oddVBand="0" w:evenVBand="0" w:oddHBand="0" w:evenHBand="0" w:firstRowFirstColumn="0" w:firstRowLastColumn="0" w:lastRowFirstColumn="0" w:lastRowLastColumn="0"/>
            <w:tcW w:w="2263" w:type="dxa"/>
          </w:tcPr>
          <w:p w14:paraId="5CF909D3" w14:textId="77777777" w:rsidR="003D7347" w:rsidRPr="003D7347" w:rsidRDefault="003D7347" w:rsidP="002235E8">
            <w:pPr>
              <w:rPr>
                <w:sz w:val="20"/>
                <w:szCs w:val="18"/>
              </w:rPr>
            </w:pPr>
            <w:r w:rsidRPr="003D7347">
              <w:rPr>
                <w:sz w:val="20"/>
                <w:szCs w:val="18"/>
              </w:rPr>
              <w:t>--</w:t>
            </w:r>
            <w:proofErr w:type="gramStart"/>
            <w:r w:rsidRPr="003D7347">
              <w:rPr>
                <w:sz w:val="20"/>
                <w:szCs w:val="18"/>
              </w:rPr>
              <w:t>junctions.join</w:t>
            </w:r>
            <w:proofErr w:type="gramEnd"/>
          </w:p>
        </w:tc>
        <w:tc>
          <w:tcPr>
            <w:tcW w:w="4536" w:type="dxa"/>
          </w:tcPr>
          <w:p w14:paraId="58FAD8A7" w14:textId="77777777" w:rsidR="003D7347" w:rsidRPr="003D7347" w:rsidRDefault="003D7347" w:rsidP="002235E8">
            <w:pPr>
              <w:cnfStyle w:val="000000000000" w:firstRow="0" w:lastRow="0" w:firstColumn="0" w:lastColumn="0" w:oddVBand="0" w:evenVBand="0" w:oddHBand="0" w:evenHBand="0" w:firstRowFirstColumn="0" w:firstRowLastColumn="0" w:lastRowFirstColumn="0" w:lastRowLastColumn="0"/>
              <w:rPr>
                <w:sz w:val="20"/>
                <w:szCs w:val="18"/>
              </w:rPr>
            </w:pPr>
            <w:r w:rsidRPr="003D7347">
              <w:rPr>
                <w:sz w:val="20"/>
                <w:szCs w:val="18"/>
              </w:rPr>
              <w:t>Agrupa junções próximas.</w:t>
            </w:r>
          </w:p>
        </w:tc>
        <w:tc>
          <w:tcPr>
            <w:tcW w:w="2262" w:type="dxa"/>
          </w:tcPr>
          <w:p w14:paraId="2A565D87" w14:textId="77777777" w:rsidR="003D7347" w:rsidRPr="003D7347" w:rsidRDefault="003D7347" w:rsidP="002235E8">
            <w:pPr>
              <w:cnfStyle w:val="000000000000" w:firstRow="0" w:lastRow="0" w:firstColumn="0" w:lastColumn="0" w:oddVBand="0" w:evenVBand="0" w:oddHBand="0" w:evenHBand="0" w:firstRowFirstColumn="0" w:firstRowLastColumn="0" w:lastRowFirstColumn="0" w:lastRowLastColumn="0"/>
              <w:rPr>
                <w:sz w:val="20"/>
                <w:szCs w:val="18"/>
              </w:rPr>
            </w:pPr>
          </w:p>
        </w:tc>
      </w:tr>
      <w:tr w:rsidR="003D7347" w:rsidRPr="003D7347" w14:paraId="156AE017" w14:textId="77777777" w:rsidTr="005E1683">
        <w:tc>
          <w:tcPr>
            <w:cnfStyle w:val="001000000000" w:firstRow="0" w:lastRow="0" w:firstColumn="1" w:lastColumn="0" w:oddVBand="0" w:evenVBand="0" w:oddHBand="0" w:evenHBand="0" w:firstRowFirstColumn="0" w:firstRowLastColumn="0" w:lastRowFirstColumn="0" w:lastRowLastColumn="0"/>
            <w:tcW w:w="2263" w:type="dxa"/>
          </w:tcPr>
          <w:p w14:paraId="4263BB9E" w14:textId="77777777" w:rsidR="003D7347" w:rsidRPr="003D7347" w:rsidRDefault="003D7347" w:rsidP="002235E8">
            <w:pPr>
              <w:rPr>
                <w:sz w:val="20"/>
                <w:szCs w:val="18"/>
              </w:rPr>
            </w:pPr>
            <w:r w:rsidRPr="003D7347">
              <w:rPr>
                <w:sz w:val="20"/>
                <w:szCs w:val="18"/>
              </w:rPr>
              <w:t>--</w:t>
            </w:r>
            <w:proofErr w:type="gramStart"/>
            <w:r w:rsidRPr="003D7347">
              <w:rPr>
                <w:sz w:val="20"/>
                <w:szCs w:val="18"/>
              </w:rPr>
              <w:t>tls.guess</w:t>
            </w:r>
            <w:proofErr w:type="gramEnd"/>
            <w:r w:rsidRPr="003D7347">
              <w:rPr>
                <w:sz w:val="20"/>
                <w:szCs w:val="18"/>
              </w:rPr>
              <w:t>-signals</w:t>
            </w:r>
          </w:p>
        </w:tc>
        <w:tc>
          <w:tcPr>
            <w:tcW w:w="4536" w:type="dxa"/>
          </w:tcPr>
          <w:p w14:paraId="072183BA" w14:textId="77777777" w:rsidR="003D7347" w:rsidRPr="003D7347" w:rsidRDefault="003D7347" w:rsidP="002235E8">
            <w:pPr>
              <w:cnfStyle w:val="000000000000" w:firstRow="0" w:lastRow="0" w:firstColumn="0" w:lastColumn="0" w:oddVBand="0" w:evenVBand="0" w:oddHBand="0" w:evenHBand="0" w:firstRowFirstColumn="0" w:firstRowLastColumn="0" w:lastRowFirstColumn="0" w:lastRowLastColumn="0"/>
              <w:rPr>
                <w:sz w:val="20"/>
                <w:szCs w:val="18"/>
              </w:rPr>
            </w:pPr>
            <w:r w:rsidRPr="003D7347">
              <w:rPr>
                <w:sz w:val="20"/>
                <w:szCs w:val="18"/>
              </w:rPr>
              <w:t>Controla semáforos próximos em um mesmo controle.</w:t>
            </w:r>
          </w:p>
        </w:tc>
        <w:tc>
          <w:tcPr>
            <w:tcW w:w="2262" w:type="dxa"/>
          </w:tcPr>
          <w:p w14:paraId="2BC73C8E" w14:textId="77777777" w:rsidR="003D7347" w:rsidRPr="003D7347" w:rsidRDefault="003D7347" w:rsidP="002235E8">
            <w:pPr>
              <w:cnfStyle w:val="000000000000" w:firstRow="0" w:lastRow="0" w:firstColumn="0" w:lastColumn="0" w:oddVBand="0" w:evenVBand="0" w:oddHBand="0" w:evenHBand="0" w:firstRowFirstColumn="0" w:firstRowLastColumn="0" w:lastRowFirstColumn="0" w:lastRowLastColumn="0"/>
              <w:rPr>
                <w:sz w:val="20"/>
                <w:szCs w:val="18"/>
              </w:rPr>
            </w:pPr>
          </w:p>
        </w:tc>
      </w:tr>
      <w:tr w:rsidR="003D7347" w:rsidRPr="003D7347" w14:paraId="22714002" w14:textId="77777777" w:rsidTr="005E1683">
        <w:tc>
          <w:tcPr>
            <w:cnfStyle w:val="001000000000" w:firstRow="0" w:lastRow="0" w:firstColumn="1" w:lastColumn="0" w:oddVBand="0" w:evenVBand="0" w:oddHBand="0" w:evenHBand="0" w:firstRowFirstColumn="0" w:firstRowLastColumn="0" w:lastRowFirstColumn="0" w:lastRowLastColumn="0"/>
            <w:tcW w:w="2263" w:type="dxa"/>
          </w:tcPr>
          <w:p w14:paraId="4023974A" w14:textId="77777777" w:rsidR="003D7347" w:rsidRPr="003D7347" w:rsidRDefault="003D7347" w:rsidP="002235E8">
            <w:pPr>
              <w:rPr>
                <w:sz w:val="20"/>
                <w:szCs w:val="18"/>
              </w:rPr>
            </w:pPr>
            <w:r w:rsidRPr="003D7347">
              <w:rPr>
                <w:sz w:val="20"/>
                <w:szCs w:val="18"/>
              </w:rPr>
              <w:t>--</w:t>
            </w:r>
            <w:proofErr w:type="spellStart"/>
            <w:proofErr w:type="gramStart"/>
            <w:r w:rsidRPr="003D7347">
              <w:rPr>
                <w:sz w:val="20"/>
                <w:szCs w:val="18"/>
              </w:rPr>
              <w:t>osm.elevation</w:t>
            </w:r>
            <w:proofErr w:type="spellEnd"/>
            <w:proofErr w:type="gramEnd"/>
          </w:p>
        </w:tc>
        <w:tc>
          <w:tcPr>
            <w:tcW w:w="4536" w:type="dxa"/>
          </w:tcPr>
          <w:p w14:paraId="306FCFEB" w14:textId="77777777" w:rsidR="003D7347" w:rsidRPr="003D7347" w:rsidRDefault="003D7347" w:rsidP="002235E8">
            <w:pPr>
              <w:cnfStyle w:val="000000000000" w:firstRow="0" w:lastRow="0" w:firstColumn="0" w:lastColumn="0" w:oddVBand="0" w:evenVBand="0" w:oddHBand="0" w:evenHBand="0" w:firstRowFirstColumn="0" w:firstRowLastColumn="0" w:lastRowFirstColumn="0" w:lastRowLastColumn="0"/>
              <w:rPr>
                <w:sz w:val="20"/>
                <w:szCs w:val="18"/>
              </w:rPr>
            </w:pPr>
            <w:r w:rsidRPr="003D7347">
              <w:rPr>
                <w:sz w:val="20"/>
                <w:szCs w:val="18"/>
              </w:rPr>
              <w:t>Leva em consideração se existe elevações.</w:t>
            </w:r>
          </w:p>
        </w:tc>
        <w:tc>
          <w:tcPr>
            <w:tcW w:w="2262" w:type="dxa"/>
          </w:tcPr>
          <w:p w14:paraId="4C8842A3" w14:textId="77777777" w:rsidR="003D7347" w:rsidRPr="003D7347" w:rsidRDefault="003D7347" w:rsidP="002235E8">
            <w:pPr>
              <w:cnfStyle w:val="000000000000" w:firstRow="0" w:lastRow="0" w:firstColumn="0" w:lastColumn="0" w:oddVBand="0" w:evenVBand="0" w:oddHBand="0" w:evenHBand="0" w:firstRowFirstColumn="0" w:firstRowLastColumn="0" w:lastRowFirstColumn="0" w:lastRowLastColumn="0"/>
              <w:rPr>
                <w:sz w:val="20"/>
                <w:szCs w:val="18"/>
              </w:rPr>
            </w:pPr>
          </w:p>
        </w:tc>
      </w:tr>
    </w:tbl>
    <w:bookmarkEnd w:id="5"/>
    <w:p w14:paraId="6DB14991" w14:textId="77777777" w:rsidR="003D7347" w:rsidRPr="003D7347" w:rsidRDefault="003D7347" w:rsidP="003D7347">
      <w:pPr>
        <w:pStyle w:val="Imagen"/>
        <w:rPr>
          <w:rFonts w:ascii="Times New Roman" w:hAnsi="Times New Roman"/>
          <w:sz w:val="18"/>
        </w:rPr>
      </w:pPr>
      <w:r w:rsidRPr="003D7347">
        <w:rPr>
          <w:rFonts w:ascii="Times New Roman" w:hAnsi="Times New Roman"/>
          <w:sz w:val="18"/>
        </w:rPr>
        <w:t xml:space="preserve">Fonte: </w:t>
      </w:r>
      <w:sdt>
        <w:sdtPr>
          <w:rPr>
            <w:rFonts w:ascii="Times New Roman" w:hAnsi="Times New Roman"/>
            <w:sz w:val="18"/>
          </w:rPr>
          <w:id w:val="216634879"/>
          <w:citation/>
        </w:sdtPr>
        <w:sdtEndPr/>
        <w:sdtContent>
          <w:r w:rsidRPr="003D7347">
            <w:rPr>
              <w:rFonts w:ascii="Times New Roman" w:hAnsi="Times New Roman"/>
              <w:sz w:val="18"/>
            </w:rPr>
            <w:fldChar w:fldCharType="begin"/>
          </w:r>
          <w:r w:rsidRPr="003D7347">
            <w:rPr>
              <w:rFonts w:ascii="Times New Roman" w:hAnsi="Times New Roman"/>
              <w:sz w:val="18"/>
            </w:rPr>
            <w:instrText xml:space="preserve">CITATION SUM \l 1033 </w:instrText>
          </w:r>
          <w:r w:rsidRPr="003D7347">
            <w:rPr>
              <w:rFonts w:ascii="Times New Roman" w:hAnsi="Times New Roman"/>
              <w:sz w:val="18"/>
            </w:rPr>
            <w:fldChar w:fldCharType="separate"/>
          </w:r>
          <w:r w:rsidR="0018647F" w:rsidRPr="0018647F">
            <w:rPr>
              <w:rFonts w:ascii="Times New Roman" w:hAnsi="Times New Roman"/>
              <w:noProof/>
              <w:sz w:val="18"/>
            </w:rPr>
            <w:t>(DLR, 2018)</w:t>
          </w:r>
          <w:r w:rsidRPr="003D7347">
            <w:rPr>
              <w:rFonts w:ascii="Times New Roman" w:hAnsi="Times New Roman"/>
              <w:sz w:val="18"/>
            </w:rPr>
            <w:fldChar w:fldCharType="end"/>
          </w:r>
        </w:sdtContent>
      </w:sdt>
    </w:p>
    <w:p w14:paraId="45602C66" w14:textId="77777777" w:rsidR="003D7347" w:rsidRPr="003D7347" w:rsidRDefault="003D7347" w:rsidP="003D7347"/>
    <w:p w14:paraId="15940E1D" w14:textId="77777777" w:rsidR="003D7347" w:rsidRPr="003D7347" w:rsidRDefault="003D7347" w:rsidP="00F5191E">
      <w:pPr>
        <w:pStyle w:val="Ttulo3"/>
        <w:spacing w:before="0"/>
        <w:rPr>
          <w:rFonts w:cs="Times New Roman"/>
        </w:rPr>
      </w:pPr>
      <w:bookmarkStart w:id="6" w:name="_Toc12262533"/>
      <w:r w:rsidRPr="003D7347">
        <w:rPr>
          <w:rFonts w:cs="Times New Roman"/>
        </w:rPr>
        <w:t>2.</w:t>
      </w:r>
      <w:r>
        <w:rPr>
          <w:rFonts w:cs="Times New Roman"/>
        </w:rPr>
        <w:t>1</w:t>
      </w:r>
      <w:r w:rsidRPr="003D7347">
        <w:rPr>
          <w:rFonts w:cs="Times New Roman"/>
        </w:rPr>
        <w:t xml:space="preserve">.2 </w:t>
      </w:r>
      <w:r w:rsidRPr="003D7347">
        <w:rPr>
          <w:rFonts w:cs="Times New Roman"/>
          <w:b/>
        </w:rPr>
        <w:t>POLYCONVERT</w:t>
      </w:r>
      <w:bookmarkEnd w:id="6"/>
    </w:p>
    <w:p w14:paraId="6BEE25D4" w14:textId="77777777" w:rsidR="003D7347" w:rsidRPr="003D7347" w:rsidRDefault="003D7347" w:rsidP="003D7347"/>
    <w:p w14:paraId="2A2E382B" w14:textId="77777777" w:rsidR="003D7347" w:rsidRPr="003D7347" w:rsidRDefault="003D7347" w:rsidP="003D7347">
      <w:pPr>
        <w:pStyle w:val="PargrafodaLista"/>
      </w:pPr>
      <w:r w:rsidRPr="003D7347">
        <w:t>POLYCONVERT é uma ferramenta do pacote SUMO usada para importar formas geométricas (polígonos ou pontos de interesse) de diferentes fontes, convertendo-as em uma representação que pode ser visualizada usando SUMO-GUI</w:t>
      </w:r>
      <w:sdt>
        <w:sdtPr>
          <w:id w:val="-1537502010"/>
          <w:citation/>
        </w:sdtPr>
        <w:sdtEndPr/>
        <w:sdtContent>
          <w:r w:rsidRPr="003D7347">
            <w:fldChar w:fldCharType="begin"/>
          </w:r>
          <w:r w:rsidRPr="003D7347">
            <w:instrText xml:space="preserve">CITATION SUM \l 1033 </w:instrText>
          </w:r>
          <w:r w:rsidRPr="003D7347">
            <w:fldChar w:fldCharType="separate"/>
          </w:r>
          <w:r w:rsidR="0018647F">
            <w:rPr>
              <w:noProof/>
            </w:rPr>
            <w:t xml:space="preserve"> (DLR, 2018)</w:t>
          </w:r>
          <w:r w:rsidRPr="003D7347">
            <w:fldChar w:fldCharType="end"/>
          </w:r>
        </w:sdtContent>
      </w:sdt>
      <w:r w:rsidRPr="003D7347">
        <w:t>. O Quadro 2 mostra as opções utilizadas.</w:t>
      </w:r>
    </w:p>
    <w:p w14:paraId="4A2D90BA" w14:textId="77777777" w:rsidR="003D7347" w:rsidRPr="003D7347" w:rsidRDefault="003D7347" w:rsidP="003D7347"/>
    <w:p w14:paraId="511617DF" w14:textId="40602AB6" w:rsidR="003D7347" w:rsidRPr="003D7347" w:rsidRDefault="003D7347" w:rsidP="003D7347">
      <w:pPr>
        <w:pStyle w:val="Imagen"/>
        <w:rPr>
          <w:rFonts w:ascii="Times New Roman" w:hAnsi="Times New Roman"/>
        </w:rPr>
      </w:pPr>
      <w:bookmarkStart w:id="7" w:name="_Toc12262497"/>
      <w:r w:rsidRPr="003D7347">
        <w:rPr>
          <w:rFonts w:ascii="Times New Roman" w:hAnsi="Times New Roman"/>
        </w:rPr>
        <w:t xml:space="preserve">Quadro </w:t>
      </w:r>
      <w:r w:rsidRPr="003D7347">
        <w:rPr>
          <w:rFonts w:ascii="Times New Roman" w:hAnsi="Times New Roman"/>
        </w:rPr>
        <w:fldChar w:fldCharType="begin"/>
      </w:r>
      <w:r w:rsidRPr="003D7347">
        <w:rPr>
          <w:rFonts w:ascii="Times New Roman" w:hAnsi="Times New Roman"/>
        </w:rPr>
        <w:instrText xml:space="preserve"> SEQ Quadro \* ARABIC </w:instrText>
      </w:r>
      <w:r w:rsidRPr="003D7347">
        <w:rPr>
          <w:rFonts w:ascii="Times New Roman" w:hAnsi="Times New Roman"/>
        </w:rPr>
        <w:fldChar w:fldCharType="separate"/>
      </w:r>
      <w:r w:rsidR="000435AC">
        <w:rPr>
          <w:rFonts w:ascii="Times New Roman" w:hAnsi="Times New Roman"/>
          <w:noProof/>
        </w:rPr>
        <w:t>2</w:t>
      </w:r>
      <w:r w:rsidRPr="003D7347">
        <w:rPr>
          <w:rFonts w:ascii="Times New Roman" w:hAnsi="Times New Roman"/>
          <w:noProof/>
        </w:rPr>
        <w:fldChar w:fldCharType="end"/>
      </w:r>
      <w:r w:rsidRPr="003D7347">
        <w:rPr>
          <w:rFonts w:ascii="Times New Roman" w:hAnsi="Times New Roman"/>
          <w:noProof/>
        </w:rPr>
        <w:t>:</w:t>
      </w:r>
      <w:r w:rsidRPr="003D7347">
        <w:rPr>
          <w:rFonts w:ascii="Times New Roman" w:hAnsi="Times New Roman"/>
        </w:rPr>
        <w:t xml:space="preserve"> Opções utilizadas na ferramenta POLYCONVERT</w:t>
      </w:r>
      <w:bookmarkEnd w:id="7"/>
    </w:p>
    <w:tbl>
      <w:tblPr>
        <w:tblStyle w:val="TabeladeGrade1Clara-nfase3"/>
        <w:tblW w:w="0" w:type="auto"/>
        <w:tblLook w:val="04A0" w:firstRow="1" w:lastRow="0" w:firstColumn="1" w:lastColumn="0" w:noHBand="0" w:noVBand="1"/>
      </w:tblPr>
      <w:tblGrid>
        <w:gridCol w:w="2404"/>
        <w:gridCol w:w="3631"/>
        <w:gridCol w:w="3021"/>
      </w:tblGrid>
      <w:tr w:rsidR="003D7347" w:rsidRPr="003D7347" w14:paraId="69FD9AB6" w14:textId="77777777" w:rsidTr="002235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4" w:type="dxa"/>
          </w:tcPr>
          <w:p w14:paraId="579E99DB" w14:textId="77777777" w:rsidR="003D7347" w:rsidRPr="003D7347" w:rsidRDefault="003D7347" w:rsidP="002235E8">
            <w:r w:rsidRPr="003D7347">
              <w:t>Opção</w:t>
            </w:r>
          </w:p>
        </w:tc>
        <w:tc>
          <w:tcPr>
            <w:tcW w:w="3631" w:type="dxa"/>
          </w:tcPr>
          <w:p w14:paraId="7A814A36" w14:textId="77777777" w:rsidR="003D7347" w:rsidRPr="003D7347" w:rsidRDefault="003D7347" w:rsidP="002235E8">
            <w:pPr>
              <w:cnfStyle w:val="100000000000" w:firstRow="1" w:lastRow="0" w:firstColumn="0" w:lastColumn="0" w:oddVBand="0" w:evenVBand="0" w:oddHBand="0" w:evenHBand="0" w:firstRowFirstColumn="0" w:firstRowLastColumn="0" w:lastRowFirstColumn="0" w:lastRowLastColumn="0"/>
            </w:pPr>
            <w:r w:rsidRPr="003D7347">
              <w:t>Descrição</w:t>
            </w:r>
          </w:p>
        </w:tc>
        <w:tc>
          <w:tcPr>
            <w:tcW w:w="3021" w:type="dxa"/>
          </w:tcPr>
          <w:p w14:paraId="4D08E9C9" w14:textId="77777777" w:rsidR="003D7347" w:rsidRPr="003D7347" w:rsidRDefault="003D7347" w:rsidP="002235E8">
            <w:pPr>
              <w:cnfStyle w:val="100000000000" w:firstRow="1" w:lastRow="0" w:firstColumn="0" w:lastColumn="0" w:oddVBand="0" w:evenVBand="0" w:oddHBand="0" w:evenHBand="0" w:firstRowFirstColumn="0" w:firstRowLastColumn="0" w:lastRowFirstColumn="0" w:lastRowLastColumn="0"/>
              <w:rPr>
                <w:b w:val="0"/>
                <w:bCs w:val="0"/>
              </w:rPr>
            </w:pPr>
            <w:r w:rsidRPr="003D7347">
              <w:t>Valor</w:t>
            </w:r>
          </w:p>
        </w:tc>
      </w:tr>
      <w:tr w:rsidR="003D7347" w:rsidRPr="003D7347" w14:paraId="66025DCF" w14:textId="77777777" w:rsidTr="002235E8">
        <w:tc>
          <w:tcPr>
            <w:cnfStyle w:val="001000000000" w:firstRow="0" w:lastRow="0" w:firstColumn="1" w:lastColumn="0" w:oddVBand="0" w:evenVBand="0" w:oddHBand="0" w:evenHBand="0" w:firstRowFirstColumn="0" w:firstRowLastColumn="0" w:lastRowFirstColumn="0" w:lastRowLastColumn="0"/>
            <w:tcW w:w="2404" w:type="dxa"/>
          </w:tcPr>
          <w:p w14:paraId="41251807" w14:textId="77777777" w:rsidR="003D7347" w:rsidRPr="003D7347" w:rsidRDefault="003D7347" w:rsidP="002235E8">
            <w:pPr>
              <w:rPr>
                <w:sz w:val="20"/>
                <w:szCs w:val="18"/>
              </w:rPr>
            </w:pPr>
            <w:r w:rsidRPr="003D7347">
              <w:rPr>
                <w:sz w:val="20"/>
                <w:szCs w:val="18"/>
              </w:rPr>
              <w:t>--net-files</w:t>
            </w:r>
          </w:p>
        </w:tc>
        <w:tc>
          <w:tcPr>
            <w:tcW w:w="3631" w:type="dxa"/>
          </w:tcPr>
          <w:p w14:paraId="47178B33" w14:textId="77777777" w:rsidR="003D7347" w:rsidRPr="003D7347" w:rsidRDefault="003D7347" w:rsidP="002235E8">
            <w:pPr>
              <w:cnfStyle w:val="000000000000" w:firstRow="0" w:lastRow="0" w:firstColumn="0" w:lastColumn="0" w:oddVBand="0" w:evenVBand="0" w:oddHBand="0" w:evenHBand="0" w:firstRowFirstColumn="0" w:firstRowLastColumn="0" w:lastRowFirstColumn="0" w:lastRowLastColumn="0"/>
              <w:rPr>
                <w:sz w:val="20"/>
                <w:szCs w:val="18"/>
              </w:rPr>
            </w:pPr>
            <w:r w:rsidRPr="003D7347">
              <w:rPr>
                <w:sz w:val="20"/>
                <w:szCs w:val="18"/>
              </w:rPr>
              <w:t>Informa uma entrada NET XML</w:t>
            </w:r>
          </w:p>
        </w:tc>
        <w:tc>
          <w:tcPr>
            <w:tcW w:w="3021" w:type="dxa"/>
          </w:tcPr>
          <w:p w14:paraId="6D440861" w14:textId="77777777" w:rsidR="003D7347" w:rsidRPr="003D7347" w:rsidRDefault="003D7347" w:rsidP="002235E8">
            <w:pPr>
              <w:cnfStyle w:val="000000000000" w:firstRow="0" w:lastRow="0" w:firstColumn="0" w:lastColumn="0" w:oddVBand="0" w:evenVBand="0" w:oddHBand="0" w:evenHBand="0" w:firstRowFirstColumn="0" w:firstRowLastColumn="0" w:lastRowFirstColumn="0" w:lastRowLastColumn="0"/>
              <w:rPr>
                <w:sz w:val="20"/>
                <w:szCs w:val="18"/>
              </w:rPr>
            </w:pPr>
            <w:r w:rsidRPr="003D7347">
              <w:rPr>
                <w:sz w:val="20"/>
                <w:szCs w:val="18"/>
              </w:rPr>
              <w:t>nome_arquivo.net.xml</w:t>
            </w:r>
          </w:p>
        </w:tc>
      </w:tr>
      <w:tr w:rsidR="003D7347" w:rsidRPr="003D7347" w14:paraId="1D47487B" w14:textId="77777777" w:rsidTr="002235E8">
        <w:tc>
          <w:tcPr>
            <w:cnfStyle w:val="001000000000" w:firstRow="0" w:lastRow="0" w:firstColumn="1" w:lastColumn="0" w:oddVBand="0" w:evenVBand="0" w:oddHBand="0" w:evenHBand="0" w:firstRowFirstColumn="0" w:firstRowLastColumn="0" w:lastRowFirstColumn="0" w:lastRowLastColumn="0"/>
            <w:tcW w:w="2404" w:type="dxa"/>
          </w:tcPr>
          <w:p w14:paraId="03D5AFAF" w14:textId="77777777" w:rsidR="003D7347" w:rsidRPr="003D7347" w:rsidRDefault="003D7347" w:rsidP="002235E8">
            <w:pPr>
              <w:rPr>
                <w:sz w:val="20"/>
                <w:szCs w:val="18"/>
              </w:rPr>
            </w:pPr>
            <w:r w:rsidRPr="003D7347">
              <w:rPr>
                <w:sz w:val="20"/>
                <w:szCs w:val="18"/>
              </w:rPr>
              <w:t>-</w:t>
            </w:r>
            <w:proofErr w:type="gramStart"/>
            <w:r w:rsidRPr="003D7347">
              <w:rPr>
                <w:sz w:val="20"/>
                <w:szCs w:val="18"/>
              </w:rPr>
              <w:t>osm</w:t>
            </w:r>
            <w:proofErr w:type="gramEnd"/>
            <w:r w:rsidRPr="003D7347">
              <w:rPr>
                <w:sz w:val="20"/>
                <w:szCs w:val="18"/>
              </w:rPr>
              <w:t>-files</w:t>
            </w:r>
          </w:p>
        </w:tc>
        <w:tc>
          <w:tcPr>
            <w:tcW w:w="3631" w:type="dxa"/>
          </w:tcPr>
          <w:p w14:paraId="37C18C1D" w14:textId="77777777" w:rsidR="003D7347" w:rsidRPr="003D7347" w:rsidRDefault="003D7347" w:rsidP="002235E8">
            <w:pPr>
              <w:cnfStyle w:val="000000000000" w:firstRow="0" w:lastRow="0" w:firstColumn="0" w:lastColumn="0" w:oddVBand="0" w:evenVBand="0" w:oddHBand="0" w:evenHBand="0" w:firstRowFirstColumn="0" w:firstRowLastColumn="0" w:lastRowFirstColumn="0" w:lastRowLastColumn="0"/>
              <w:rPr>
                <w:sz w:val="20"/>
                <w:szCs w:val="18"/>
              </w:rPr>
            </w:pPr>
            <w:r w:rsidRPr="003D7347">
              <w:rPr>
                <w:sz w:val="20"/>
                <w:szCs w:val="18"/>
              </w:rPr>
              <w:t>Informa uma entrada OSM XML</w:t>
            </w:r>
          </w:p>
        </w:tc>
        <w:tc>
          <w:tcPr>
            <w:tcW w:w="3021" w:type="dxa"/>
          </w:tcPr>
          <w:p w14:paraId="17290F93" w14:textId="77777777" w:rsidR="003D7347" w:rsidRPr="003D7347" w:rsidRDefault="003D7347" w:rsidP="002235E8">
            <w:pPr>
              <w:cnfStyle w:val="000000000000" w:firstRow="0" w:lastRow="0" w:firstColumn="0" w:lastColumn="0" w:oddVBand="0" w:evenVBand="0" w:oddHBand="0" w:evenHBand="0" w:firstRowFirstColumn="0" w:firstRowLastColumn="0" w:lastRowFirstColumn="0" w:lastRowLastColumn="0"/>
              <w:rPr>
                <w:sz w:val="20"/>
                <w:szCs w:val="18"/>
              </w:rPr>
            </w:pPr>
            <w:r w:rsidRPr="003D7347">
              <w:rPr>
                <w:sz w:val="20"/>
                <w:szCs w:val="18"/>
              </w:rPr>
              <w:t>nome_arquivo.osm</w:t>
            </w:r>
          </w:p>
        </w:tc>
      </w:tr>
      <w:tr w:rsidR="003D7347" w:rsidRPr="003D7347" w14:paraId="2090F276" w14:textId="77777777" w:rsidTr="002235E8">
        <w:tc>
          <w:tcPr>
            <w:cnfStyle w:val="001000000000" w:firstRow="0" w:lastRow="0" w:firstColumn="1" w:lastColumn="0" w:oddVBand="0" w:evenVBand="0" w:oddHBand="0" w:evenHBand="0" w:firstRowFirstColumn="0" w:firstRowLastColumn="0" w:lastRowFirstColumn="0" w:lastRowLastColumn="0"/>
            <w:tcW w:w="2404" w:type="dxa"/>
          </w:tcPr>
          <w:p w14:paraId="52B45480" w14:textId="77777777" w:rsidR="003D7347" w:rsidRPr="003D7347" w:rsidRDefault="003D7347" w:rsidP="002235E8">
            <w:pPr>
              <w:rPr>
                <w:sz w:val="20"/>
                <w:szCs w:val="18"/>
              </w:rPr>
            </w:pPr>
            <w:r w:rsidRPr="003D7347">
              <w:rPr>
                <w:sz w:val="20"/>
                <w:szCs w:val="18"/>
              </w:rPr>
              <w:t>--type-file</w:t>
            </w:r>
          </w:p>
        </w:tc>
        <w:tc>
          <w:tcPr>
            <w:tcW w:w="3631" w:type="dxa"/>
          </w:tcPr>
          <w:p w14:paraId="6B1A86B8" w14:textId="77777777" w:rsidR="003D7347" w:rsidRPr="003D7347" w:rsidRDefault="003D7347" w:rsidP="002235E8">
            <w:pPr>
              <w:cnfStyle w:val="000000000000" w:firstRow="0" w:lastRow="0" w:firstColumn="0" w:lastColumn="0" w:oddVBand="0" w:evenVBand="0" w:oddHBand="0" w:evenHBand="0" w:firstRowFirstColumn="0" w:firstRowLastColumn="0" w:lastRowFirstColumn="0" w:lastRowLastColumn="0"/>
              <w:rPr>
                <w:sz w:val="20"/>
                <w:szCs w:val="18"/>
              </w:rPr>
            </w:pPr>
            <w:r w:rsidRPr="003D7347">
              <w:rPr>
                <w:sz w:val="20"/>
                <w:szCs w:val="18"/>
              </w:rPr>
              <w:t>Inclui os nomes das ruas</w:t>
            </w:r>
          </w:p>
        </w:tc>
        <w:tc>
          <w:tcPr>
            <w:tcW w:w="3021" w:type="dxa"/>
          </w:tcPr>
          <w:p w14:paraId="73AF20F9" w14:textId="77777777" w:rsidR="003D7347" w:rsidRPr="003D7347" w:rsidRDefault="003D7347" w:rsidP="002235E8">
            <w:pPr>
              <w:cnfStyle w:val="000000000000" w:firstRow="0" w:lastRow="0" w:firstColumn="0" w:lastColumn="0" w:oddVBand="0" w:evenVBand="0" w:oddHBand="0" w:evenHBand="0" w:firstRowFirstColumn="0" w:firstRowLastColumn="0" w:lastRowFirstColumn="0" w:lastRowLastColumn="0"/>
              <w:rPr>
                <w:sz w:val="20"/>
                <w:szCs w:val="18"/>
              </w:rPr>
            </w:pPr>
            <w:r w:rsidRPr="003D7347">
              <w:rPr>
                <w:sz w:val="20"/>
                <w:szCs w:val="18"/>
              </w:rPr>
              <w:t>typemap.xml</w:t>
            </w:r>
          </w:p>
        </w:tc>
      </w:tr>
      <w:tr w:rsidR="003D7347" w:rsidRPr="003D7347" w14:paraId="6B830878" w14:textId="77777777" w:rsidTr="002235E8">
        <w:tc>
          <w:tcPr>
            <w:cnfStyle w:val="001000000000" w:firstRow="0" w:lastRow="0" w:firstColumn="1" w:lastColumn="0" w:oddVBand="0" w:evenVBand="0" w:oddHBand="0" w:evenHBand="0" w:firstRowFirstColumn="0" w:firstRowLastColumn="0" w:lastRowFirstColumn="0" w:lastRowLastColumn="0"/>
            <w:tcW w:w="2404" w:type="dxa"/>
          </w:tcPr>
          <w:p w14:paraId="73B25209" w14:textId="77777777" w:rsidR="003D7347" w:rsidRPr="003D7347" w:rsidRDefault="003D7347" w:rsidP="002235E8">
            <w:pPr>
              <w:rPr>
                <w:i/>
                <w:iCs/>
                <w:sz w:val="20"/>
                <w:szCs w:val="18"/>
              </w:rPr>
            </w:pPr>
            <w:r w:rsidRPr="003D7347">
              <w:rPr>
                <w:sz w:val="20"/>
                <w:szCs w:val="18"/>
              </w:rPr>
              <w:t>-</w:t>
            </w:r>
            <w:proofErr w:type="gramStart"/>
            <w:r w:rsidRPr="003D7347">
              <w:rPr>
                <w:sz w:val="20"/>
                <w:szCs w:val="18"/>
              </w:rPr>
              <w:t>o</w:t>
            </w:r>
            <w:proofErr w:type="gramEnd"/>
          </w:p>
        </w:tc>
        <w:tc>
          <w:tcPr>
            <w:tcW w:w="3631" w:type="dxa"/>
          </w:tcPr>
          <w:p w14:paraId="1B0213D0" w14:textId="77777777" w:rsidR="003D7347" w:rsidRPr="003D7347" w:rsidRDefault="003D7347" w:rsidP="002235E8">
            <w:pPr>
              <w:cnfStyle w:val="000000000000" w:firstRow="0" w:lastRow="0" w:firstColumn="0" w:lastColumn="0" w:oddVBand="0" w:evenVBand="0" w:oddHBand="0" w:evenHBand="0" w:firstRowFirstColumn="0" w:firstRowLastColumn="0" w:lastRowFirstColumn="0" w:lastRowLastColumn="0"/>
              <w:rPr>
                <w:sz w:val="20"/>
                <w:szCs w:val="18"/>
              </w:rPr>
            </w:pPr>
            <w:r w:rsidRPr="003D7347">
              <w:rPr>
                <w:sz w:val="20"/>
                <w:szCs w:val="18"/>
              </w:rPr>
              <w:t>Informa a saída em POLY XML</w:t>
            </w:r>
          </w:p>
        </w:tc>
        <w:tc>
          <w:tcPr>
            <w:tcW w:w="3021" w:type="dxa"/>
          </w:tcPr>
          <w:p w14:paraId="39BEE5CF" w14:textId="77777777" w:rsidR="003D7347" w:rsidRPr="003D7347" w:rsidRDefault="003D7347" w:rsidP="002235E8">
            <w:pPr>
              <w:cnfStyle w:val="000000000000" w:firstRow="0" w:lastRow="0" w:firstColumn="0" w:lastColumn="0" w:oddVBand="0" w:evenVBand="0" w:oddHBand="0" w:evenHBand="0" w:firstRowFirstColumn="0" w:firstRowLastColumn="0" w:lastRowFirstColumn="0" w:lastRowLastColumn="0"/>
              <w:rPr>
                <w:sz w:val="20"/>
                <w:szCs w:val="18"/>
              </w:rPr>
            </w:pPr>
            <w:r w:rsidRPr="003D7347">
              <w:rPr>
                <w:sz w:val="20"/>
                <w:szCs w:val="18"/>
              </w:rPr>
              <w:t>nome_arquivo.poly.xml</w:t>
            </w:r>
          </w:p>
        </w:tc>
      </w:tr>
    </w:tbl>
    <w:p w14:paraId="1CE8CE5E" w14:textId="77777777" w:rsidR="004A2A1B" w:rsidRDefault="003D7347" w:rsidP="003D7347">
      <w:pPr>
        <w:pStyle w:val="Imagen"/>
        <w:rPr>
          <w:rFonts w:ascii="Times New Roman" w:hAnsi="Times New Roman"/>
          <w:sz w:val="18"/>
        </w:rPr>
      </w:pPr>
      <w:r w:rsidRPr="003D7347">
        <w:rPr>
          <w:rFonts w:ascii="Times New Roman" w:hAnsi="Times New Roman"/>
          <w:sz w:val="18"/>
        </w:rPr>
        <w:t xml:space="preserve">Fonte: </w:t>
      </w:r>
      <w:sdt>
        <w:sdtPr>
          <w:rPr>
            <w:rFonts w:ascii="Times New Roman" w:hAnsi="Times New Roman"/>
            <w:sz w:val="18"/>
          </w:rPr>
          <w:id w:val="1106005862"/>
          <w:citation/>
        </w:sdtPr>
        <w:sdtEndPr/>
        <w:sdtContent>
          <w:r w:rsidRPr="003D7347">
            <w:rPr>
              <w:rFonts w:ascii="Times New Roman" w:hAnsi="Times New Roman"/>
              <w:sz w:val="18"/>
            </w:rPr>
            <w:fldChar w:fldCharType="begin"/>
          </w:r>
          <w:r w:rsidRPr="003D7347">
            <w:rPr>
              <w:rFonts w:ascii="Times New Roman" w:hAnsi="Times New Roman"/>
              <w:sz w:val="18"/>
              <w:lang w:val="en-US"/>
            </w:rPr>
            <w:instrText xml:space="preserve">CITATION SUM \l 1033 </w:instrText>
          </w:r>
          <w:r w:rsidRPr="003D7347">
            <w:rPr>
              <w:rFonts w:ascii="Times New Roman" w:hAnsi="Times New Roman"/>
              <w:sz w:val="18"/>
            </w:rPr>
            <w:fldChar w:fldCharType="separate"/>
          </w:r>
          <w:r w:rsidR="0018647F" w:rsidRPr="0018647F">
            <w:rPr>
              <w:rFonts w:ascii="Times New Roman" w:hAnsi="Times New Roman"/>
              <w:noProof/>
              <w:sz w:val="18"/>
              <w:lang w:val="en-US"/>
            </w:rPr>
            <w:t>(DLR, 2018)</w:t>
          </w:r>
          <w:r w:rsidRPr="003D7347">
            <w:rPr>
              <w:rFonts w:ascii="Times New Roman" w:hAnsi="Times New Roman"/>
              <w:sz w:val="18"/>
            </w:rPr>
            <w:fldChar w:fldCharType="end"/>
          </w:r>
        </w:sdtContent>
      </w:sdt>
      <w:bookmarkStart w:id="8" w:name="_Toc12262534"/>
    </w:p>
    <w:p w14:paraId="2A41BFD8" w14:textId="77777777" w:rsidR="003D7347" w:rsidRPr="003D7347" w:rsidRDefault="003D7347" w:rsidP="00F5191E">
      <w:pPr>
        <w:pStyle w:val="Ttulo3"/>
        <w:spacing w:before="0"/>
        <w:rPr>
          <w:rFonts w:cs="Times New Roman"/>
        </w:rPr>
      </w:pPr>
      <w:r w:rsidRPr="003D7347">
        <w:rPr>
          <w:rFonts w:cs="Times New Roman"/>
        </w:rPr>
        <w:lastRenderedPageBreak/>
        <w:t>2.</w:t>
      </w:r>
      <w:r>
        <w:rPr>
          <w:rFonts w:cs="Times New Roman"/>
        </w:rPr>
        <w:t>1</w:t>
      </w:r>
      <w:r w:rsidRPr="003D7347">
        <w:rPr>
          <w:rFonts w:cs="Times New Roman"/>
        </w:rPr>
        <w:t xml:space="preserve">.3 </w:t>
      </w:r>
      <w:r w:rsidRPr="003D7347">
        <w:rPr>
          <w:rFonts w:cs="Times New Roman"/>
          <w:b/>
        </w:rPr>
        <w:t>RANDONTRIPS</w:t>
      </w:r>
      <w:bookmarkEnd w:id="8"/>
    </w:p>
    <w:p w14:paraId="37699730" w14:textId="77777777" w:rsidR="003D7347" w:rsidRPr="003D7347" w:rsidRDefault="003D7347" w:rsidP="003D7347"/>
    <w:p w14:paraId="68D9DE7B" w14:textId="77777777" w:rsidR="003D7347" w:rsidRPr="003D7347" w:rsidRDefault="003D7347" w:rsidP="003D7347">
      <w:pPr>
        <w:pStyle w:val="PargrafodaLista"/>
      </w:pPr>
      <w:r w:rsidRPr="003D7347">
        <w:t>RANDONTRIPS é uma ferramenta do pacote SUMO usada para gerar viagens aleatórias</w:t>
      </w:r>
      <w:sdt>
        <w:sdtPr>
          <w:id w:val="1303886452"/>
          <w:citation/>
        </w:sdtPr>
        <w:sdtEndPr/>
        <w:sdtContent>
          <w:r w:rsidRPr="003D7347">
            <w:fldChar w:fldCharType="begin"/>
          </w:r>
          <w:r w:rsidRPr="003D7347">
            <w:instrText xml:space="preserve">CITATION SUM \l 1033 </w:instrText>
          </w:r>
          <w:r w:rsidRPr="003D7347">
            <w:fldChar w:fldCharType="separate"/>
          </w:r>
          <w:r w:rsidR="0018647F">
            <w:rPr>
              <w:noProof/>
            </w:rPr>
            <w:t xml:space="preserve"> (DLR, 2018)</w:t>
          </w:r>
          <w:r w:rsidRPr="003D7347">
            <w:fldChar w:fldCharType="end"/>
          </w:r>
        </w:sdtContent>
      </w:sdt>
      <w:r w:rsidRPr="003D7347">
        <w:t>. O Quadro 3 exibe as opções utilizadas.</w:t>
      </w:r>
    </w:p>
    <w:p w14:paraId="093910EB" w14:textId="77777777" w:rsidR="003D7347" w:rsidRPr="003D7347" w:rsidRDefault="003D7347" w:rsidP="003D7347"/>
    <w:p w14:paraId="6D4AC0FD" w14:textId="2CA3E2C9" w:rsidR="003D7347" w:rsidRPr="003D7347" w:rsidRDefault="003D7347" w:rsidP="003D7347">
      <w:pPr>
        <w:pStyle w:val="Imagen"/>
        <w:rPr>
          <w:rFonts w:ascii="Times New Roman" w:hAnsi="Times New Roman"/>
        </w:rPr>
      </w:pPr>
      <w:bookmarkStart w:id="9" w:name="_Toc12262498"/>
      <w:r w:rsidRPr="003D7347">
        <w:rPr>
          <w:rFonts w:ascii="Times New Roman" w:hAnsi="Times New Roman"/>
        </w:rPr>
        <w:t xml:space="preserve">Quadro </w:t>
      </w:r>
      <w:r w:rsidRPr="003D7347">
        <w:rPr>
          <w:rFonts w:ascii="Times New Roman" w:hAnsi="Times New Roman"/>
        </w:rPr>
        <w:fldChar w:fldCharType="begin"/>
      </w:r>
      <w:r w:rsidRPr="003D7347">
        <w:rPr>
          <w:rFonts w:ascii="Times New Roman" w:hAnsi="Times New Roman"/>
        </w:rPr>
        <w:instrText xml:space="preserve"> SEQ Quadro \* ARABIC </w:instrText>
      </w:r>
      <w:r w:rsidRPr="003D7347">
        <w:rPr>
          <w:rFonts w:ascii="Times New Roman" w:hAnsi="Times New Roman"/>
        </w:rPr>
        <w:fldChar w:fldCharType="separate"/>
      </w:r>
      <w:r w:rsidR="000435AC">
        <w:rPr>
          <w:rFonts w:ascii="Times New Roman" w:hAnsi="Times New Roman"/>
          <w:noProof/>
        </w:rPr>
        <w:t>3</w:t>
      </w:r>
      <w:r w:rsidRPr="003D7347">
        <w:rPr>
          <w:rFonts w:ascii="Times New Roman" w:hAnsi="Times New Roman"/>
          <w:noProof/>
        </w:rPr>
        <w:fldChar w:fldCharType="end"/>
      </w:r>
      <w:r w:rsidRPr="003D7347">
        <w:rPr>
          <w:rFonts w:ascii="Times New Roman" w:hAnsi="Times New Roman"/>
          <w:noProof/>
        </w:rPr>
        <w:t>:</w:t>
      </w:r>
      <w:r w:rsidRPr="003D7347">
        <w:rPr>
          <w:rFonts w:ascii="Times New Roman" w:hAnsi="Times New Roman"/>
        </w:rPr>
        <w:t xml:space="preserve"> Opções utilizadas na ferramenta RANDONTRIPS</w:t>
      </w:r>
      <w:bookmarkEnd w:id="9"/>
    </w:p>
    <w:tbl>
      <w:tblPr>
        <w:tblStyle w:val="TabeladeGrade1Clara-nfase3"/>
        <w:tblW w:w="0" w:type="auto"/>
        <w:tblLook w:val="04A0" w:firstRow="1" w:lastRow="0" w:firstColumn="1" w:lastColumn="0" w:noHBand="0" w:noVBand="1"/>
      </w:tblPr>
      <w:tblGrid>
        <w:gridCol w:w="2402"/>
        <w:gridCol w:w="3624"/>
        <w:gridCol w:w="3020"/>
      </w:tblGrid>
      <w:tr w:rsidR="003D7347" w:rsidRPr="003D7347" w14:paraId="2AA9251E" w14:textId="77777777" w:rsidTr="002235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2" w:type="dxa"/>
          </w:tcPr>
          <w:p w14:paraId="67DA9DE6" w14:textId="77777777" w:rsidR="003D7347" w:rsidRPr="003D7347" w:rsidRDefault="003D7347" w:rsidP="002235E8">
            <w:r w:rsidRPr="003D7347">
              <w:t>Opção</w:t>
            </w:r>
          </w:p>
        </w:tc>
        <w:tc>
          <w:tcPr>
            <w:tcW w:w="3624" w:type="dxa"/>
          </w:tcPr>
          <w:p w14:paraId="48E86149" w14:textId="77777777" w:rsidR="003D7347" w:rsidRPr="003D7347" w:rsidRDefault="003D7347" w:rsidP="002235E8">
            <w:pPr>
              <w:cnfStyle w:val="100000000000" w:firstRow="1" w:lastRow="0" w:firstColumn="0" w:lastColumn="0" w:oddVBand="0" w:evenVBand="0" w:oddHBand="0" w:evenHBand="0" w:firstRowFirstColumn="0" w:firstRowLastColumn="0" w:lastRowFirstColumn="0" w:lastRowLastColumn="0"/>
            </w:pPr>
            <w:r w:rsidRPr="003D7347">
              <w:t>Descrição</w:t>
            </w:r>
          </w:p>
        </w:tc>
        <w:tc>
          <w:tcPr>
            <w:tcW w:w="3020" w:type="dxa"/>
          </w:tcPr>
          <w:p w14:paraId="15E91A78" w14:textId="77777777" w:rsidR="003D7347" w:rsidRPr="003D7347" w:rsidRDefault="003D7347" w:rsidP="002235E8">
            <w:pPr>
              <w:cnfStyle w:val="100000000000" w:firstRow="1" w:lastRow="0" w:firstColumn="0" w:lastColumn="0" w:oddVBand="0" w:evenVBand="0" w:oddHBand="0" w:evenHBand="0" w:firstRowFirstColumn="0" w:firstRowLastColumn="0" w:lastRowFirstColumn="0" w:lastRowLastColumn="0"/>
              <w:rPr>
                <w:b w:val="0"/>
                <w:bCs w:val="0"/>
              </w:rPr>
            </w:pPr>
            <w:r w:rsidRPr="003D7347">
              <w:t xml:space="preserve">Valor </w:t>
            </w:r>
          </w:p>
        </w:tc>
      </w:tr>
      <w:tr w:rsidR="003D7347" w:rsidRPr="003D7347" w14:paraId="41E3FA78" w14:textId="77777777" w:rsidTr="002235E8">
        <w:tc>
          <w:tcPr>
            <w:cnfStyle w:val="001000000000" w:firstRow="0" w:lastRow="0" w:firstColumn="1" w:lastColumn="0" w:oddVBand="0" w:evenVBand="0" w:oddHBand="0" w:evenHBand="0" w:firstRowFirstColumn="0" w:firstRowLastColumn="0" w:lastRowFirstColumn="0" w:lastRowLastColumn="0"/>
            <w:tcW w:w="2402" w:type="dxa"/>
          </w:tcPr>
          <w:p w14:paraId="3601BA3A" w14:textId="77777777" w:rsidR="003D7347" w:rsidRPr="003D7347" w:rsidRDefault="003D7347" w:rsidP="002235E8">
            <w:pPr>
              <w:rPr>
                <w:sz w:val="20"/>
                <w:szCs w:val="18"/>
              </w:rPr>
            </w:pPr>
            <w:r w:rsidRPr="003D7347">
              <w:rPr>
                <w:sz w:val="20"/>
                <w:szCs w:val="18"/>
              </w:rPr>
              <w:t>-</w:t>
            </w:r>
            <w:proofErr w:type="gramStart"/>
            <w:r w:rsidRPr="003D7347">
              <w:rPr>
                <w:sz w:val="20"/>
                <w:szCs w:val="18"/>
              </w:rPr>
              <w:t>n</w:t>
            </w:r>
            <w:proofErr w:type="gramEnd"/>
          </w:p>
        </w:tc>
        <w:tc>
          <w:tcPr>
            <w:tcW w:w="3624" w:type="dxa"/>
          </w:tcPr>
          <w:p w14:paraId="7B522419" w14:textId="77777777" w:rsidR="003D7347" w:rsidRPr="003D7347" w:rsidRDefault="003D7347" w:rsidP="002235E8">
            <w:pPr>
              <w:cnfStyle w:val="000000000000" w:firstRow="0" w:lastRow="0" w:firstColumn="0" w:lastColumn="0" w:oddVBand="0" w:evenVBand="0" w:oddHBand="0" w:evenHBand="0" w:firstRowFirstColumn="0" w:firstRowLastColumn="0" w:lastRowFirstColumn="0" w:lastRowLastColumn="0"/>
              <w:rPr>
                <w:sz w:val="20"/>
                <w:szCs w:val="18"/>
              </w:rPr>
            </w:pPr>
            <w:r w:rsidRPr="003D7347">
              <w:rPr>
                <w:sz w:val="20"/>
                <w:szCs w:val="18"/>
              </w:rPr>
              <w:t>Informa uma entrada NET XML</w:t>
            </w:r>
          </w:p>
        </w:tc>
        <w:tc>
          <w:tcPr>
            <w:tcW w:w="3020" w:type="dxa"/>
          </w:tcPr>
          <w:p w14:paraId="193FDBE7" w14:textId="77777777" w:rsidR="003D7347" w:rsidRPr="003D7347" w:rsidRDefault="003D7347" w:rsidP="002235E8">
            <w:pPr>
              <w:cnfStyle w:val="000000000000" w:firstRow="0" w:lastRow="0" w:firstColumn="0" w:lastColumn="0" w:oddVBand="0" w:evenVBand="0" w:oddHBand="0" w:evenHBand="0" w:firstRowFirstColumn="0" w:firstRowLastColumn="0" w:lastRowFirstColumn="0" w:lastRowLastColumn="0"/>
              <w:rPr>
                <w:sz w:val="20"/>
                <w:szCs w:val="18"/>
              </w:rPr>
            </w:pPr>
            <w:r w:rsidRPr="003D7347">
              <w:rPr>
                <w:sz w:val="20"/>
                <w:szCs w:val="18"/>
              </w:rPr>
              <w:t>nome_arquivo.net.xml</w:t>
            </w:r>
          </w:p>
        </w:tc>
      </w:tr>
      <w:tr w:rsidR="003D7347" w:rsidRPr="003D7347" w14:paraId="546BE890" w14:textId="77777777" w:rsidTr="002235E8">
        <w:tc>
          <w:tcPr>
            <w:cnfStyle w:val="001000000000" w:firstRow="0" w:lastRow="0" w:firstColumn="1" w:lastColumn="0" w:oddVBand="0" w:evenVBand="0" w:oddHBand="0" w:evenHBand="0" w:firstRowFirstColumn="0" w:firstRowLastColumn="0" w:lastRowFirstColumn="0" w:lastRowLastColumn="0"/>
            <w:tcW w:w="2402" w:type="dxa"/>
          </w:tcPr>
          <w:p w14:paraId="620CA75B" w14:textId="77777777" w:rsidR="003D7347" w:rsidRPr="003D7347" w:rsidRDefault="003D7347" w:rsidP="002235E8">
            <w:pPr>
              <w:rPr>
                <w:sz w:val="20"/>
                <w:szCs w:val="18"/>
              </w:rPr>
            </w:pPr>
            <w:r w:rsidRPr="003D7347">
              <w:rPr>
                <w:sz w:val="20"/>
                <w:szCs w:val="18"/>
              </w:rPr>
              <w:t>-</w:t>
            </w:r>
            <w:proofErr w:type="gramStart"/>
            <w:r w:rsidRPr="003D7347">
              <w:rPr>
                <w:sz w:val="20"/>
                <w:szCs w:val="18"/>
              </w:rPr>
              <w:t>e</w:t>
            </w:r>
            <w:proofErr w:type="gramEnd"/>
          </w:p>
        </w:tc>
        <w:tc>
          <w:tcPr>
            <w:tcW w:w="3624" w:type="dxa"/>
          </w:tcPr>
          <w:p w14:paraId="1A7D3F21" w14:textId="77777777" w:rsidR="003D7347" w:rsidRPr="003D7347" w:rsidRDefault="003D7347" w:rsidP="002235E8">
            <w:pPr>
              <w:cnfStyle w:val="000000000000" w:firstRow="0" w:lastRow="0" w:firstColumn="0" w:lastColumn="0" w:oddVBand="0" w:evenVBand="0" w:oddHBand="0" w:evenHBand="0" w:firstRowFirstColumn="0" w:firstRowLastColumn="0" w:lastRowFirstColumn="0" w:lastRowLastColumn="0"/>
              <w:rPr>
                <w:sz w:val="20"/>
                <w:szCs w:val="18"/>
              </w:rPr>
            </w:pPr>
            <w:r w:rsidRPr="003D7347">
              <w:rPr>
                <w:sz w:val="20"/>
                <w:szCs w:val="18"/>
              </w:rPr>
              <w:t>Tempo em Segundos</w:t>
            </w:r>
          </w:p>
        </w:tc>
        <w:tc>
          <w:tcPr>
            <w:tcW w:w="3020" w:type="dxa"/>
          </w:tcPr>
          <w:p w14:paraId="51EB8C22" w14:textId="77777777" w:rsidR="003D7347" w:rsidRPr="003D7347" w:rsidRDefault="003D7347" w:rsidP="002235E8">
            <w:pPr>
              <w:cnfStyle w:val="000000000000" w:firstRow="0" w:lastRow="0" w:firstColumn="0" w:lastColumn="0" w:oddVBand="0" w:evenVBand="0" w:oddHBand="0" w:evenHBand="0" w:firstRowFirstColumn="0" w:firstRowLastColumn="0" w:lastRowFirstColumn="0" w:lastRowLastColumn="0"/>
              <w:rPr>
                <w:sz w:val="20"/>
                <w:szCs w:val="18"/>
              </w:rPr>
            </w:pPr>
            <w:r w:rsidRPr="003D7347">
              <w:rPr>
                <w:sz w:val="20"/>
                <w:szCs w:val="18"/>
              </w:rPr>
              <w:t>86400</w:t>
            </w:r>
          </w:p>
        </w:tc>
      </w:tr>
      <w:tr w:rsidR="003D7347" w:rsidRPr="003D7347" w14:paraId="00157D98" w14:textId="77777777" w:rsidTr="002235E8">
        <w:tc>
          <w:tcPr>
            <w:cnfStyle w:val="001000000000" w:firstRow="0" w:lastRow="0" w:firstColumn="1" w:lastColumn="0" w:oddVBand="0" w:evenVBand="0" w:oddHBand="0" w:evenHBand="0" w:firstRowFirstColumn="0" w:firstRowLastColumn="0" w:lastRowFirstColumn="0" w:lastRowLastColumn="0"/>
            <w:tcW w:w="2402" w:type="dxa"/>
          </w:tcPr>
          <w:p w14:paraId="4AC5D1F3" w14:textId="77777777" w:rsidR="003D7347" w:rsidRPr="003D7347" w:rsidRDefault="003D7347" w:rsidP="002235E8">
            <w:pPr>
              <w:rPr>
                <w:i/>
                <w:iCs/>
                <w:sz w:val="20"/>
                <w:szCs w:val="18"/>
              </w:rPr>
            </w:pPr>
            <w:r w:rsidRPr="003D7347">
              <w:rPr>
                <w:sz w:val="20"/>
                <w:szCs w:val="18"/>
              </w:rPr>
              <w:t>-</w:t>
            </w:r>
            <w:proofErr w:type="gramStart"/>
            <w:r w:rsidRPr="003D7347">
              <w:rPr>
                <w:sz w:val="20"/>
                <w:szCs w:val="18"/>
              </w:rPr>
              <w:t>l</w:t>
            </w:r>
            <w:proofErr w:type="gramEnd"/>
          </w:p>
        </w:tc>
        <w:tc>
          <w:tcPr>
            <w:tcW w:w="3624" w:type="dxa"/>
          </w:tcPr>
          <w:p w14:paraId="221437DD" w14:textId="77777777" w:rsidR="003D7347" w:rsidRPr="003D7347" w:rsidRDefault="003D7347" w:rsidP="002235E8">
            <w:pPr>
              <w:pStyle w:val="Pr-formataoHTML"/>
              <w:shd w:val="clear" w:color="auto" w:fill="FFFFFF"/>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18"/>
              </w:rPr>
            </w:pPr>
            <w:r w:rsidRPr="003D7347">
              <w:rPr>
                <w:rFonts w:ascii="Times New Roman" w:hAnsi="Times New Roman" w:cs="Times New Roman"/>
                <w:szCs w:val="18"/>
                <w:lang w:val="pt-PT"/>
              </w:rPr>
              <w:t>Probabilidade de borda de peso por comprimento</w:t>
            </w:r>
          </w:p>
        </w:tc>
        <w:tc>
          <w:tcPr>
            <w:tcW w:w="3020" w:type="dxa"/>
          </w:tcPr>
          <w:p w14:paraId="7CAFD1ED" w14:textId="77777777" w:rsidR="003D7347" w:rsidRPr="003D7347" w:rsidRDefault="003D7347" w:rsidP="002235E8">
            <w:pPr>
              <w:cnfStyle w:val="000000000000" w:firstRow="0" w:lastRow="0" w:firstColumn="0" w:lastColumn="0" w:oddVBand="0" w:evenVBand="0" w:oddHBand="0" w:evenHBand="0" w:firstRowFirstColumn="0" w:firstRowLastColumn="0" w:lastRowFirstColumn="0" w:lastRowLastColumn="0"/>
              <w:rPr>
                <w:sz w:val="20"/>
                <w:szCs w:val="18"/>
              </w:rPr>
            </w:pPr>
          </w:p>
        </w:tc>
      </w:tr>
    </w:tbl>
    <w:p w14:paraId="537FD382" w14:textId="77777777" w:rsidR="003D7347" w:rsidRPr="003D7347" w:rsidRDefault="003D7347" w:rsidP="003D7347">
      <w:pPr>
        <w:pStyle w:val="Imagen"/>
        <w:rPr>
          <w:rFonts w:ascii="Times New Roman" w:hAnsi="Times New Roman"/>
          <w:sz w:val="18"/>
        </w:rPr>
      </w:pPr>
      <w:r w:rsidRPr="003D7347">
        <w:rPr>
          <w:rFonts w:ascii="Times New Roman" w:hAnsi="Times New Roman"/>
          <w:sz w:val="18"/>
        </w:rPr>
        <w:t>Fonte:</w:t>
      </w:r>
      <w:sdt>
        <w:sdtPr>
          <w:rPr>
            <w:rFonts w:ascii="Times New Roman" w:hAnsi="Times New Roman"/>
            <w:sz w:val="18"/>
          </w:rPr>
          <w:id w:val="1285921716"/>
          <w:citation/>
        </w:sdtPr>
        <w:sdtEndPr/>
        <w:sdtContent>
          <w:r w:rsidRPr="003D7347">
            <w:rPr>
              <w:rFonts w:ascii="Times New Roman" w:hAnsi="Times New Roman"/>
              <w:sz w:val="18"/>
            </w:rPr>
            <w:fldChar w:fldCharType="begin"/>
          </w:r>
          <w:r w:rsidRPr="003D7347">
            <w:rPr>
              <w:rFonts w:ascii="Times New Roman" w:hAnsi="Times New Roman"/>
              <w:sz w:val="18"/>
            </w:rPr>
            <w:instrText xml:space="preserve">CITATION SUM \l 1033 </w:instrText>
          </w:r>
          <w:r w:rsidRPr="003D7347">
            <w:rPr>
              <w:rFonts w:ascii="Times New Roman" w:hAnsi="Times New Roman"/>
              <w:sz w:val="18"/>
            </w:rPr>
            <w:fldChar w:fldCharType="separate"/>
          </w:r>
          <w:r w:rsidR="0018647F">
            <w:rPr>
              <w:rFonts w:ascii="Times New Roman" w:hAnsi="Times New Roman"/>
              <w:noProof/>
              <w:sz w:val="18"/>
            </w:rPr>
            <w:t xml:space="preserve"> </w:t>
          </w:r>
          <w:r w:rsidR="0018647F" w:rsidRPr="0018647F">
            <w:rPr>
              <w:rFonts w:ascii="Times New Roman" w:hAnsi="Times New Roman"/>
              <w:noProof/>
              <w:sz w:val="18"/>
            </w:rPr>
            <w:t>(DLR, 2018)</w:t>
          </w:r>
          <w:r w:rsidRPr="003D7347">
            <w:rPr>
              <w:rFonts w:ascii="Times New Roman" w:hAnsi="Times New Roman"/>
              <w:sz w:val="18"/>
            </w:rPr>
            <w:fldChar w:fldCharType="end"/>
          </w:r>
        </w:sdtContent>
      </w:sdt>
    </w:p>
    <w:p w14:paraId="69E21145" w14:textId="77777777" w:rsidR="005E1683" w:rsidRDefault="005E1683" w:rsidP="005E1683">
      <w:pPr>
        <w:spacing w:after="160" w:line="259" w:lineRule="auto"/>
        <w:jc w:val="left"/>
      </w:pPr>
      <w:bookmarkStart w:id="10" w:name="_Toc12262536"/>
    </w:p>
    <w:p w14:paraId="20BD72E3" w14:textId="77777777" w:rsidR="003D7347" w:rsidRPr="003D7347" w:rsidRDefault="003D7347" w:rsidP="005E1683">
      <w:pPr>
        <w:pStyle w:val="Ttulo3"/>
      </w:pPr>
      <w:r w:rsidRPr="003D7347">
        <w:t>2.</w:t>
      </w:r>
      <w:r w:rsidR="004A2A1B">
        <w:t>1</w:t>
      </w:r>
      <w:r w:rsidRPr="003D7347">
        <w:t xml:space="preserve">.5 </w:t>
      </w:r>
      <w:r w:rsidRPr="005E1683">
        <w:rPr>
          <w:b/>
          <w:bCs/>
        </w:rPr>
        <w:t>SUMO-GUI</w:t>
      </w:r>
      <w:bookmarkEnd w:id="10"/>
    </w:p>
    <w:p w14:paraId="1EED3ABF" w14:textId="77777777" w:rsidR="003D7347" w:rsidRPr="003D7347" w:rsidRDefault="003D7347" w:rsidP="003D7347"/>
    <w:p w14:paraId="0DF3616B" w14:textId="77777777" w:rsidR="003D7347" w:rsidRDefault="003D7347" w:rsidP="003D7347">
      <w:pPr>
        <w:pStyle w:val="PargrafodaLista"/>
      </w:pPr>
      <w:r w:rsidRPr="003D7347">
        <w:t>SUMO-GUI é uma ferramenta do pacote SUMO que fornece uma interface gráfica para o usuário</w:t>
      </w:r>
      <w:sdt>
        <w:sdtPr>
          <w:id w:val="-465440675"/>
          <w:citation/>
        </w:sdtPr>
        <w:sdtEndPr/>
        <w:sdtContent>
          <w:r w:rsidRPr="003D7347">
            <w:fldChar w:fldCharType="begin"/>
          </w:r>
          <w:r w:rsidRPr="003D7347">
            <w:instrText xml:space="preserve">CITATION SUM \l 1033 </w:instrText>
          </w:r>
          <w:r w:rsidRPr="003D7347">
            <w:fldChar w:fldCharType="separate"/>
          </w:r>
          <w:r w:rsidR="0018647F">
            <w:rPr>
              <w:noProof/>
            </w:rPr>
            <w:t xml:space="preserve"> (DLR, 2018)</w:t>
          </w:r>
          <w:r w:rsidRPr="003D7347">
            <w:fldChar w:fldCharType="end"/>
          </w:r>
        </w:sdtContent>
      </w:sdt>
      <w:r w:rsidRPr="003D7347">
        <w:t>.</w:t>
      </w:r>
    </w:p>
    <w:p w14:paraId="4CED09E8" w14:textId="77777777" w:rsidR="005A2050" w:rsidRPr="005A2050" w:rsidRDefault="005A2050" w:rsidP="005A2050"/>
    <w:p w14:paraId="3CA1E06C" w14:textId="77777777" w:rsidR="003D7347" w:rsidRPr="003D7347" w:rsidRDefault="003D7347" w:rsidP="00F5191E">
      <w:pPr>
        <w:pStyle w:val="Ttulo3"/>
        <w:spacing w:before="0"/>
        <w:rPr>
          <w:rFonts w:cs="Times New Roman"/>
        </w:rPr>
      </w:pPr>
      <w:bookmarkStart w:id="11" w:name="_Toc12262537"/>
      <w:r w:rsidRPr="003D7347">
        <w:rPr>
          <w:rFonts w:cs="Times New Roman"/>
        </w:rPr>
        <w:t>2.</w:t>
      </w:r>
      <w:r w:rsidR="004A2A1B">
        <w:rPr>
          <w:rFonts w:cs="Times New Roman"/>
        </w:rPr>
        <w:t>1</w:t>
      </w:r>
      <w:r w:rsidRPr="003D7347">
        <w:rPr>
          <w:rFonts w:cs="Times New Roman"/>
        </w:rPr>
        <w:t xml:space="preserve">.6 </w:t>
      </w:r>
      <w:r w:rsidRPr="003D7347">
        <w:rPr>
          <w:rFonts w:cs="Times New Roman"/>
          <w:b/>
        </w:rPr>
        <w:t>Traffic L</w:t>
      </w:r>
      <w:r w:rsidRPr="003D7347">
        <w:rPr>
          <w:rStyle w:val="Ttulo2Char"/>
          <w:rFonts w:cs="Times New Roman"/>
          <w:b/>
        </w:rPr>
        <w:t>ights</w:t>
      </w:r>
      <w:bookmarkEnd w:id="11"/>
    </w:p>
    <w:p w14:paraId="292B7297" w14:textId="77777777" w:rsidR="003D7347" w:rsidRPr="003D7347" w:rsidRDefault="003D7347" w:rsidP="003D7347">
      <w:pPr>
        <w:rPr>
          <w:lang w:eastAsia="pt-BR"/>
        </w:rPr>
      </w:pPr>
    </w:p>
    <w:p w14:paraId="02D7DF27" w14:textId="2EC12F32" w:rsidR="003D7347" w:rsidRPr="003D7347" w:rsidRDefault="003D7347" w:rsidP="004A2A1B">
      <w:pPr>
        <w:pStyle w:val="PargrafodaLista"/>
      </w:pPr>
      <w:r w:rsidRPr="003D7347">
        <w:t xml:space="preserve">Normalmente, a ferramenta NETCONVERT gera semáforos e </w:t>
      </w:r>
      <w:r w:rsidRPr="00F25BC4">
        <w:t>programas</w:t>
      </w:r>
      <w:r w:rsidR="00F25BC4">
        <w:t xml:space="preserve"> de ações</w:t>
      </w:r>
      <w:r w:rsidRPr="003D7347">
        <w:t xml:space="preserve"> para junções durante o cálculo das redes. Ainda assim, esses </w:t>
      </w:r>
      <w:r w:rsidRPr="00F25BC4">
        <w:t>programas computados</w:t>
      </w:r>
      <w:r w:rsidRPr="003D7347">
        <w:t xml:space="preserve"> muitas vezes diferem daqueles encontrados na realidade. Para alimentar a simulação com programas reais de semáforos, é possível executar o SUMO / SUMO-GUI com definições adicionais do arquivo TLS </w:t>
      </w:r>
      <w:sdt>
        <w:sdtPr>
          <w:id w:val="1710450251"/>
          <w:citation/>
        </w:sdtPr>
        <w:sdtEndPr/>
        <w:sdtContent>
          <w:r w:rsidRPr="003D7347">
            <w:fldChar w:fldCharType="begin"/>
          </w:r>
          <w:r w:rsidRPr="003D7347">
            <w:instrText xml:space="preserve">CITATION SUM \l 1033 </w:instrText>
          </w:r>
          <w:r w:rsidRPr="003D7347">
            <w:fldChar w:fldCharType="separate"/>
          </w:r>
          <w:r w:rsidR="0018647F">
            <w:rPr>
              <w:noProof/>
            </w:rPr>
            <w:t>(DLR, 2018)</w:t>
          </w:r>
          <w:r w:rsidRPr="003D7347">
            <w:fldChar w:fldCharType="end"/>
          </w:r>
        </w:sdtContent>
      </w:sdt>
      <w:r w:rsidRPr="003D7347">
        <w:t>.</w:t>
      </w:r>
    </w:p>
    <w:p w14:paraId="2E989BE8" w14:textId="77777777" w:rsidR="003D7347" w:rsidRDefault="003D7347" w:rsidP="003D7347">
      <w:pPr>
        <w:pStyle w:val="PargrafodaLista"/>
      </w:pPr>
      <w:r w:rsidRPr="003D7347">
        <w:t>Um arquivo TLS é composto pelos ciclos semafóricos (tempos, padrões, etc.).</w:t>
      </w:r>
      <w:r w:rsidR="004A2A1B">
        <w:t xml:space="preserve"> </w:t>
      </w:r>
      <w:r w:rsidRPr="003D7347">
        <w:t>Para alterar a estrutura de um arquivo TLS pode-se carregar novas definições para semáforos como parte de um arquivo adicional.</w:t>
      </w:r>
      <w:r w:rsidR="004A2A1B">
        <w:t xml:space="preserve"> </w:t>
      </w:r>
      <w:r w:rsidRPr="003D7347">
        <w:t xml:space="preserve">Opções de TLS (Quadro </w:t>
      </w:r>
      <w:r w:rsidR="00B35275">
        <w:t>4</w:t>
      </w:r>
      <w:r w:rsidRPr="003D7347">
        <w:t>):</w:t>
      </w:r>
    </w:p>
    <w:p w14:paraId="71B6AB12" w14:textId="77777777" w:rsidR="00320367" w:rsidRPr="00320367" w:rsidRDefault="00320367" w:rsidP="00320367">
      <w:pPr>
        <w:pStyle w:val="PargrafodaLista"/>
      </w:pPr>
      <w:r w:rsidRPr="003D7347">
        <w:t xml:space="preserve">Cada caractere dentro do estado de uma fase descreve o estado de um sinal do semáforo. Uma única faixa pode conter vários sinais - por exemplo, um para veículos virando à esquerda e outro para veículos que se movem em linha reta. Isso significa que um sinal não controla pistas, mas </w:t>
      </w:r>
      <w:r w:rsidRPr="003D7347">
        <w:rPr>
          <w:i/>
        </w:rPr>
        <w:t>links</w:t>
      </w:r>
      <w:r w:rsidRPr="003D7347">
        <w:t xml:space="preserve"> - cada um conectando uma pista que está entrando em uma junção e uma que está saindo desta mesma junção </w:t>
      </w:r>
      <w:sdt>
        <w:sdtPr>
          <w:id w:val="-202631590"/>
          <w:citation/>
        </w:sdtPr>
        <w:sdtEndPr/>
        <w:sdtContent>
          <w:r w:rsidRPr="003D7347">
            <w:fldChar w:fldCharType="begin"/>
          </w:r>
          <w:r w:rsidRPr="003D7347">
            <w:instrText xml:space="preserve"> CITATION DLR \l 1033 </w:instrText>
          </w:r>
          <w:r w:rsidRPr="003D7347">
            <w:fldChar w:fldCharType="separate"/>
          </w:r>
          <w:r>
            <w:rPr>
              <w:noProof/>
            </w:rPr>
            <w:t>(DLR, 2018)</w:t>
          </w:r>
          <w:r w:rsidRPr="003D7347">
            <w:fldChar w:fldCharType="end"/>
          </w:r>
        </w:sdtContent>
      </w:sdt>
      <w:r w:rsidRPr="003D7347">
        <w:t>.</w:t>
      </w:r>
    </w:p>
    <w:p w14:paraId="07CDD903" w14:textId="10F6DE5A" w:rsidR="0018647F" w:rsidRDefault="0018647F">
      <w:pPr>
        <w:spacing w:after="160" w:line="259" w:lineRule="auto"/>
        <w:jc w:val="left"/>
        <w:rPr>
          <w:sz w:val="20"/>
          <w:lang w:eastAsia="pt-BR"/>
        </w:rPr>
      </w:pPr>
      <w:bookmarkStart w:id="12" w:name="_Toc12262500"/>
    </w:p>
    <w:p w14:paraId="69BCCF6D" w14:textId="77777777" w:rsidR="00574B5B" w:rsidRDefault="00574B5B">
      <w:pPr>
        <w:spacing w:after="160" w:line="259" w:lineRule="auto"/>
        <w:jc w:val="left"/>
        <w:rPr>
          <w:sz w:val="20"/>
          <w:lang w:eastAsia="pt-BR"/>
        </w:rPr>
      </w:pPr>
    </w:p>
    <w:p w14:paraId="7F0B0B26" w14:textId="77777777" w:rsidR="003D7347" w:rsidRPr="003D7347" w:rsidRDefault="003D7347" w:rsidP="003D7347">
      <w:pPr>
        <w:pStyle w:val="Imagen"/>
        <w:rPr>
          <w:rFonts w:ascii="Times New Roman" w:hAnsi="Times New Roman"/>
        </w:rPr>
      </w:pPr>
      <w:r w:rsidRPr="003D7347">
        <w:rPr>
          <w:rFonts w:ascii="Times New Roman" w:hAnsi="Times New Roman"/>
        </w:rPr>
        <w:lastRenderedPageBreak/>
        <w:t xml:space="preserve">Quadro </w:t>
      </w:r>
      <w:r w:rsidR="00B35275">
        <w:rPr>
          <w:rFonts w:ascii="Times New Roman" w:hAnsi="Times New Roman"/>
        </w:rPr>
        <w:t>4</w:t>
      </w:r>
      <w:r w:rsidRPr="003D7347">
        <w:rPr>
          <w:rFonts w:ascii="Times New Roman" w:hAnsi="Times New Roman"/>
          <w:noProof/>
        </w:rPr>
        <w:t>:</w:t>
      </w:r>
      <w:r w:rsidRPr="003D7347">
        <w:rPr>
          <w:rFonts w:ascii="Times New Roman" w:hAnsi="Times New Roman"/>
        </w:rPr>
        <w:t xml:space="preserve"> Composição do arquivo TLS</w:t>
      </w:r>
      <w:bookmarkEnd w:id="12"/>
    </w:p>
    <w:tbl>
      <w:tblPr>
        <w:tblStyle w:val="TabeladeGrade1Clara-nfase3"/>
        <w:tblW w:w="0" w:type="auto"/>
        <w:tblLook w:val="04A0" w:firstRow="1" w:lastRow="0" w:firstColumn="1" w:lastColumn="0" w:noHBand="0" w:noVBand="1"/>
      </w:tblPr>
      <w:tblGrid>
        <w:gridCol w:w="1271"/>
        <w:gridCol w:w="1559"/>
        <w:gridCol w:w="2268"/>
        <w:gridCol w:w="3963"/>
      </w:tblGrid>
      <w:tr w:rsidR="003D7347" w:rsidRPr="003D7347" w14:paraId="32825330" w14:textId="77777777" w:rsidTr="002235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65B7A072" w14:textId="77777777" w:rsidR="003D7347" w:rsidRPr="003D7347" w:rsidRDefault="003D7347" w:rsidP="002235E8">
            <w:r w:rsidRPr="003D7347">
              <w:t>Elemento</w:t>
            </w:r>
          </w:p>
        </w:tc>
        <w:tc>
          <w:tcPr>
            <w:tcW w:w="1559" w:type="dxa"/>
          </w:tcPr>
          <w:p w14:paraId="50932821" w14:textId="77777777" w:rsidR="003D7347" w:rsidRPr="003D7347" w:rsidRDefault="003D7347" w:rsidP="002235E8">
            <w:pPr>
              <w:cnfStyle w:val="100000000000" w:firstRow="1" w:lastRow="0" w:firstColumn="0" w:lastColumn="0" w:oddVBand="0" w:evenVBand="0" w:oddHBand="0" w:evenHBand="0" w:firstRowFirstColumn="0" w:firstRowLastColumn="0" w:lastRowFirstColumn="0" w:lastRowLastColumn="0"/>
            </w:pPr>
            <w:r w:rsidRPr="003D7347">
              <w:t>Atributo</w:t>
            </w:r>
          </w:p>
        </w:tc>
        <w:tc>
          <w:tcPr>
            <w:tcW w:w="2268" w:type="dxa"/>
          </w:tcPr>
          <w:p w14:paraId="3877575A" w14:textId="77777777" w:rsidR="003D7347" w:rsidRPr="003D7347" w:rsidRDefault="003D7347" w:rsidP="002235E8">
            <w:pPr>
              <w:cnfStyle w:val="100000000000" w:firstRow="1" w:lastRow="0" w:firstColumn="0" w:lastColumn="0" w:oddVBand="0" w:evenVBand="0" w:oddHBand="0" w:evenHBand="0" w:firstRowFirstColumn="0" w:firstRowLastColumn="0" w:lastRowFirstColumn="0" w:lastRowLastColumn="0"/>
            </w:pPr>
            <w:r w:rsidRPr="003D7347">
              <w:t>Tipo de valor</w:t>
            </w:r>
          </w:p>
        </w:tc>
        <w:tc>
          <w:tcPr>
            <w:tcW w:w="3963" w:type="dxa"/>
          </w:tcPr>
          <w:p w14:paraId="555ED79C" w14:textId="77777777" w:rsidR="003D7347" w:rsidRPr="003D7347" w:rsidRDefault="003D7347" w:rsidP="002235E8">
            <w:pPr>
              <w:cnfStyle w:val="100000000000" w:firstRow="1" w:lastRow="0" w:firstColumn="0" w:lastColumn="0" w:oddVBand="0" w:evenVBand="0" w:oddHBand="0" w:evenHBand="0" w:firstRowFirstColumn="0" w:firstRowLastColumn="0" w:lastRowFirstColumn="0" w:lastRowLastColumn="0"/>
            </w:pPr>
            <w:r w:rsidRPr="003D7347">
              <w:rPr>
                <w:bCs w:val="0"/>
              </w:rPr>
              <w:t>Descrição</w:t>
            </w:r>
          </w:p>
        </w:tc>
      </w:tr>
      <w:tr w:rsidR="003D7347" w:rsidRPr="003D7347" w14:paraId="7479392E" w14:textId="77777777" w:rsidTr="002235E8">
        <w:tc>
          <w:tcPr>
            <w:cnfStyle w:val="001000000000" w:firstRow="0" w:lastRow="0" w:firstColumn="1" w:lastColumn="0" w:oddVBand="0" w:evenVBand="0" w:oddHBand="0" w:evenHBand="0" w:firstRowFirstColumn="0" w:firstRowLastColumn="0" w:lastRowFirstColumn="0" w:lastRowLastColumn="0"/>
            <w:tcW w:w="1271" w:type="dxa"/>
            <w:vMerge w:val="restart"/>
          </w:tcPr>
          <w:p w14:paraId="4CBE3845" w14:textId="77777777" w:rsidR="003D7347" w:rsidRPr="003D7347" w:rsidRDefault="003D7347" w:rsidP="002235E8">
            <w:pPr>
              <w:tabs>
                <w:tab w:val="center" w:pos="802"/>
              </w:tabs>
              <w:jc w:val="left"/>
              <w:rPr>
                <w:b w:val="0"/>
                <w:sz w:val="20"/>
                <w:szCs w:val="18"/>
              </w:rPr>
            </w:pPr>
            <w:r w:rsidRPr="003D7347">
              <w:rPr>
                <w:b w:val="0"/>
                <w:sz w:val="20"/>
                <w:szCs w:val="18"/>
              </w:rPr>
              <w:t>tlLogic</w:t>
            </w:r>
          </w:p>
        </w:tc>
        <w:tc>
          <w:tcPr>
            <w:tcW w:w="1559" w:type="dxa"/>
          </w:tcPr>
          <w:p w14:paraId="3881951F" w14:textId="77777777" w:rsidR="003D7347" w:rsidRPr="003D7347" w:rsidRDefault="003D7347" w:rsidP="002235E8">
            <w:pPr>
              <w:cnfStyle w:val="000000000000" w:firstRow="0" w:lastRow="0" w:firstColumn="0" w:lastColumn="0" w:oddVBand="0" w:evenVBand="0" w:oddHBand="0" w:evenHBand="0" w:firstRowFirstColumn="0" w:firstRowLastColumn="0" w:lastRowFirstColumn="0" w:lastRowLastColumn="0"/>
              <w:rPr>
                <w:sz w:val="20"/>
                <w:szCs w:val="18"/>
              </w:rPr>
            </w:pPr>
            <w:r w:rsidRPr="003D7347">
              <w:rPr>
                <w:sz w:val="20"/>
                <w:szCs w:val="18"/>
              </w:rPr>
              <w:t>id</w:t>
            </w:r>
          </w:p>
        </w:tc>
        <w:tc>
          <w:tcPr>
            <w:tcW w:w="2268" w:type="dxa"/>
          </w:tcPr>
          <w:p w14:paraId="5E4288DF" w14:textId="77777777" w:rsidR="003D7347" w:rsidRPr="003D7347" w:rsidRDefault="003D7347" w:rsidP="002235E8">
            <w:pPr>
              <w:cnfStyle w:val="000000000000" w:firstRow="0" w:lastRow="0" w:firstColumn="0" w:lastColumn="0" w:oddVBand="0" w:evenVBand="0" w:oddHBand="0" w:evenHBand="0" w:firstRowFirstColumn="0" w:firstRowLastColumn="0" w:lastRowFirstColumn="0" w:lastRowLastColumn="0"/>
              <w:rPr>
                <w:sz w:val="20"/>
                <w:szCs w:val="18"/>
              </w:rPr>
            </w:pPr>
            <w:r w:rsidRPr="003D7347">
              <w:rPr>
                <w:sz w:val="20"/>
                <w:szCs w:val="18"/>
              </w:rPr>
              <w:t>id (string)</w:t>
            </w:r>
          </w:p>
        </w:tc>
        <w:tc>
          <w:tcPr>
            <w:tcW w:w="3963" w:type="dxa"/>
          </w:tcPr>
          <w:p w14:paraId="3989BF35" w14:textId="77777777" w:rsidR="003D7347" w:rsidRPr="003D7347" w:rsidRDefault="003D7347" w:rsidP="002235E8">
            <w:pPr>
              <w:cnfStyle w:val="000000000000" w:firstRow="0" w:lastRow="0" w:firstColumn="0" w:lastColumn="0" w:oddVBand="0" w:evenVBand="0" w:oddHBand="0" w:evenHBand="0" w:firstRowFirstColumn="0" w:firstRowLastColumn="0" w:lastRowFirstColumn="0" w:lastRowLastColumn="0"/>
              <w:rPr>
                <w:sz w:val="20"/>
                <w:szCs w:val="18"/>
              </w:rPr>
            </w:pPr>
            <w:r w:rsidRPr="003D7347">
              <w:rPr>
                <w:sz w:val="20"/>
                <w:szCs w:val="18"/>
              </w:rPr>
              <w:t xml:space="preserve">Esse deve ser um código de semáforo existente no arquivo .net.xml. Normalmente, o id de um semáforo é idêntico ao id da </w:t>
            </w:r>
            <w:r w:rsidRPr="003D7347">
              <w:rPr>
                <w:i/>
                <w:sz w:val="20"/>
                <w:szCs w:val="18"/>
              </w:rPr>
              <w:t>junction</w:t>
            </w:r>
            <w:r w:rsidRPr="003D7347">
              <w:rPr>
                <w:sz w:val="20"/>
                <w:szCs w:val="18"/>
              </w:rPr>
              <w:t>.</w:t>
            </w:r>
          </w:p>
        </w:tc>
      </w:tr>
      <w:tr w:rsidR="003D7347" w:rsidRPr="003D7347" w14:paraId="7D6C8FC7" w14:textId="77777777" w:rsidTr="002235E8">
        <w:tc>
          <w:tcPr>
            <w:cnfStyle w:val="001000000000" w:firstRow="0" w:lastRow="0" w:firstColumn="1" w:lastColumn="0" w:oddVBand="0" w:evenVBand="0" w:oddHBand="0" w:evenHBand="0" w:firstRowFirstColumn="0" w:firstRowLastColumn="0" w:lastRowFirstColumn="0" w:lastRowLastColumn="0"/>
            <w:tcW w:w="1271" w:type="dxa"/>
            <w:vMerge/>
          </w:tcPr>
          <w:p w14:paraId="69938D40" w14:textId="77777777" w:rsidR="003D7347" w:rsidRPr="003D7347" w:rsidRDefault="003D7347" w:rsidP="002235E8">
            <w:pPr>
              <w:rPr>
                <w:sz w:val="20"/>
                <w:szCs w:val="18"/>
              </w:rPr>
            </w:pPr>
          </w:p>
        </w:tc>
        <w:tc>
          <w:tcPr>
            <w:tcW w:w="1559" w:type="dxa"/>
          </w:tcPr>
          <w:p w14:paraId="5C9EADAF" w14:textId="77777777" w:rsidR="003D7347" w:rsidRPr="003D7347" w:rsidRDefault="003D7347" w:rsidP="002235E8">
            <w:pPr>
              <w:jc w:val="left"/>
              <w:cnfStyle w:val="000000000000" w:firstRow="0" w:lastRow="0" w:firstColumn="0" w:lastColumn="0" w:oddVBand="0" w:evenVBand="0" w:oddHBand="0" w:evenHBand="0" w:firstRowFirstColumn="0" w:firstRowLastColumn="0" w:lastRowFirstColumn="0" w:lastRowLastColumn="0"/>
              <w:rPr>
                <w:sz w:val="20"/>
                <w:szCs w:val="18"/>
              </w:rPr>
            </w:pPr>
            <w:r w:rsidRPr="003D7347">
              <w:rPr>
                <w:sz w:val="20"/>
                <w:szCs w:val="18"/>
              </w:rPr>
              <w:t>type</w:t>
            </w:r>
          </w:p>
        </w:tc>
        <w:tc>
          <w:tcPr>
            <w:tcW w:w="2268" w:type="dxa"/>
          </w:tcPr>
          <w:p w14:paraId="4E79FFD2" w14:textId="77777777" w:rsidR="003D7347" w:rsidRPr="003D7347" w:rsidRDefault="003D7347" w:rsidP="002235E8">
            <w:pPr>
              <w:jc w:val="left"/>
              <w:cnfStyle w:val="000000000000" w:firstRow="0" w:lastRow="0" w:firstColumn="0" w:lastColumn="0" w:oddVBand="0" w:evenVBand="0" w:oddHBand="0" w:evenHBand="0" w:firstRowFirstColumn="0" w:firstRowLastColumn="0" w:lastRowFirstColumn="0" w:lastRowLastColumn="0"/>
              <w:rPr>
                <w:sz w:val="20"/>
                <w:szCs w:val="18"/>
                <w:lang w:val="en-US"/>
              </w:rPr>
            </w:pPr>
            <w:r w:rsidRPr="003D7347">
              <w:rPr>
                <w:sz w:val="20"/>
                <w:szCs w:val="18"/>
                <w:lang w:val="en-US"/>
              </w:rPr>
              <w:t>enum (static, actuated, delay_based)</w:t>
            </w:r>
          </w:p>
        </w:tc>
        <w:tc>
          <w:tcPr>
            <w:tcW w:w="3963" w:type="dxa"/>
          </w:tcPr>
          <w:p w14:paraId="3957EEAF" w14:textId="77777777" w:rsidR="003D7347" w:rsidRPr="003D7347" w:rsidRDefault="003D7347" w:rsidP="002235E8">
            <w:pPr>
              <w:cnfStyle w:val="000000000000" w:firstRow="0" w:lastRow="0" w:firstColumn="0" w:lastColumn="0" w:oddVBand="0" w:evenVBand="0" w:oddHBand="0" w:evenHBand="0" w:firstRowFirstColumn="0" w:firstRowLastColumn="0" w:lastRowFirstColumn="0" w:lastRowLastColumn="0"/>
              <w:rPr>
                <w:sz w:val="20"/>
                <w:szCs w:val="18"/>
              </w:rPr>
            </w:pPr>
            <w:r w:rsidRPr="003D7347">
              <w:rPr>
                <w:sz w:val="20"/>
                <w:szCs w:val="18"/>
              </w:rPr>
              <w:t>O tipo de semáforo (durações de fase fixa (</w:t>
            </w:r>
            <w:r w:rsidRPr="003D7347">
              <w:rPr>
                <w:i/>
                <w:sz w:val="20"/>
                <w:szCs w:val="18"/>
              </w:rPr>
              <w:t>static</w:t>
            </w:r>
            <w:r w:rsidRPr="003D7347">
              <w:rPr>
                <w:sz w:val="20"/>
                <w:szCs w:val="18"/>
              </w:rPr>
              <w:t>), prolongamento de fase com base em intervalos de tempo entre veículos (</w:t>
            </w:r>
            <w:r w:rsidRPr="003D7347">
              <w:rPr>
                <w:i/>
                <w:sz w:val="20"/>
                <w:szCs w:val="18"/>
              </w:rPr>
              <w:t>actuated</w:t>
            </w:r>
            <w:r w:rsidRPr="003D7347">
              <w:rPr>
                <w:sz w:val="20"/>
                <w:szCs w:val="18"/>
              </w:rPr>
              <w:t>) ou na perda de tempo acumulada de veículos na fila (</w:t>
            </w:r>
            <w:r w:rsidRPr="003D7347">
              <w:rPr>
                <w:i/>
                <w:sz w:val="20"/>
                <w:szCs w:val="18"/>
              </w:rPr>
              <w:t>delay_based</w:t>
            </w:r>
            <w:r w:rsidRPr="003D7347">
              <w:rPr>
                <w:sz w:val="20"/>
                <w:szCs w:val="18"/>
              </w:rPr>
              <w:t>)).</w:t>
            </w:r>
          </w:p>
        </w:tc>
      </w:tr>
      <w:tr w:rsidR="003D7347" w:rsidRPr="003D7347" w14:paraId="0D0D8B64" w14:textId="77777777" w:rsidTr="002235E8">
        <w:tc>
          <w:tcPr>
            <w:cnfStyle w:val="001000000000" w:firstRow="0" w:lastRow="0" w:firstColumn="1" w:lastColumn="0" w:oddVBand="0" w:evenVBand="0" w:oddHBand="0" w:evenHBand="0" w:firstRowFirstColumn="0" w:firstRowLastColumn="0" w:lastRowFirstColumn="0" w:lastRowLastColumn="0"/>
            <w:tcW w:w="1271" w:type="dxa"/>
            <w:vMerge/>
          </w:tcPr>
          <w:p w14:paraId="48D4CE30" w14:textId="77777777" w:rsidR="003D7347" w:rsidRPr="003D7347" w:rsidRDefault="003D7347" w:rsidP="002235E8">
            <w:pPr>
              <w:rPr>
                <w:iCs/>
                <w:sz w:val="20"/>
                <w:szCs w:val="18"/>
              </w:rPr>
            </w:pPr>
          </w:p>
        </w:tc>
        <w:tc>
          <w:tcPr>
            <w:tcW w:w="1559" w:type="dxa"/>
          </w:tcPr>
          <w:p w14:paraId="26F6DBE2" w14:textId="77777777" w:rsidR="003D7347" w:rsidRPr="003D7347" w:rsidRDefault="003D7347" w:rsidP="002235E8">
            <w:pPr>
              <w:pStyle w:val="Pr-formataoHTML"/>
              <w:shd w:val="clear" w:color="auto" w:fill="FFFFFF"/>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18"/>
                <w:lang w:val="pt-PT"/>
              </w:rPr>
            </w:pPr>
            <w:r w:rsidRPr="003D7347">
              <w:rPr>
                <w:rFonts w:ascii="Times New Roman" w:hAnsi="Times New Roman" w:cs="Times New Roman"/>
                <w:szCs w:val="18"/>
                <w:lang w:val="pt-PT"/>
              </w:rPr>
              <w:t>programID</w:t>
            </w:r>
          </w:p>
        </w:tc>
        <w:tc>
          <w:tcPr>
            <w:tcW w:w="2268" w:type="dxa"/>
          </w:tcPr>
          <w:p w14:paraId="675E3BC6" w14:textId="77777777" w:rsidR="003D7347" w:rsidRPr="003D7347" w:rsidRDefault="003D7347" w:rsidP="002235E8">
            <w:pPr>
              <w:pStyle w:val="Pr-formataoHTML"/>
              <w:shd w:val="clear" w:color="auto" w:fill="FFFFFF"/>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18"/>
              </w:rPr>
            </w:pPr>
            <w:r w:rsidRPr="003D7347">
              <w:rPr>
                <w:rFonts w:ascii="Times New Roman" w:hAnsi="Times New Roman" w:cs="Times New Roman"/>
                <w:szCs w:val="18"/>
                <w:lang w:val="pt-PT"/>
              </w:rPr>
              <w:t>id (string)</w:t>
            </w:r>
          </w:p>
        </w:tc>
        <w:tc>
          <w:tcPr>
            <w:tcW w:w="3963" w:type="dxa"/>
          </w:tcPr>
          <w:p w14:paraId="2528107E" w14:textId="77777777" w:rsidR="003D7347" w:rsidRPr="003D7347" w:rsidRDefault="003D7347" w:rsidP="002235E8">
            <w:pPr>
              <w:cnfStyle w:val="000000000000" w:firstRow="0" w:lastRow="0" w:firstColumn="0" w:lastColumn="0" w:oddVBand="0" w:evenVBand="0" w:oddHBand="0" w:evenHBand="0" w:firstRowFirstColumn="0" w:firstRowLastColumn="0" w:lastRowFirstColumn="0" w:lastRowLastColumn="0"/>
              <w:rPr>
                <w:sz w:val="20"/>
                <w:szCs w:val="18"/>
              </w:rPr>
            </w:pPr>
            <w:r w:rsidRPr="003D7347">
              <w:rPr>
                <w:sz w:val="20"/>
                <w:szCs w:val="18"/>
              </w:rPr>
              <w:t>Este deve ser um novo nome de programa para o id do semáforo.</w:t>
            </w:r>
          </w:p>
        </w:tc>
      </w:tr>
      <w:tr w:rsidR="003D7347" w:rsidRPr="003D7347" w14:paraId="4DF0B8A2" w14:textId="77777777" w:rsidTr="002235E8">
        <w:tc>
          <w:tcPr>
            <w:cnfStyle w:val="001000000000" w:firstRow="0" w:lastRow="0" w:firstColumn="1" w:lastColumn="0" w:oddVBand="0" w:evenVBand="0" w:oddHBand="0" w:evenHBand="0" w:firstRowFirstColumn="0" w:firstRowLastColumn="0" w:lastRowFirstColumn="0" w:lastRowLastColumn="0"/>
            <w:tcW w:w="1271" w:type="dxa"/>
            <w:vMerge/>
          </w:tcPr>
          <w:p w14:paraId="5BA93818" w14:textId="77777777" w:rsidR="003D7347" w:rsidRPr="003D7347" w:rsidRDefault="003D7347" w:rsidP="002235E8">
            <w:pPr>
              <w:rPr>
                <w:sz w:val="20"/>
                <w:szCs w:val="18"/>
              </w:rPr>
            </w:pPr>
          </w:p>
        </w:tc>
        <w:tc>
          <w:tcPr>
            <w:tcW w:w="1559" w:type="dxa"/>
          </w:tcPr>
          <w:p w14:paraId="05D9D67A" w14:textId="77777777" w:rsidR="003D7347" w:rsidRPr="003D7347" w:rsidRDefault="003D7347" w:rsidP="002235E8">
            <w:pPr>
              <w:pStyle w:val="Pr-formataoHTML"/>
              <w:shd w:val="clear" w:color="auto" w:fill="FFFFFF"/>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18"/>
                <w:lang w:val="pt-PT"/>
              </w:rPr>
            </w:pPr>
            <w:r w:rsidRPr="003D7347">
              <w:rPr>
                <w:rFonts w:ascii="Times New Roman" w:hAnsi="Times New Roman" w:cs="Times New Roman"/>
                <w:szCs w:val="18"/>
                <w:lang w:val="pt-PT"/>
              </w:rPr>
              <w:t>offset</w:t>
            </w:r>
          </w:p>
        </w:tc>
        <w:tc>
          <w:tcPr>
            <w:tcW w:w="2268" w:type="dxa"/>
          </w:tcPr>
          <w:p w14:paraId="1105AD10" w14:textId="77777777" w:rsidR="003D7347" w:rsidRPr="003D7347" w:rsidRDefault="003D7347" w:rsidP="002235E8">
            <w:pPr>
              <w:pStyle w:val="Pr-formataoHTML"/>
              <w:shd w:val="clear" w:color="auto" w:fill="FFFFFF"/>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18"/>
                <w:lang w:val="pt-PT"/>
              </w:rPr>
            </w:pPr>
            <w:r w:rsidRPr="003D7347">
              <w:rPr>
                <w:rFonts w:ascii="Times New Roman" w:hAnsi="Times New Roman" w:cs="Times New Roman"/>
                <w:szCs w:val="18"/>
                <w:lang w:val="pt-PT"/>
              </w:rPr>
              <w:t>int</w:t>
            </w:r>
          </w:p>
        </w:tc>
        <w:tc>
          <w:tcPr>
            <w:tcW w:w="3963" w:type="dxa"/>
          </w:tcPr>
          <w:p w14:paraId="21CCEEC5" w14:textId="77777777" w:rsidR="003D7347" w:rsidRPr="003D7347" w:rsidRDefault="003D7347" w:rsidP="002235E8">
            <w:pPr>
              <w:cnfStyle w:val="000000000000" w:firstRow="0" w:lastRow="0" w:firstColumn="0" w:lastColumn="0" w:oddVBand="0" w:evenVBand="0" w:oddHBand="0" w:evenHBand="0" w:firstRowFirstColumn="0" w:firstRowLastColumn="0" w:lastRowFirstColumn="0" w:lastRowLastColumn="0"/>
              <w:rPr>
                <w:sz w:val="20"/>
                <w:szCs w:val="18"/>
              </w:rPr>
            </w:pPr>
            <w:r w:rsidRPr="003D7347">
              <w:rPr>
                <w:sz w:val="20"/>
                <w:szCs w:val="18"/>
              </w:rPr>
              <w:t>O deslocamento inicial do tempo do programa.</w:t>
            </w:r>
          </w:p>
        </w:tc>
      </w:tr>
      <w:tr w:rsidR="003D7347" w:rsidRPr="003D7347" w14:paraId="3D558A37" w14:textId="77777777" w:rsidTr="002235E8">
        <w:tc>
          <w:tcPr>
            <w:cnfStyle w:val="001000000000" w:firstRow="0" w:lastRow="0" w:firstColumn="1" w:lastColumn="0" w:oddVBand="0" w:evenVBand="0" w:oddHBand="0" w:evenHBand="0" w:firstRowFirstColumn="0" w:firstRowLastColumn="0" w:lastRowFirstColumn="0" w:lastRowLastColumn="0"/>
            <w:tcW w:w="1271" w:type="dxa"/>
            <w:vMerge w:val="restart"/>
          </w:tcPr>
          <w:p w14:paraId="26E7FA1E" w14:textId="77777777" w:rsidR="003D7347" w:rsidRPr="003D7347" w:rsidRDefault="003D7347" w:rsidP="002235E8">
            <w:pPr>
              <w:rPr>
                <w:b w:val="0"/>
                <w:sz w:val="20"/>
                <w:szCs w:val="18"/>
              </w:rPr>
            </w:pPr>
            <w:r w:rsidRPr="003D7347">
              <w:rPr>
                <w:b w:val="0"/>
                <w:sz w:val="20"/>
                <w:szCs w:val="18"/>
              </w:rPr>
              <w:t>phase</w:t>
            </w:r>
          </w:p>
        </w:tc>
        <w:tc>
          <w:tcPr>
            <w:tcW w:w="1559" w:type="dxa"/>
          </w:tcPr>
          <w:p w14:paraId="2C730D84" w14:textId="77777777" w:rsidR="003D7347" w:rsidRPr="003D7347" w:rsidRDefault="003D7347" w:rsidP="002235E8">
            <w:pPr>
              <w:pStyle w:val="Pr-formataoHTML"/>
              <w:shd w:val="clear" w:color="auto" w:fill="FFFFFF"/>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18"/>
                <w:lang w:val="pt-PT"/>
              </w:rPr>
            </w:pPr>
            <w:r w:rsidRPr="003D7347">
              <w:rPr>
                <w:rFonts w:ascii="Times New Roman" w:hAnsi="Times New Roman" w:cs="Times New Roman"/>
                <w:szCs w:val="18"/>
                <w:lang w:val="pt-PT"/>
              </w:rPr>
              <w:t>duration</w:t>
            </w:r>
          </w:p>
        </w:tc>
        <w:tc>
          <w:tcPr>
            <w:tcW w:w="2268" w:type="dxa"/>
          </w:tcPr>
          <w:p w14:paraId="54DA58C5" w14:textId="77777777" w:rsidR="003D7347" w:rsidRPr="003D7347" w:rsidRDefault="003D7347" w:rsidP="002235E8">
            <w:pPr>
              <w:pStyle w:val="Pr-formataoHTML"/>
              <w:shd w:val="clear" w:color="auto" w:fill="FFFFFF"/>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18"/>
                <w:lang w:val="pt-PT"/>
              </w:rPr>
            </w:pPr>
            <w:r w:rsidRPr="003D7347">
              <w:rPr>
                <w:rFonts w:ascii="Times New Roman" w:hAnsi="Times New Roman" w:cs="Times New Roman"/>
                <w:szCs w:val="18"/>
                <w:lang w:val="pt-PT"/>
              </w:rPr>
              <w:t>time (int)</w:t>
            </w:r>
          </w:p>
        </w:tc>
        <w:tc>
          <w:tcPr>
            <w:tcW w:w="3963" w:type="dxa"/>
          </w:tcPr>
          <w:p w14:paraId="578C52E9" w14:textId="77777777" w:rsidR="003D7347" w:rsidRPr="003D7347" w:rsidRDefault="003D7347" w:rsidP="002235E8">
            <w:pPr>
              <w:cnfStyle w:val="000000000000" w:firstRow="0" w:lastRow="0" w:firstColumn="0" w:lastColumn="0" w:oddVBand="0" w:evenVBand="0" w:oddHBand="0" w:evenHBand="0" w:firstRowFirstColumn="0" w:firstRowLastColumn="0" w:lastRowFirstColumn="0" w:lastRowLastColumn="0"/>
              <w:rPr>
                <w:sz w:val="20"/>
                <w:szCs w:val="18"/>
              </w:rPr>
            </w:pPr>
            <w:r w:rsidRPr="003D7347">
              <w:rPr>
                <w:sz w:val="20"/>
                <w:szCs w:val="18"/>
              </w:rPr>
              <w:t>A duração da fase.</w:t>
            </w:r>
          </w:p>
        </w:tc>
      </w:tr>
      <w:tr w:rsidR="003D7347" w:rsidRPr="003D7347" w14:paraId="2FB70823" w14:textId="77777777" w:rsidTr="002235E8">
        <w:tc>
          <w:tcPr>
            <w:cnfStyle w:val="001000000000" w:firstRow="0" w:lastRow="0" w:firstColumn="1" w:lastColumn="0" w:oddVBand="0" w:evenVBand="0" w:oddHBand="0" w:evenHBand="0" w:firstRowFirstColumn="0" w:firstRowLastColumn="0" w:lastRowFirstColumn="0" w:lastRowLastColumn="0"/>
            <w:tcW w:w="1271" w:type="dxa"/>
            <w:vMerge/>
          </w:tcPr>
          <w:p w14:paraId="15A42418" w14:textId="77777777" w:rsidR="003D7347" w:rsidRPr="003D7347" w:rsidRDefault="003D7347" w:rsidP="002235E8">
            <w:pPr>
              <w:rPr>
                <w:sz w:val="20"/>
                <w:szCs w:val="18"/>
              </w:rPr>
            </w:pPr>
          </w:p>
        </w:tc>
        <w:tc>
          <w:tcPr>
            <w:tcW w:w="1559" w:type="dxa"/>
          </w:tcPr>
          <w:p w14:paraId="55096477" w14:textId="77777777" w:rsidR="003D7347" w:rsidRPr="003D7347" w:rsidRDefault="003D7347" w:rsidP="002235E8">
            <w:pPr>
              <w:pStyle w:val="Pr-formataoHTML"/>
              <w:shd w:val="clear" w:color="auto" w:fill="FFFFFF"/>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18"/>
                <w:lang w:val="pt-PT"/>
              </w:rPr>
            </w:pPr>
            <w:r w:rsidRPr="003D7347">
              <w:rPr>
                <w:rFonts w:ascii="Times New Roman" w:hAnsi="Times New Roman" w:cs="Times New Roman"/>
                <w:szCs w:val="18"/>
                <w:lang w:val="pt-PT"/>
              </w:rPr>
              <w:t>State</w:t>
            </w:r>
          </w:p>
        </w:tc>
        <w:tc>
          <w:tcPr>
            <w:tcW w:w="2268" w:type="dxa"/>
          </w:tcPr>
          <w:p w14:paraId="64600876" w14:textId="77777777" w:rsidR="003D7347" w:rsidRPr="003D7347" w:rsidRDefault="003D7347" w:rsidP="002235E8">
            <w:pPr>
              <w:pStyle w:val="Pr-formataoHTML"/>
              <w:shd w:val="clear" w:color="auto" w:fill="FFFFFF"/>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18"/>
                <w:lang w:val="pt-PT"/>
              </w:rPr>
            </w:pPr>
            <w:r w:rsidRPr="003D7347">
              <w:rPr>
                <w:rFonts w:ascii="Times New Roman" w:hAnsi="Times New Roman" w:cs="Times New Roman"/>
                <w:szCs w:val="18"/>
                <w:lang w:val="pt-PT"/>
              </w:rPr>
              <w:t>Lista de signal states</w:t>
            </w:r>
          </w:p>
        </w:tc>
        <w:tc>
          <w:tcPr>
            <w:tcW w:w="3963" w:type="dxa"/>
          </w:tcPr>
          <w:p w14:paraId="533191E6" w14:textId="77777777" w:rsidR="003D7347" w:rsidRPr="003D7347" w:rsidRDefault="003D7347" w:rsidP="002235E8">
            <w:pPr>
              <w:cnfStyle w:val="000000000000" w:firstRow="0" w:lastRow="0" w:firstColumn="0" w:lastColumn="0" w:oddVBand="0" w:evenVBand="0" w:oddHBand="0" w:evenHBand="0" w:firstRowFirstColumn="0" w:firstRowLastColumn="0" w:lastRowFirstColumn="0" w:lastRowLastColumn="0"/>
              <w:rPr>
                <w:sz w:val="20"/>
                <w:szCs w:val="18"/>
              </w:rPr>
            </w:pPr>
            <w:r w:rsidRPr="003D7347">
              <w:rPr>
                <w:sz w:val="20"/>
                <w:szCs w:val="18"/>
              </w:rPr>
              <w:t>Os sinais de semáforo para esta fase.</w:t>
            </w:r>
          </w:p>
        </w:tc>
      </w:tr>
      <w:tr w:rsidR="003D7347" w:rsidRPr="003D7347" w14:paraId="3E2B9E59" w14:textId="77777777" w:rsidTr="002235E8">
        <w:tc>
          <w:tcPr>
            <w:cnfStyle w:val="001000000000" w:firstRow="0" w:lastRow="0" w:firstColumn="1" w:lastColumn="0" w:oddVBand="0" w:evenVBand="0" w:oddHBand="0" w:evenHBand="0" w:firstRowFirstColumn="0" w:firstRowLastColumn="0" w:lastRowFirstColumn="0" w:lastRowLastColumn="0"/>
            <w:tcW w:w="1271" w:type="dxa"/>
            <w:vMerge/>
          </w:tcPr>
          <w:p w14:paraId="1BBFE98E" w14:textId="77777777" w:rsidR="003D7347" w:rsidRPr="003D7347" w:rsidRDefault="003D7347" w:rsidP="002235E8">
            <w:pPr>
              <w:rPr>
                <w:sz w:val="20"/>
                <w:szCs w:val="18"/>
              </w:rPr>
            </w:pPr>
          </w:p>
        </w:tc>
        <w:tc>
          <w:tcPr>
            <w:tcW w:w="1559" w:type="dxa"/>
          </w:tcPr>
          <w:p w14:paraId="2C6FA0F6" w14:textId="77777777" w:rsidR="003D7347" w:rsidRPr="003D7347" w:rsidRDefault="003D7347" w:rsidP="002235E8">
            <w:pPr>
              <w:pStyle w:val="Pr-formataoHTML"/>
              <w:shd w:val="clear" w:color="auto" w:fill="FFFFFF"/>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18"/>
                <w:lang w:val="pt-PT"/>
              </w:rPr>
            </w:pPr>
            <w:r w:rsidRPr="003D7347">
              <w:rPr>
                <w:rFonts w:ascii="Times New Roman" w:hAnsi="Times New Roman" w:cs="Times New Roman"/>
                <w:szCs w:val="18"/>
                <w:lang w:val="pt-PT"/>
              </w:rPr>
              <w:t>minDur</w:t>
            </w:r>
          </w:p>
        </w:tc>
        <w:tc>
          <w:tcPr>
            <w:tcW w:w="2268" w:type="dxa"/>
          </w:tcPr>
          <w:p w14:paraId="517ED5EF" w14:textId="77777777" w:rsidR="003D7347" w:rsidRPr="003D7347" w:rsidRDefault="003D7347" w:rsidP="002235E8">
            <w:pPr>
              <w:pStyle w:val="Pr-formataoHTML"/>
              <w:shd w:val="clear" w:color="auto" w:fill="FFFFFF"/>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18"/>
                <w:lang w:val="pt-PT"/>
              </w:rPr>
            </w:pPr>
            <w:r w:rsidRPr="003D7347">
              <w:rPr>
                <w:rFonts w:ascii="Times New Roman" w:hAnsi="Times New Roman" w:cs="Times New Roman"/>
                <w:szCs w:val="18"/>
                <w:lang w:val="pt-PT"/>
              </w:rPr>
              <w:t>time (int)</w:t>
            </w:r>
          </w:p>
        </w:tc>
        <w:tc>
          <w:tcPr>
            <w:tcW w:w="3963" w:type="dxa"/>
          </w:tcPr>
          <w:p w14:paraId="09E20021" w14:textId="77777777" w:rsidR="003D7347" w:rsidRPr="003D7347" w:rsidRDefault="003D7347" w:rsidP="002235E8">
            <w:pPr>
              <w:cnfStyle w:val="000000000000" w:firstRow="0" w:lastRow="0" w:firstColumn="0" w:lastColumn="0" w:oddVBand="0" w:evenVBand="0" w:oddHBand="0" w:evenHBand="0" w:firstRowFirstColumn="0" w:firstRowLastColumn="0" w:lastRowFirstColumn="0" w:lastRowLastColumn="0"/>
              <w:rPr>
                <w:sz w:val="20"/>
                <w:szCs w:val="18"/>
              </w:rPr>
            </w:pPr>
            <w:r w:rsidRPr="003D7347">
              <w:rPr>
                <w:sz w:val="20"/>
                <w:szCs w:val="18"/>
              </w:rPr>
              <w:t>A duração mínima da fase ao usar o tipo </w:t>
            </w:r>
            <w:r w:rsidRPr="003D7347">
              <w:rPr>
                <w:i/>
                <w:sz w:val="20"/>
                <w:szCs w:val="18"/>
              </w:rPr>
              <w:t>actuated</w:t>
            </w:r>
            <w:r w:rsidRPr="003D7347">
              <w:rPr>
                <w:sz w:val="20"/>
                <w:szCs w:val="18"/>
              </w:rPr>
              <w:t>. </w:t>
            </w:r>
          </w:p>
        </w:tc>
      </w:tr>
      <w:tr w:rsidR="003D7347" w:rsidRPr="003D7347" w14:paraId="4936B40F" w14:textId="77777777" w:rsidTr="002235E8">
        <w:tc>
          <w:tcPr>
            <w:cnfStyle w:val="001000000000" w:firstRow="0" w:lastRow="0" w:firstColumn="1" w:lastColumn="0" w:oddVBand="0" w:evenVBand="0" w:oddHBand="0" w:evenHBand="0" w:firstRowFirstColumn="0" w:firstRowLastColumn="0" w:lastRowFirstColumn="0" w:lastRowLastColumn="0"/>
            <w:tcW w:w="1271" w:type="dxa"/>
            <w:vMerge/>
          </w:tcPr>
          <w:p w14:paraId="2A668431" w14:textId="77777777" w:rsidR="003D7347" w:rsidRPr="003D7347" w:rsidRDefault="003D7347" w:rsidP="002235E8">
            <w:pPr>
              <w:rPr>
                <w:sz w:val="20"/>
                <w:szCs w:val="18"/>
              </w:rPr>
            </w:pPr>
          </w:p>
        </w:tc>
        <w:tc>
          <w:tcPr>
            <w:tcW w:w="1559" w:type="dxa"/>
          </w:tcPr>
          <w:p w14:paraId="39EA06B2" w14:textId="77777777" w:rsidR="003D7347" w:rsidRPr="003D7347" w:rsidRDefault="003D7347" w:rsidP="002235E8">
            <w:pPr>
              <w:pStyle w:val="Pr-formataoHTML"/>
              <w:shd w:val="clear" w:color="auto" w:fill="FFFFFF"/>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18"/>
                <w:lang w:val="pt-PT"/>
              </w:rPr>
            </w:pPr>
            <w:r w:rsidRPr="003D7347">
              <w:rPr>
                <w:rFonts w:ascii="Times New Roman" w:hAnsi="Times New Roman" w:cs="Times New Roman"/>
                <w:szCs w:val="18"/>
                <w:lang w:val="pt-PT"/>
              </w:rPr>
              <w:t>maxDur</w:t>
            </w:r>
          </w:p>
        </w:tc>
        <w:tc>
          <w:tcPr>
            <w:tcW w:w="2268" w:type="dxa"/>
          </w:tcPr>
          <w:p w14:paraId="620FABA9" w14:textId="77777777" w:rsidR="003D7347" w:rsidRPr="003D7347" w:rsidRDefault="003D7347" w:rsidP="002235E8">
            <w:pPr>
              <w:pStyle w:val="Pr-formataoHTML"/>
              <w:shd w:val="clear" w:color="auto" w:fill="FFFFFF"/>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18"/>
                <w:lang w:val="pt-PT"/>
              </w:rPr>
            </w:pPr>
            <w:r w:rsidRPr="003D7347">
              <w:rPr>
                <w:rFonts w:ascii="Times New Roman" w:hAnsi="Times New Roman" w:cs="Times New Roman"/>
                <w:szCs w:val="18"/>
                <w:lang w:val="pt-PT"/>
              </w:rPr>
              <w:t>time (int)</w:t>
            </w:r>
          </w:p>
        </w:tc>
        <w:tc>
          <w:tcPr>
            <w:tcW w:w="3963" w:type="dxa"/>
          </w:tcPr>
          <w:p w14:paraId="0E3959CD" w14:textId="77777777" w:rsidR="003D7347" w:rsidRPr="003D7347" w:rsidRDefault="003D7347" w:rsidP="002235E8">
            <w:pPr>
              <w:cnfStyle w:val="000000000000" w:firstRow="0" w:lastRow="0" w:firstColumn="0" w:lastColumn="0" w:oddVBand="0" w:evenVBand="0" w:oddHBand="0" w:evenHBand="0" w:firstRowFirstColumn="0" w:firstRowLastColumn="0" w:lastRowFirstColumn="0" w:lastRowLastColumn="0"/>
              <w:rPr>
                <w:sz w:val="20"/>
                <w:szCs w:val="18"/>
              </w:rPr>
            </w:pPr>
            <w:r w:rsidRPr="003D7347">
              <w:rPr>
                <w:sz w:val="20"/>
                <w:szCs w:val="18"/>
              </w:rPr>
              <w:t>A duração mínima da fase ao usar o tipo </w:t>
            </w:r>
            <w:r w:rsidRPr="003D7347">
              <w:rPr>
                <w:i/>
                <w:sz w:val="20"/>
                <w:szCs w:val="18"/>
              </w:rPr>
              <w:t>actuated</w:t>
            </w:r>
            <w:r w:rsidRPr="003D7347">
              <w:rPr>
                <w:sz w:val="20"/>
                <w:szCs w:val="18"/>
              </w:rPr>
              <w:t>.</w:t>
            </w:r>
          </w:p>
        </w:tc>
      </w:tr>
    </w:tbl>
    <w:p w14:paraId="52A69231" w14:textId="77777777" w:rsidR="003D7347" w:rsidRPr="003D7347" w:rsidRDefault="003D7347" w:rsidP="003D7347">
      <w:pPr>
        <w:pStyle w:val="Imagen"/>
        <w:rPr>
          <w:rFonts w:ascii="Times New Roman" w:hAnsi="Times New Roman"/>
          <w:sz w:val="18"/>
        </w:rPr>
      </w:pPr>
      <w:r w:rsidRPr="003D7347">
        <w:rPr>
          <w:rFonts w:ascii="Times New Roman" w:hAnsi="Times New Roman"/>
          <w:sz w:val="18"/>
        </w:rPr>
        <w:t xml:space="preserve">Fonte: </w:t>
      </w:r>
      <w:sdt>
        <w:sdtPr>
          <w:rPr>
            <w:rFonts w:ascii="Times New Roman" w:hAnsi="Times New Roman"/>
            <w:sz w:val="18"/>
          </w:rPr>
          <w:id w:val="100067720"/>
          <w:citation/>
        </w:sdtPr>
        <w:sdtEndPr/>
        <w:sdtContent>
          <w:r w:rsidRPr="003D7347">
            <w:rPr>
              <w:rFonts w:ascii="Times New Roman" w:hAnsi="Times New Roman"/>
              <w:sz w:val="18"/>
            </w:rPr>
            <w:fldChar w:fldCharType="begin"/>
          </w:r>
          <w:r w:rsidRPr="003D7347">
            <w:rPr>
              <w:rFonts w:ascii="Times New Roman" w:hAnsi="Times New Roman"/>
              <w:sz w:val="18"/>
            </w:rPr>
            <w:instrText xml:space="preserve">CITATION SUM \l 1033 </w:instrText>
          </w:r>
          <w:r w:rsidRPr="003D7347">
            <w:rPr>
              <w:rFonts w:ascii="Times New Roman" w:hAnsi="Times New Roman"/>
              <w:sz w:val="18"/>
            </w:rPr>
            <w:fldChar w:fldCharType="separate"/>
          </w:r>
          <w:r w:rsidR="0018647F" w:rsidRPr="0018647F">
            <w:rPr>
              <w:rFonts w:ascii="Times New Roman" w:hAnsi="Times New Roman"/>
              <w:noProof/>
              <w:sz w:val="18"/>
            </w:rPr>
            <w:t>(DLR, 2018)</w:t>
          </w:r>
          <w:r w:rsidRPr="003D7347">
            <w:rPr>
              <w:rFonts w:ascii="Times New Roman" w:hAnsi="Times New Roman"/>
              <w:sz w:val="18"/>
            </w:rPr>
            <w:fldChar w:fldCharType="end"/>
          </w:r>
        </w:sdtContent>
      </w:sdt>
      <w:r w:rsidRPr="003D7347">
        <w:rPr>
          <w:rFonts w:ascii="Times New Roman" w:hAnsi="Times New Roman"/>
          <w:sz w:val="18"/>
        </w:rPr>
        <w:t>.</w:t>
      </w:r>
    </w:p>
    <w:p w14:paraId="5B434D79" w14:textId="77777777" w:rsidR="003D7347" w:rsidRPr="003D7347" w:rsidRDefault="003D7347" w:rsidP="00B62F3C"/>
    <w:p w14:paraId="3FFFF579" w14:textId="77777777" w:rsidR="003D7347" w:rsidRPr="003D7347" w:rsidRDefault="003D7347" w:rsidP="00320367">
      <w:pPr>
        <w:pStyle w:val="PargrafodaLista"/>
      </w:pPr>
      <w:r w:rsidRPr="003D7347">
        <w:t xml:space="preserve">As seguintes cores de sinal são usadas (Quadro </w:t>
      </w:r>
      <w:r w:rsidR="00B35275">
        <w:t>5</w:t>
      </w:r>
      <w:r w:rsidRPr="003D7347">
        <w:t>),</w:t>
      </w:r>
    </w:p>
    <w:p w14:paraId="5978E69E" w14:textId="77777777" w:rsidR="003D7347" w:rsidRPr="003D7347" w:rsidRDefault="003D7347" w:rsidP="003D7347"/>
    <w:p w14:paraId="0E341611" w14:textId="77777777" w:rsidR="003D7347" w:rsidRPr="003D7347" w:rsidRDefault="003D7347" w:rsidP="003D7347">
      <w:pPr>
        <w:pStyle w:val="Imagen"/>
        <w:rPr>
          <w:rFonts w:ascii="Times New Roman" w:hAnsi="Times New Roman"/>
        </w:rPr>
      </w:pPr>
      <w:bookmarkStart w:id="13" w:name="_Toc12262501"/>
      <w:r w:rsidRPr="003D7347">
        <w:rPr>
          <w:rFonts w:ascii="Times New Roman" w:hAnsi="Times New Roman"/>
        </w:rPr>
        <w:t xml:space="preserve">Quadro </w:t>
      </w:r>
      <w:r w:rsidR="00B35275">
        <w:rPr>
          <w:rFonts w:ascii="Times New Roman" w:hAnsi="Times New Roman"/>
        </w:rPr>
        <w:t>5</w:t>
      </w:r>
      <w:r w:rsidRPr="003D7347">
        <w:rPr>
          <w:rFonts w:ascii="Times New Roman" w:hAnsi="Times New Roman"/>
          <w:noProof/>
        </w:rPr>
        <w:t>:</w:t>
      </w:r>
      <w:r w:rsidRPr="003D7347">
        <w:rPr>
          <w:rFonts w:ascii="Times New Roman" w:hAnsi="Times New Roman"/>
        </w:rPr>
        <w:t xml:space="preserve"> Cores de sinal</w:t>
      </w:r>
      <w:bookmarkEnd w:id="13"/>
    </w:p>
    <w:tbl>
      <w:tblPr>
        <w:tblStyle w:val="TabeladeGradeClara"/>
        <w:tblW w:w="9067" w:type="dxa"/>
        <w:tblLook w:val="04A0" w:firstRow="1" w:lastRow="0" w:firstColumn="1" w:lastColumn="0" w:noHBand="0" w:noVBand="1"/>
      </w:tblPr>
      <w:tblGrid>
        <w:gridCol w:w="1390"/>
        <w:gridCol w:w="1819"/>
        <w:gridCol w:w="5858"/>
      </w:tblGrid>
      <w:tr w:rsidR="003D7347" w:rsidRPr="003D7347" w14:paraId="746E718E" w14:textId="77777777" w:rsidTr="0018647F">
        <w:tc>
          <w:tcPr>
            <w:tcW w:w="1271" w:type="dxa"/>
          </w:tcPr>
          <w:p w14:paraId="7F3F3568" w14:textId="77777777" w:rsidR="003D7347" w:rsidRPr="003D7347" w:rsidRDefault="003D7347" w:rsidP="002235E8">
            <w:r w:rsidRPr="003D7347">
              <w:t>Personagem</w:t>
            </w:r>
          </w:p>
        </w:tc>
        <w:tc>
          <w:tcPr>
            <w:tcW w:w="1843" w:type="dxa"/>
          </w:tcPr>
          <w:p w14:paraId="36F0CF91" w14:textId="77777777" w:rsidR="003D7347" w:rsidRPr="003D7347" w:rsidRDefault="003D7347" w:rsidP="002235E8">
            <w:r w:rsidRPr="003D7347">
              <w:t>Cor da GUI</w:t>
            </w:r>
          </w:p>
        </w:tc>
        <w:tc>
          <w:tcPr>
            <w:tcW w:w="5953" w:type="dxa"/>
          </w:tcPr>
          <w:p w14:paraId="4F57C005" w14:textId="77777777" w:rsidR="003D7347" w:rsidRPr="003D7347" w:rsidRDefault="003D7347" w:rsidP="002235E8">
            <w:r w:rsidRPr="003D7347">
              <w:rPr>
                <w:bCs/>
              </w:rPr>
              <w:t>Descrição</w:t>
            </w:r>
          </w:p>
        </w:tc>
      </w:tr>
      <w:tr w:rsidR="003D7347" w:rsidRPr="003D7347" w14:paraId="0D36924C" w14:textId="77777777" w:rsidTr="0018647F">
        <w:trPr>
          <w:trHeight w:val="934"/>
        </w:trPr>
        <w:tc>
          <w:tcPr>
            <w:tcW w:w="1271" w:type="dxa"/>
          </w:tcPr>
          <w:p w14:paraId="4C074A73" w14:textId="77777777" w:rsidR="003D7347" w:rsidRPr="003D7347" w:rsidRDefault="003D7347" w:rsidP="002235E8">
            <w:pPr>
              <w:rPr>
                <w:b/>
                <w:sz w:val="20"/>
                <w:szCs w:val="18"/>
              </w:rPr>
            </w:pPr>
            <w:r w:rsidRPr="003D7347">
              <w:rPr>
                <w:b/>
                <w:sz w:val="20"/>
                <w:szCs w:val="18"/>
              </w:rPr>
              <w:t>r</w:t>
            </w:r>
          </w:p>
        </w:tc>
        <w:tc>
          <w:tcPr>
            <w:tcW w:w="1843" w:type="dxa"/>
            <w:shd w:val="clear" w:color="auto" w:fill="FF0000"/>
          </w:tcPr>
          <w:p w14:paraId="4EBFECFA" w14:textId="77777777" w:rsidR="003D7347" w:rsidRPr="003D7347" w:rsidRDefault="003D7347" w:rsidP="002235E8">
            <w:pPr>
              <w:rPr>
                <w:sz w:val="20"/>
                <w:szCs w:val="18"/>
              </w:rPr>
            </w:pPr>
          </w:p>
        </w:tc>
        <w:tc>
          <w:tcPr>
            <w:tcW w:w="5953" w:type="dxa"/>
          </w:tcPr>
          <w:p w14:paraId="33F30C70" w14:textId="77777777" w:rsidR="003D7347" w:rsidRDefault="003D7347" w:rsidP="002235E8">
            <w:pPr>
              <w:rPr>
                <w:sz w:val="20"/>
                <w:szCs w:val="18"/>
              </w:rPr>
            </w:pPr>
            <w:r w:rsidRPr="003D7347">
              <w:rPr>
                <w:sz w:val="20"/>
                <w:szCs w:val="18"/>
              </w:rPr>
              <w:t>Os veículos devem parar.</w:t>
            </w:r>
          </w:p>
          <w:p w14:paraId="0E30E175" w14:textId="77777777" w:rsidR="0018647F" w:rsidRDefault="0018647F" w:rsidP="002235E8">
            <w:pPr>
              <w:rPr>
                <w:sz w:val="20"/>
                <w:szCs w:val="18"/>
              </w:rPr>
            </w:pPr>
          </w:p>
          <w:p w14:paraId="044604E6" w14:textId="77777777" w:rsidR="0018647F" w:rsidRPr="003D7347" w:rsidRDefault="0018647F" w:rsidP="002235E8">
            <w:pPr>
              <w:rPr>
                <w:sz w:val="20"/>
                <w:szCs w:val="18"/>
              </w:rPr>
            </w:pPr>
          </w:p>
        </w:tc>
      </w:tr>
      <w:tr w:rsidR="003D7347" w:rsidRPr="003D7347" w14:paraId="42F7DD77" w14:textId="77777777" w:rsidTr="0018647F">
        <w:trPr>
          <w:trHeight w:val="846"/>
        </w:trPr>
        <w:tc>
          <w:tcPr>
            <w:tcW w:w="1271" w:type="dxa"/>
          </w:tcPr>
          <w:p w14:paraId="01971D91" w14:textId="77777777" w:rsidR="003D7347" w:rsidRPr="003D7347" w:rsidRDefault="004A2A1B" w:rsidP="002235E8">
            <w:pPr>
              <w:jc w:val="left"/>
              <w:rPr>
                <w:b/>
                <w:sz w:val="20"/>
                <w:szCs w:val="18"/>
              </w:rPr>
            </w:pPr>
            <w:r>
              <w:rPr>
                <w:b/>
                <w:sz w:val="20"/>
                <w:szCs w:val="18"/>
              </w:rPr>
              <w:t>y</w:t>
            </w:r>
          </w:p>
        </w:tc>
        <w:tc>
          <w:tcPr>
            <w:tcW w:w="1843" w:type="dxa"/>
            <w:shd w:val="clear" w:color="auto" w:fill="FFFF00"/>
          </w:tcPr>
          <w:p w14:paraId="1D5600BF" w14:textId="77777777" w:rsidR="003D7347" w:rsidRPr="003D7347" w:rsidRDefault="003D7347" w:rsidP="002235E8">
            <w:pPr>
              <w:jc w:val="left"/>
              <w:rPr>
                <w:sz w:val="20"/>
                <w:szCs w:val="18"/>
                <w:lang w:val="en-US"/>
              </w:rPr>
            </w:pPr>
          </w:p>
        </w:tc>
        <w:tc>
          <w:tcPr>
            <w:tcW w:w="5953" w:type="dxa"/>
          </w:tcPr>
          <w:p w14:paraId="0767544B" w14:textId="77777777" w:rsidR="003D7347" w:rsidRDefault="003D7347" w:rsidP="002235E8">
            <w:pPr>
              <w:rPr>
                <w:sz w:val="20"/>
                <w:szCs w:val="18"/>
              </w:rPr>
            </w:pPr>
            <w:r w:rsidRPr="003D7347">
              <w:rPr>
                <w:sz w:val="20"/>
                <w:szCs w:val="18"/>
              </w:rPr>
              <w:t>Os veículos começarão a desacelerar se estiverem longe da junção, caso contrário eles passarão.</w:t>
            </w:r>
          </w:p>
          <w:p w14:paraId="22196301" w14:textId="77777777" w:rsidR="0018647F" w:rsidRPr="003D7347" w:rsidRDefault="0018647F" w:rsidP="002235E8">
            <w:pPr>
              <w:rPr>
                <w:sz w:val="20"/>
                <w:szCs w:val="18"/>
              </w:rPr>
            </w:pPr>
          </w:p>
        </w:tc>
      </w:tr>
      <w:tr w:rsidR="003D7347" w:rsidRPr="003D7347" w14:paraId="440D45EC" w14:textId="77777777" w:rsidTr="0018647F">
        <w:tc>
          <w:tcPr>
            <w:tcW w:w="1271" w:type="dxa"/>
          </w:tcPr>
          <w:p w14:paraId="39F7F3FD" w14:textId="77777777" w:rsidR="003D7347" w:rsidRPr="003D7347" w:rsidRDefault="003D7347" w:rsidP="002235E8">
            <w:pPr>
              <w:pStyle w:val="Pr-formataoHTML"/>
              <w:shd w:val="clear" w:color="auto" w:fill="FFFFFF"/>
              <w:jc w:val="both"/>
              <w:rPr>
                <w:rFonts w:ascii="Times New Roman" w:hAnsi="Times New Roman" w:cs="Times New Roman"/>
                <w:b/>
                <w:szCs w:val="18"/>
                <w:lang w:val="pt-PT"/>
              </w:rPr>
            </w:pPr>
            <w:r w:rsidRPr="003D7347">
              <w:rPr>
                <w:rFonts w:ascii="Times New Roman" w:hAnsi="Times New Roman" w:cs="Times New Roman"/>
                <w:b/>
                <w:szCs w:val="18"/>
                <w:lang w:val="pt-PT"/>
              </w:rPr>
              <w:t>g</w:t>
            </w:r>
          </w:p>
        </w:tc>
        <w:tc>
          <w:tcPr>
            <w:tcW w:w="1843" w:type="dxa"/>
            <w:shd w:val="clear" w:color="auto" w:fill="00B050"/>
          </w:tcPr>
          <w:p w14:paraId="7857F34B" w14:textId="77777777" w:rsidR="003D7347" w:rsidRPr="003D7347" w:rsidRDefault="003D7347" w:rsidP="002235E8">
            <w:pPr>
              <w:rPr>
                <w:sz w:val="20"/>
                <w:szCs w:val="18"/>
              </w:rPr>
            </w:pPr>
          </w:p>
        </w:tc>
        <w:tc>
          <w:tcPr>
            <w:tcW w:w="5953" w:type="dxa"/>
          </w:tcPr>
          <w:p w14:paraId="611D81E6" w14:textId="77777777" w:rsidR="0018647F" w:rsidRPr="003D7347" w:rsidRDefault="003D7347" w:rsidP="002235E8">
            <w:pPr>
              <w:rPr>
                <w:sz w:val="20"/>
                <w:szCs w:val="18"/>
              </w:rPr>
            </w:pPr>
            <w:r w:rsidRPr="003D7347">
              <w:rPr>
                <w:sz w:val="20"/>
                <w:szCs w:val="18"/>
              </w:rPr>
              <w:t>Sem prioridade - os veículos podem passar a junção se nenhum veículo usar um maior fluxo antecipado, caso contrário eles desaceleram para deixar passar.</w:t>
            </w:r>
          </w:p>
        </w:tc>
      </w:tr>
      <w:tr w:rsidR="003D7347" w:rsidRPr="003D7347" w14:paraId="14BE307B" w14:textId="77777777" w:rsidTr="0018647F">
        <w:trPr>
          <w:trHeight w:val="495"/>
        </w:trPr>
        <w:tc>
          <w:tcPr>
            <w:tcW w:w="1271" w:type="dxa"/>
          </w:tcPr>
          <w:p w14:paraId="4C4041C1" w14:textId="77777777" w:rsidR="003D7347" w:rsidRPr="003D7347" w:rsidRDefault="003D7347" w:rsidP="002235E8">
            <w:pPr>
              <w:pStyle w:val="Pr-formataoHTML"/>
              <w:shd w:val="clear" w:color="auto" w:fill="FFFFFF"/>
              <w:jc w:val="both"/>
              <w:rPr>
                <w:rFonts w:ascii="Times New Roman" w:hAnsi="Times New Roman" w:cs="Times New Roman"/>
                <w:b/>
                <w:szCs w:val="18"/>
                <w:lang w:val="pt-PT"/>
              </w:rPr>
            </w:pPr>
            <w:r w:rsidRPr="003D7347">
              <w:rPr>
                <w:rFonts w:ascii="Times New Roman" w:hAnsi="Times New Roman" w:cs="Times New Roman"/>
                <w:b/>
                <w:szCs w:val="18"/>
                <w:lang w:val="pt-PT"/>
              </w:rPr>
              <w:t>G</w:t>
            </w:r>
          </w:p>
        </w:tc>
        <w:tc>
          <w:tcPr>
            <w:tcW w:w="1843" w:type="dxa"/>
            <w:shd w:val="clear" w:color="auto" w:fill="00FA71"/>
          </w:tcPr>
          <w:p w14:paraId="58276CD7" w14:textId="77777777" w:rsidR="003D7347" w:rsidRPr="003D7347" w:rsidRDefault="003D7347" w:rsidP="002235E8">
            <w:pPr>
              <w:rPr>
                <w:sz w:val="20"/>
                <w:szCs w:val="18"/>
                <w:lang w:val="pt-PT"/>
              </w:rPr>
            </w:pPr>
          </w:p>
        </w:tc>
        <w:tc>
          <w:tcPr>
            <w:tcW w:w="5953" w:type="dxa"/>
          </w:tcPr>
          <w:p w14:paraId="7B876B3D" w14:textId="77777777" w:rsidR="003D7347" w:rsidRDefault="003D7347" w:rsidP="002235E8">
            <w:pPr>
              <w:rPr>
                <w:sz w:val="20"/>
                <w:szCs w:val="18"/>
              </w:rPr>
            </w:pPr>
            <w:r w:rsidRPr="003D7347">
              <w:rPr>
                <w:sz w:val="20"/>
                <w:szCs w:val="18"/>
              </w:rPr>
              <w:t>Prioridade - veículos podem passar a junção.</w:t>
            </w:r>
          </w:p>
          <w:p w14:paraId="1529FC06" w14:textId="77777777" w:rsidR="0018647F" w:rsidRDefault="0018647F" w:rsidP="002235E8">
            <w:pPr>
              <w:rPr>
                <w:sz w:val="20"/>
                <w:szCs w:val="18"/>
              </w:rPr>
            </w:pPr>
          </w:p>
          <w:p w14:paraId="06B62536" w14:textId="77777777" w:rsidR="0018647F" w:rsidRPr="003D7347" w:rsidRDefault="0018647F" w:rsidP="002235E8">
            <w:pPr>
              <w:rPr>
                <w:sz w:val="20"/>
                <w:szCs w:val="18"/>
              </w:rPr>
            </w:pPr>
          </w:p>
        </w:tc>
      </w:tr>
    </w:tbl>
    <w:p w14:paraId="5F56AA6F" w14:textId="77777777" w:rsidR="003D7347" w:rsidRPr="003D7347" w:rsidRDefault="003D7347" w:rsidP="003D7347">
      <w:pPr>
        <w:pStyle w:val="Imagen"/>
        <w:rPr>
          <w:rFonts w:ascii="Times New Roman" w:hAnsi="Times New Roman"/>
          <w:sz w:val="18"/>
        </w:rPr>
      </w:pPr>
      <w:r w:rsidRPr="003D7347">
        <w:rPr>
          <w:rFonts w:ascii="Times New Roman" w:hAnsi="Times New Roman"/>
          <w:sz w:val="18"/>
        </w:rPr>
        <w:t xml:space="preserve">Fonte: </w:t>
      </w:r>
      <w:sdt>
        <w:sdtPr>
          <w:rPr>
            <w:rFonts w:ascii="Times New Roman" w:hAnsi="Times New Roman"/>
            <w:sz w:val="18"/>
          </w:rPr>
          <w:id w:val="668595299"/>
          <w:citation/>
        </w:sdtPr>
        <w:sdtEndPr/>
        <w:sdtContent>
          <w:r w:rsidRPr="003D7347">
            <w:rPr>
              <w:rFonts w:ascii="Times New Roman" w:hAnsi="Times New Roman"/>
              <w:sz w:val="18"/>
            </w:rPr>
            <w:fldChar w:fldCharType="begin"/>
          </w:r>
          <w:r w:rsidRPr="003D7347">
            <w:rPr>
              <w:rFonts w:ascii="Times New Roman" w:hAnsi="Times New Roman"/>
              <w:sz w:val="18"/>
            </w:rPr>
            <w:instrText xml:space="preserve">CITATION SUM \l 1033 </w:instrText>
          </w:r>
          <w:r w:rsidRPr="003D7347">
            <w:rPr>
              <w:rFonts w:ascii="Times New Roman" w:hAnsi="Times New Roman"/>
              <w:sz w:val="18"/>
            </w:rPr>
            <w:fldChar w:fldCharType="separate"/>
          </w:r>
          <w:r w:rsidR="0018647F" w:rsidRPr="0018647F">
            <w:rPr>
              <w:rFonts w:ascii="Times New Roman" w:hAnsi="Times New Roman"/>
              <w:noProof/>
              <w:sz w:val="18"/>
            </w:rPr>
            <w:t>(DLR, 2018)</w:t>
          </w:r>
          <w:r w:rsidRPr="003D7347">
            <w:rPr>
              <w:rFonts w:ascii="Times New Roman" w:hAnsi="Times New Roman"/>
              <w:sz w:val="18"/>
            </w:rPr>
            <w:fldChar w:fldCharType="end"/>
          </w:r>
        </w:sdtContent>
      </w:sdt>
      <w:r w:rsidRPr="003D7347">
        <w:rPr>
          <w:rFonts w:ascii="Times New Roman" w:hAnsi="Times New Roman"/>
          <w:sz w:val="18"/>
        </w:rPr>
        <w:t>.</w:t>
      </w:r>
    </w:p>
    <w:p w14:paraId="1AD556AB" w14:textId="77777777" w:rsidR="003D7347" w:rsidRDefault="003D7347" w:rsidP="0071336E">
      <w:pPr>
        <w:pStyle w:val="PargrafodaLista"/>
      </w:pPr>
      <w:r w:rsidRPr="003D7347">
        <w:lastRenderedPageBreak/>
        <w:t xml:space="preserve">No SUMO, uma dependência de um para </w:t>
      </w:r>
      <w:r w:rsidRPr="003D7347">
        <w:rPr>
          <w:i/>
        </w:rPr>
        <w:t>n</w:t>
      </w:r>
      <w:r w:rsidRPr="003D7347">
        <w:t xml:space="preserve"> entre sinais e </w:t>
      </w:r>
      <w:r w:rsidRPr="003D7347">
        <w:rPr>
          <w:i/>
        </w:rPr>
        <w:t>links</w:t>
      </w:r>
      <w:r w:rsidRPr="003D7347">
        <w:t xml:space="preserve"> é implementada, isso significa que cada sinal pode controlar mais de um </w:t>
      </w:r>
      <w:r w:rsidRPr="003D7347">
        <w:rPr>
          <w:i/>
        </w:rPr>
        <w:t>link</w:t>
      </w:r>
      <w:r w:rsidRPr="003D7347">
        <w:t xml:space="preserve"> - embora as redes geradas pelo NETCONVERT usem normalmente um sinal por </w:t>
      </w:r>
      <w:r w:rsidRPr="003D7347">
        <w:rPr>
          <w:i/>
        </w:rPr>
        <w:t>link</w:t>
      </w:r>
      <w:r w:rsidRPr="003D7347">
        <w:t xml:space="preserve">. Um semáforo também pode controlar as faixas que entram em diferentes cruzamentos. As informações sobre qual </w:t>
      </w:r>
      <w:r w:rsidRPr="003D7347">
        <w:rPr>
          <w:i/>
        </w:rPr>
        <w:t>link</w:t>
      </w:r>
      <w:r w:rsidRPr="003D7347">
        <w:t xml:space="preserve"> é controlado por qual sinal de semáforo podem ser obtidos com a opção "</w:t>
      </w:r>
      <w:r w:rsidRPr="003D7347">
        <w:rPr>
          <w:i/>
        </w:rPr>
        <w:t>show link tls index</w:t>
      </w:r>
      <w:r w:rsidRPr="003D7347">
        <w:t>" nas configurações de visualização do SUMO-GUI ou a partir do atributo </w:t>
      </w:r>
      <w:r w:rsidRPr="003D7347">
        <w:rPr>
          <w:i/>
        </w:rPr>
        <w:t>linkIndex</w:t>
      </w:r>
      <w:r w:rsidRPr="003D7347">
        <w:t> dos elementos &lt;</w:t>
      </w:r>
      <w:r w:rsidRPr="003D7347">
        <w:rPr>
          <w:i/>
        </w:rPr>
        <w:t>connection</w:t>
      </w:r>
      <w:r w:rsidRPr="003D7347">
        <w:t xml:space="preserve">&gt; no arquivo .net.xml </w:t>
      </w:r>
      <w:sdt>
        <w:sdtPr>
          <w:id w:val="-1045600831"/>
          <w:citation/>
        </w:sdtPr>
        <w:sdtEndPr/>
        <w:sdtContent>
          <w:r w:rsidRPr="003D7347">
            <w:fldChar w:fldCharType="begin"/>
          </w:r>
          <w:r w:rsidRPr="003D7347">
            <w:instrText xml:space="preserve">CITATION SUM \l 1033 </w:instrText>
          </w:r>
          <w:r w:rsidRPr="003D7347">
            <w:fldChar w:fldCharType="separate"/>
          </w:r>
          <w:r w:rsidR="0018647F">
            <w:rPr>
              <w:noProof/>
            </w:rPr>
            <w:t>(DLR, 2018)</w:t>
          </w:r>
          <w:r w:rsidRPr="003D7347">
            <w:fldChar w:fldCharType="end"/>
          </w:r>
        </w:sdtContent>
      </w:sdt>
      <w:r w:rsidRPr="003D7347">
        <w:t>.</w:t>
      </w:r>
    </w:p>
    <w:p w14:paraId="056A98A5" w14:textId="77777777" w:rsidR="0018647F" w:rsidRPr="0018647F" w:rsidRDefault="0018647F" w:rsidP="0018647F"/>
    <w:p w14:paraId="656EA018" w14:textId="77777777" w:rsidR="003D7347" w:rsidRPr="003D7347" w:rsidRDefault="003D7347" w:rsidP="003D7347">
      <w:pPr>
        <w:keepNext/>
      </w:pPr>
      <w:r w:rsidRPr="003D7347">
        <w:rPr>
          <w:noProof/>
        </w:rPr>
        <w:drawing>
          <wp:inline distT="0" distB="0" distL="0" distR="0" wp14:anchorId="4C2665FA" wp14:editId="7822FF69">
            <wp:extent cx="3251720" cy="3162300"/>
            <wp:effectExtent l="0" t="0" r="6350" b="0"/>
            <wp:docPr id="3" name="Imagem 3" descr="Traci tutorial t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aci tutorial tl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03901" cy="3213046"/>
                    </a:xfrm>
                    <a:prstGeom prst="rect">
                      <a:avLst/>
                    </a:prstGeom>
                    <a:noFill/>
                    <a:ln>
                      <a:noFill/>
                    </a:ln>
                  </pic:spPr>
                </pic:pic>
              </a:graphicData>
            </a:graphic>
          </wp:inline>
        </w:drawing>
      </w:r>
    </w:p>
    <w:p w14:paraId="6000B4B9" w14:textId="77777777" w:rsidR="003D7347" w:rsidRPr="003D7347" w:rsidRDefault="003D7347" w:rsidP="003D7347">
      <w:pPr>
        <w:pStyle w:val="Imagen"/>
        <w:rPr>
          <w:rFonts w:ascii="Times New Roman" w:hAnsi="Times New Roman"/>
        </w:rPr>
      </w:pPr>
      <w:bookmarkStart w:id="14" w:name="_Toc12262406"/>
      <w:r w:rsidRPr="003D7347">
        <w:rPr>
          <w:rFonts w:ascii="Times New Roman" w:hAnsi="Times New Roman"/>
        </w:rPr>
        <w:t xml:space="preserve">Figura </w:t>
      </w:r>
      <w:r w:rsidR="00B35275">
        <w:rPr>
          <w:rFonts w:ascii="Times New Roman" w:hAnsi="Times New Roman"/>
        </w:rPr>
        <w:t>2</w:t>
      </w:r>
      <w:r w:rsidRPr="003D7347">
        <w:rPr>
          <w:rFonts w:ascii="Times New Roman" w:hAnsi="Times New Roman"/>
          <w:noProof/>
        </w:rPr>
        <w:t>:</w:t>
      </w:r>
      <w:r w:rsidRPr="003D7347">
        <w:rPr>
          <w:rFonts w:ascii="Times New Roman" w:hAnsi="Times New Roman"/>
        </w:rPr>
        <w:t xml:space="preserve"> Exemplo de semáforo com estado atual "GrGr"</w:t>
      </w:r>
      <w:bookmarkEnd w:id="14"/>
    </w:p>
    <w:p w14:paraId="16220EA7" w14:textId="77777777" w:rsidR="003D7347" w:rsidRPr="003D7347" w:rsidRDefault="003D7347" w:rsidP="003D7347">
      <w:pPr>
        <w:pStyle w:val="Imagen"/>
        <w:rPr>
          <w:rFonts w:ascii="Times New Roman" w:hAnsi="Times New Roman"/>
          <w:sz w:val="18"/>
        </w:rPr>
      </w:pPr>
      <w:r w:rsidRPr="003D7347">
        <w:rPr>
          <w:rFonts w:ascii="Times New Roman" w:hAnsi="Times New Roman"/>
          <w:sz w:val="18"/>
        </w:rPr>
        <w:t xml:space="preserve">Fonte: </w:t>
      </w:r>
      <w:sdt>
        <w:sdtPr>
          <w:rPr>
            <w:rFonts w:ascii="Times New Roman" w:hAnsi="Times New Roman"/>
            <w:sz w:val="18"/>
          </w:rPr>
          <w:id w:val="-1174254210"/>
          <w:citation/>
        </w:sdtPr>
        <w:sdtEndPr/>
        <w:sdtContent>
          <w:r w:rsidRPr="003D7347">
            <w:rPr>
              <w:rFonts w:ascii="Times New Roman" w:hAnsi="Times New Roman"/>
              <w:sz w:val="18"/>
            </w:rPr>
            <w:fldChar w:fldCharType="begin"/>
          </w:r>
          <w:r w:rsidRPr="003D7347">
            <w:rPr>
              <w:rFonts w:ascii="Times New Roman" w:hAnsi="Times New Roman"/>
              <w:sz w:val="18"/>
            </w:rPr>
            <w:instrText xml:space="preserve">CITATION SUM \l 1033 </w:instrText>
          </w:r>
          <w:r w:rsidRPr="003D7347">
            <w:rPr>
              <w:rFonts w:ascii="Times New Roman" w:hAnsi="Times New Roman"/>
              <w:sz w:val="18"/>
            </w:rPr>
            <w:fldChar w:fldCharType="separate"/>
          </w:r>
          <w:r w:rsidR="0018647F" w:rsidRPr="0018647F">
            <w:rPr>
              <w:rFonts w:ascii="Times New Roman" w:hAnsi="Times New Roman"/>
              <w:noProof/>
              <w:sz w:val="18"/>
            </w:rPr>
            <w:t>(DLR, 2018)</w:t>
          </w:r>
          <w:r w:rsidRPr="003D7347">
            <w:rPr>
              <w:rFonts w:ascii="Times New Roman" w:hAnsi="Times New Roman"/>
              <w:sz w:val="18"/>
            </w:rPr>
            <w:fldChar w:fldCharType="end"/>
          </w:r>
        </w:sdtContent>
      </w:sdt>
      <w:r w:rsidRPr="003D7347">
        <w:rPr>
          <w:rFonts w:ascii="Times New Roman" w:hAnsi="Times New Roman"/>
          <w:sz w:val="18"/>
        </w:rPr>
        <w:t>.</w:t>
      </w:r>
    </w:p>
    <w:p w14:paraId="3398D04B" w14:textId="77777777" w:rsidR="00B62F3C" w:rsidRDefault="00B62F3C" w:rsidP="0018647F">
      <w:pPr>
        <w:pStyle w:val="PargrafodaLista"/>
      </w:pPr>
    </w:p>
    <w:p w14:paraId="087BACDC" w14:textId="77777777" w:rsidR="0018647F" w:rsidRPr="003D7347" w:rsidRDefault="0018647F" w:rsidP="0018647F">
      <w:pPr>
        <w:pStyle w:val="PargrafodaLista"/>
      </w:pPr>
      <w:r w:rsidRPr="003D7347">
        <w:t xml:space="preserve">A Figura </w:t>
      </w:r>
      <w:r>
        <w:t>2</w:t>
      </w:r>
      <w:r w:rsidRPr="003D7347">
        <w:t xml:space="preserve"> mostra um exemplo de semáforo com estado atual “GrGr”. A letra mais à esquerda “G” codifica a luz verde para o </w:t>
      </w:r>
      <w:r w:rsidRPr="003D7347">
        <w:rPr>
          <w:i/>
        </w:rPr>
        <w:t>link</w:t>
      </w:r>
      <w:r w:rsidRPr="003D7347">
        <w:t xml:space="preserve"> 0, seguida de “r” para o </w:t>
      </w:r>
      <w:r w:rsidRPr="003D7347">
        <w:rPr>
          <w:i/>
        </w:rPr>
        <w:t>link</w:t>
      </w:r>
      <w:r w:rsidRPr="003D7347">
        <w:t xml:space="preserve"> 1, “G” para o </w:t>
      </w:r>
      <w:r w:rsidRPr="003D7347">
        <w:rPr>
          <w:i/>
        </w:rPr>
        <w:t>link</w:t>
      </w:r>
      <w:r w:rsidRPr="003D7347">
        <w:t xml:space="preserve"> 2 e “r” para o </w:t>
      </w:r>
      <w:r w:rsidRPr="003D7347">
        <w:rPr>
          <w:i/>
        </w:rPr>
        <w:t>link</w:t>
      </w:r>
      <w:r w:rsidRPr="003D7347">
        <w:t xml:space="preserve"> 3. Os números de </w:t>
      </w:r>
      <w:r w:rsidRPr="003D7347">
        <w:rPr>
          <w:i/>
        </w:rPr>
        <w:t>link</w:t>
      </w:r>
      <w:r w:rsidRPr="003D7347">
        <w:t xml:space="preserve"> são ativados via configurações SUMO-GUI ativando a opção “</w:t>
      </w:r>
      <w:r w:rsidRPr="003D7347">
        <w:rPr>
          <w:i/>
        </w:rPr>
        <w:t>show link tls index”</w:t>
      </w:r>
      <w:r w:rsidRPr="003D7347">
        <w:t xml:space="preserve"> </w:t>
      </w:r>
      <w:sdt>
        <w:sdtPr>
          <w:id w:val="227117529"/>
          <w:citation/>
        </w:sdtPr>
        <w:sdtEndPr/>
        <w:sdtContent>
          <w:r w:rsidRPr="003D7347">
            <w:fldChar w:fldCharType="begin"/>
          </w:r>
          <w:r w:rsidRPr="003D7347">
            <w:instrText xml:space="preserve"> CITATION DLR \l 1033 </w:instrText>
          </w:r>
          <w:r w:rsidRPr="003D7347">
            <w:fldChar w:fldCharType="separate"/>
          </w:r>
          <w:r>
            <w:rPr>
              <w:noProof/>
            </w:rPr>
            <w:t>(DLR, 2018)</w:t>
          </w:r>
          <w:r w:rsidRPr="003D7347">
            <w:fldChar w:fldCharType="end"/>
          </w:r>
        </w:sdtContent>
      </w:sdt>
      <w:r w:rsidRPr="003D7347">
        <w:t>.</w:t>
      </w:r>
    </w:p>
    <w:p w14:paraId="0BA31EB6" w14:textId="77777777" w:rsidR="003D7347" w:rsidRPr="003D7347" w:rsidRDefault="003D7347" w:rsidP="003D7347">
      <w:pPr>
        <w:pStyle w:val="PargrafodaLista"/>
      </w:pPr>
    </w:p>
    <w:p w14:paraId="0BDDD4BB" w14:textId="77777777" w:rsidR="00F5191E" w:rsidRDefault="00F5191E" w:rsidP="00F5191E">
      <w:pPr>
        <w:pStyle w:val="Ttulo2"/>
      </w:pPr>
      <w:bookmarkStart w:id="15" w:name="_Toc12262541"/>
      <w:r>
        <w:t>2.</w:t>
      </w:r>
      <w:r w:rsidR="005A2050">
        <w:t>2</w:t>
      </w:r>
      <w:r>
        <w:t xml:space="preserve"> </w:t>
      </w:r>
      <w:r w:rsidRPr="007B08ED">
        <w:t>JAVA</w:t>
      </w:r>
      <w:bookmarkEnd w:id="15"/>
    </w:p>
    <w:p w14:paraId="5836CEA4" w14:textId="77777777" w:rsidR="00F5191E" w:rsidRPr="007B08ED" w:rsidRDefault="00F5191E" w:rsidP="00F5191E">
      <w:pPr>
        <w:rPr>
          <w:lang w:eastAsia="pt-BR"/>
        </w:rPr>
      </w:pPr>
    </w:p>
    <w:p w14:paraId="49A25912" w14:textId="77777777" w:rsidR="00F5191E" w:rsidRDefault="00F5191E" w:rsidP="00F5191E">
      <w:pPr>
        <w:pStyle w:val="PargrafodaLista"/>
      </w:pPr>
      <w:r>
        <w:t>A linguagem de programação Java</w:t>
      </w:r>
      <w:r>
        <w:rPr>
          <w:vertAlign w:val="superscript"/>
        </w:rPr>
        <w:t xml:space="preserve">TM </w:t>
      </w:r>
      <w:r>
        <w:t xml:space="preserve">é uma linguagem orientada a objetos concorrente, fortemente tipada e de uso geral. Normalmente, é compilada para um código intermediário </w:t>
      </w:r>
      <w:r w:rsidRPr="00877642">
        <w:rPr>
          <w:i/>
        </w:rPr>
        <w:t>bytecode</w:t>
      </w:r>
      <w:r>
        <w:t xml:space="preserve"> e no formato binário definidos na especificação da Java </w:t>
      </w:r>
      <w:r w:rsidRPr="00877642">
        <w:rPr>
          <w:i/>
        </w:rPr>
        <w:t>Virtual Machine</w:t>
      </w:r>
      <w:sdt>
        <w:sdtPr>
          <w:rPr>
            <w:i/>
          </w:rPr>
          <w:id w:val="1657792904"/>
          <w:citation/>
        </w:sdtPr>
        <w:sdtEndPr/>
        <w:sdtContent>
          <w:r>
            <w:rPr>
              <w:i/>
            </w:rPr>
            <w:fldChar w:fldCharType="begin"/>
          </w:r>
          <w:r w:rsidRPr="00BC2743">
            <w:rPr>
              <w:i/>
            </w:rPr>
            <w:instrText xml:space="preserve"> CITATION ORA18 \l 1033 </w:instrText>
          </w:r>
          <w:r>
            <w:rPr>
              <w:i/>
            </w:rPr>
            <w:fldChar w:fldCharType="separate"/>
          </w:r>
          <w:r w:rsidR="0018647F">
            <w:rPr>
              <w:i/>
              <w:noProof/>
            </w:rPr>
            <w:t xml:space="preserve"> </w:t>
          </w:r>
          <w:r w:rsidR="0018647F">
            <w:rPr>
              <w:noProof/>
            </w:rPr>
            <w:t>(ORACLE, 2018)</w:t>
          </w:r>
          <w:r>
            <w:rPr>
              <w:i/>
            </w:rPr>
            <w:fldChar w:fldCharType="end"/>
          </w:r>
        </w:sdtContent>
      </w:sdt>
      <w:r>
        <w:t>.</w:t>
      </w:r>
    </w:p>
    <w:p w14:paraId="743FEC2A" w14:textId="77777777" w:rsidR="00F5191E" w:rsidRDefault="00F5191E" w:rsidP="00F5191E">
      <w:pPr>
        <w:pStyle w:val="Ttulo3"/>
        <w:spacing w:before="0"/>
      </w:pPr>
      <w:bookmarkStart w:id="16" w:name="_Toc12262542"/>
      <w:r>
        <w:lastRenderedPageBreak/>
        <w:t>2.</w:t>
      </w:r>
      <w:r w:rsidR="005A2050">
        <w:t>2</w:t>
      </w:r>
      <w:r>
        <w:t xml:space="preserve">.1 </w:t>
      </w:r>
      <w:r w:rsidRPr="00930A30">
        <w:rPr>
          <w:b/>
        </w:rPr>
        <w:t>P</w:t>
      </w:r>
      <w:r w:rsidRPr="00DB01FD">
        <w:rPr>
          <w:b/>
        </w:rPr>
        <w:t xml:space="preserve">rocessos e </w:t>
      </w:r>
      <w:r w:rsidRPr="00B27335">
        <w:rPr>
          <w:b/>
          <w:i/>
        </w:rPr>
        <w:t>Threads</w:t>
      </w:r>
      <w:bookmarkEnd w:id="16"/>
    </w:p>
    <w:p w14:paraId="53540549" w14:textId="77777777" w:rsidR="00F5191E" w:rsidRDefault="00F5191E" w:rsidP="00F5191E">
      <w:pPr>
        <w:rPr>
          <w:lang w:eastAsia="pt-BR"/>
        </w:rPr>
      </w:pPr>
    </w:p>
    <w:p w14:paraId="595BAF70" w14:textId="77777777" w:rsidR="00F5191E" w:rsidRPr="00BC2743" w:rsidRDefault="00F5191E" w:rsidP="00F5191E">
      <w:pPr>
        <w:pStyle w:val="PargrafodaLista"/>
      </w:pPr>
      <w:r w:rsidRPr="00BC2743">
        <w:t>Na programação concorrente</w:t>
      </w:r>
      <w:r>
        <w:t xml:space="preserve"> </w:t>
      </w:r>
      <w:r w:rsidRPr="00BC2743">
        <w:t>existem duas unidades básicas de execução: processos e </w:t>
      </w:r>
      <w:r w:rsidRPr="00B27335">
        <w:rPr>
          <w:i/>
        </w:rPr>
        <w:t>threads</w:t>
      </w:r>
      <w:r w:rsidRPr="00BC2743">
        <w:t xml:space="preserve">. Na linguagem de programação Java, a programação </w:t>
      </w:r>
      <w:r>
        <w:t>concorrente</w:t>
      </w:r>
      <w:r w:rsidRPr="00BC2743">
        <w:t xml:space="preserve"> está principalmente relacionada a </w:t>
      </w:r>
      <w:r w:rsidRPr="00B27335">
        <w:rPr>
          <w:i/>
        </w:rPr>
        <w:t>threads</w:t>
      </w:r>
      <w:r w:rsidRPr="00BC2743">
        <w:t>. No entanto, os processos também são importantes.</w:t>
      </w:r>
    </w:p>
    <w:p w14:paraId="2D664770" w14:textId="1905E49F" w:rsidR="00F5191E" w:rsidRDefault="00F5191E" w:rsidP="00B35275">
      <w:pPr>
        <w:pStyle w:val="PargrafodaLista"/>
      </w:pPr>
      <w:r w:rsidRPr="00BC2743">
        <w:t xml:space="preserve">Um sistema de computador normalmente tem muitos processos e </w:t>
      </w:r>
      <w:r w:rsidRPr="00B27335">
        <w:rPr>
          <w:i/>
        </w:rPr>
        <w:t>threads</w:t>
      </w:r>
      <w:r w:rsidRPr="00BC2743">
        <w:t xml:space="preserve"> ativos. Isso é </w:t>
      </w:r>
      <w:r>
        <w:t>válido</w:t>
      </w:r>
      <w:r w:rsidRPr="00BC2743">
        <w:t xml:space="preserve"> mesmo em sistemas que possuem apenas um único núcleo de execução e, portanto, possuem apenas </w:t>
      </w:r>
      <w:proofErr w:type="gramStart"/>
      <w:r w:rsidRPr="00BC2743">
        <w:t>um</w:t>
      </w:r>
      <w:r>
        <w:t>a</w:t>
      </w:r>
      <w:r w:rsidR="00AA07E4">
        <w:t xml:space="preserve"> </w:t>
      </w:r>
      <w:r w:rsidRPr="00B27335">
        <w:rPr>
          <w:i/>
        </w:rPr>
        <w:t>thread</w:t>
      </w:r>
      <w:proofErr w:type="gramEnd"/>
      <w:r w:rsidRPr="00BC2743">
        <w:t xml:space="preserve"> em execução em um determinado momento. O tempo de processamento de um único núcleo é compartilhado entre processos e </w:t>
      </w:r>
      <w:r>
        <w:t>o tempo em que cada processo/</w:t>
      </w:r>
      <w:r w:rsidRPr="00B27335">
        <w:rPr>
          <w:i/>
        </w:rPr>
        <w:t>thread</w:t>
      </w:r>
      <w:r>
        <w:t xml:space="preserve"> for executado é</w:t>
      </w:r>
      <w:r w:rsidRPr="00BC2743">
        <w:t xml:space="preserve"> chamado </w:t>
      </w:r>
      <w:r w:rsidRPr="00B27335">
        <w:rPr>
          <w:i/>
        </w:rPr>
        <w:t>time</w:t>
      </w:r>
      <w:r w:rsidRPr="00BC2743">
        <w:t xml:space="preserve"> </w:t>
      </w:r>
      <w:r w:rsidRPr="000B1DBD">
        <w:rPr>
          <w:i/>
        </w:rPr>
        <w:t>slice</w:t>
      </w:r>
      <w:r>
        <w:rPr>
          <w:i/>
        </w:rPr>
        <w:t xml:space="preserve"> </w:t>
      </w:r>
      <w:r w:rsidRPr="00FE630C">
        <w:rPr>
          <w:iCs/>
        </w:rPr>
        <w:t>(</w:t>
      </w:r>
      <w:r>
        <w:rPr>
          <w:iCs/>
        </w:rPr>
        <w:t>fatia de tempo</w:t>
      </w:r>
      <w:r w:rsidRPr="00FE630C">
        <w:rPr>
          <w:iCs/>
        </w:rPr>
        <w:t>)</w:t>
      </w:r>
      <w:sdt>
        <w:sdtPr>
          <w:rPr>
            <w:i/>
          </w:rPr>
          <w:id w:val="-1774625263"/>
          <w:citation/>
        </w:sdtPr>
        <w:sdtEndPr/>
        <w:sdtContent>
          <w:r>
            <w:rPr>
              <w:i/>
            </w:rPr>
            <w:fldChar w:fldCharType="begin"/>
          </w:r>
          <w:r w:rsidRPr="004A3A38">
            <w:rPr>
              <w:i/>
            </w:rPr>
            <w:instrText xml:space="preserve"> CITATION ORA17 \l 1033 </w:instrText>
          </w:r>
          <w:r>
            <w:rPr>
              <w:i/>
            </w:rPr>
            <w:fldChar w:fldCharType="separate"/>
          </w:r>
          <w:r w:rsidR="0018647F">
            <w:rPr>
              <w:i/>
              <w:noProof/>
            </w:rPr>
            <w:t xml:space="preserve"> </w:t>
          </w:r>
          <w:r w:rsidR="0018647F">
            <w:rPr>
              <w:noProof/>
            </w:rPr>
            <w:t>(ORACLE, 2017)</w:t>
          </w:r>
          <w:r>
            <w:rPr>
              <w:i/>
            </w:rPr>
            <w:fldChar w:fldCharType="end"/>
          </w:r>
        </w:sdtContent>
      </w:sdt>
      <w:r w:rsidRPr="00BC2743">
        <w:t>.</w:t>
      </w:r>
    </w:p>
    <w:p w14:paraId="47CF4ECE" w14:textId="77777777" w:rsidR="002235E8" w:rsidRDefault="002235E8">
      <w:pPr>
        <w:spacing w:after="160" w:line="259" w:lineRule="auto"/>
        <w:jc w:val="left"/>
      </w:pPr>
    </w:p>
    <w:p w14:paraId="770F1ABC" w14:textId="77777777" w:rsidR="002235E8" w:rsidRDefault="002235E8" w:rsidP="0071336E">
      <w:pPr>
        <w:pStyle w:val="Ttulo1"/>
      </w:pPr>
      <w:bookmarkStart w:id="17" w:name="_Toc12262543"/>
      <w:r>
        <w:t xml:space="preserve">3 </w:t>
      </w:r>
      <w:r w:rsidRPr="0071336E">
        <w:rPr>
          <w:b/>
          <w:bCs/>
        </w:rPr>
        <w:t>DESENVOLVIMENTO</w:t>
      </w:r>
      <w:bookmarkEnd w:id="17"/>
    </w:p>
    <w:p w14:paraId="19819FB3" w14:textId="77777777" w:rsidR="002235E8" w:rsidRDefault="002235E8" w:rsidP="002235E8">
      <w:pPr>
        <w:rPr>
          <w:lang w:eastAsia="pt-BR"/>
        </w:rPr>
      </w:pPr>
    </w:p>
    <w:p w14:paraId="1CD8642E" w14:textId="1CA20758" w:rsidR="002235E8" w:rsidRDefault="002235E8" w:rsidP="002235E8">
      <w:pPr>
        <w:pStyle w:val="PargrafodaLista"/>
        <w:rPr>
          <w:lang w:eastAsia="pt-BR"/>
        </w:rPr>
      </w:pPr>
      <w:r>
        <w:rPr>
          <w:lang w:eastAsia="pt-BR"/>
        </w:rPr>
        <w:t>O projeto se baseia no desenvolvimento de um software que otimize o tempo de espera em um semáforo, e o compare através de simulação com o método atual.</w:t>
      </w:r>
      <w:r w:rsidR="0071336E">
        <w:rPr>
          <w:lang w:eastAsia="pt-BR"/>
        </w:rPr>
        <w:t xml:space="preserve"> </w:t>
      </w:r>
      <w:r>
        <w:rPr>
          <w:lang w:eastAsia="pt-BR"/>
        </w:rPr>
        <w:t xml:space="preserve">Os </w:t>
      </w:r>
      <w:r w:rsidR="00905CCE">
        <w:rPr>
          <w:lang w:eastAsia="pt-BR"/>
        </w:rPr>
        <w:t>passos</w:t>
      </w:r>
      <w:r>
        <w:rPr>
          <w:lang w:eastAsia="pt-BR"/>
        </w:rPr>
        <w:t xml:space="preserve"> utilizados para desenvolvimento do sistema podem ser divididos em três etapas.</w:t>
      </w:r>
    </w:p>
    <w:p w14:paraId="3487FD7F" w14:textId="77777777" w:rsidR="002235E8" w:rsidRPr="007431E3" w:rsidRDefault="002235E8" w:rsidP="002235E8">
      <w:pPr>
        <w:rPr>
          <w:lang w:eastAsia="pt-BR"/>
        </w:rPr>
      </w:pPr>
    </w:p>
    <w:p w14:paraId="6014C13C" w14:textId="77777777" w:rsidR="002235E8" w:rsidRPr="007431E3" w:rsidRDefault="002235E8" w:rsidP="002235E8">
      <w:pPr>
        <w:pStyle w:val="PargrafodaLista"/>
        <w:numPr>
          <w:ilvl w:val="0"/>
          <w:numId w:val="5"/>
        </w:numPr>
        <w:rPr>
          <w:lang w:eastAsia="pt-BR"/>
        </w:rPr>
      </w:pPr>
      <w:r>
        <w:rPr>
          <w:lang w:eastAsia="pt-BR"/>
        </w:rPr>
        <w:t>Modelagem do sistema;</w:t>
      </w:r>
    </w:p>
    <w:p w14:paraId="1745FB4F" w14:textId="77777777" w:rsidR="002235E8" w:rsidRDefault="002235E8" w:rsidP="002235E8">
      <w:pPr>
        <w:pStyle w:val="PargrafodaLista"/>
        <w:numPr>
          <w:ilvl w:val="0"/>
          <w:numId w:val="5"/>
        </w:numPr>
        <w:rPr>
          <w:lang w:eastAsia="pt-BR"/>
        </w:rPr>
      </w:pPr>
      <w:r>
        <w:rPr>
          <w:lang w:eastAsia="pt-BR"/>
        </w:rPr>
        <w:t>Desenvolvimento do software de otimização;</w:t>
      </w:r>
    </w:p>
    <w:p w14:paraId="72C6B760" w14:textId="77777777" w:rsidR="002235E8" w:rsidRPr="00996F3E" w:rsidRDefault="002235E8" w:rsidP="002235E8">
      <w:pPr>
        <w:pStyle w:val="PargrafodaLista"/>
        <w:numPr>
          <w:ilvl w:val="0"/>
          <w:numId w:val="5"/>
        </w:numPr>
        <w:rPr>
          <w:lang w:eastAsia="pt-BR"/>
        </w:rPr>
      </w:pPr>
      <w:r>
        <w:rPr>
          <w:lang w:eastAsia="pt-BR"/>
        </w:rPr>
        <w:t>Execução das simulações.</w:t>
      </w:r>
    </w:p>
    <w:p w14:paraId="4C75C81F" w14:textId="77777777" w:rsidR="002235E8" w:rsidRPr="007431E3" w:rsidRDefault="002235E8" w:rsidP="002235E8">
      <w:pPr>
        <w:ind w:left="360"/>
        <w:rPr>
          <w:lang w:eastAsia="pt-BR"/>
        </w:rPr>
      </w:pPr>
    </w:p>
    <w:p w14:paraId="5D8B3CFA" w14:textId="77777777" w:rsidR="002235E8" w:rsidRDefault="002235E8" w:rsidP="002235E8">
      <w:pPr>
        <w:pStyle w:val="Ttulo2"/>
      </w:pPr>
      <w:bookmarkStart w:id="18" w:name="_Toc12262544"/>
      <w:r>
        <w:t>3.1 MODELAGEM DO SISTEMA</w:t>
      </w:r>
      <w:bookmarkEnd w:id="18"/>
    </w:p>
    <w:p w14:paraId="41AF3C5B" w14:textId="77777777" w:rsidR="002235E8" w:rsidRDefault="002235E8" w:rsidP="002235E8">
      <w:pPr>
        <w:pStyle w:val="PargrafodaLista"/>
      </w:pPr>
    </w:p>
    <w:p w14:paraId="7AAB3A5C" w14:textId="77777777" w:rsidR="002235E8" w:rsidRDefault="002235E8" w:rsidP="0071336E">
      <w:pPr>
        <w:pStyle w:val="PargrafodaLista"/>
      </w:pPr>
      <w:r w:rsidRPr="00930A30">
        <w:t xml:space="preserve">A modelagem do sistema </w:t>
      </w:r>
      <w:r>
        <w:t>foi construída utilizando a ferramenta SysML que é</w:t>
      </w:r>
      <w:r w:rsidRPr="00930A30">
        <w:t xml:space="preserve"> uma linguagem de modelagem gráfica de propósito geral </w:t>
      </w:r>
      <w:r>
        <w:t xml:space="preserve">usada </w:t>
      </w:r>
      <w:r w:rsidRPr="00930A30">
        <w:t>para especificar, analisar, projetar e verificar sistemas complexos que podem incluir hardware, software, informações, procedimentos e instalações</w:t>
      </w:r>
      <w:r>
        <w:t xml:space="preserve"> </w:t>
      </w:r>
      <w:sdt>
        <w:sdtPr>
          <w:id w:val="550959324"/>
          <w:citation/>
        </w:sdtPr>
        <w:sdtEndPr/>
        <w:sdtContent>
          <w:r>
            <w:fldChar w:fldCharType="begin"/>
          </w:r>
          <w:r w:rsidRPr="009F243C">
            <w:instrText xml:space="preserve"> CITATION OMG19 \l 1033 </w:instrText>
          </w:r>
          <w:r>
            <w:fldChar w:fldCharType="separate"/>
          </w:r>
          <w:r w:rsidR="0018647F">
            <w:rPr>
              <w:noProof/>
            </w:rPr>
            <w:t>(OMG, 2019)</w:t>
          </w:r>
          <w:r>
            <w:fldChar w:fldCharType="end"/>
          </w:r>
        </w:sdtContent>
      </w:sdt>
      <w:r>
        <w:t>.</w:t>
      </w:r>
    </w:p>
    <w:p w14:paraId="15EACA52" w14:textId="77777777" w:rsidR="002235E8" w:rsidRDefault="002235E8" w:rsidP="0071336E">
      <w:pPr>
        <w:pStyle w:val="PargrafodaLista"/>
      </w:pPr>
      <w:r>
        <w:t xml:space="preserve">Para representar o comportamento do semáforo foi utilizado o diagrama de estados também conhecido como diagrama de máquina de estados ilustrado na Figura </w:t>
      </w:r>
      <w:r w:rsidR="0018647F">
        <w:t>3</w:t>
      </w:r>
      <w:r>
        <w:t xml:space="preserve">. Ele tem como objetivo principal mostrar os estados e seus comportamentos </w:t>
      </w:r>
      <w:r w:rsidRPr="00EE0548">
        <w:t>mostra</w:t>
      </w:r>
      <w:r>
        <w:t>ndo</w:t>
      </w:r>
      <w:r w:rsidRPr="00EE0548">
        <w:t xml:space="preserve"> os possíveis estados de um objeto e as transações responsáveis pelas suas mudanças de estado.</w:t>
      </w:r>
    </w:p>
    <w:p w14:paraId="6B6058AB" w14:textId="77777777" w:rsidR="002235E8" w:rsidRDefault="002235E8" w:rsidP="002235E8">
      <w:pPr>
        <w:pStyle w:val="PargrafodaLista"/>
      </w:pPr>
      <w:r>
        <w:lastRenderedPageBreak/>
        <w:t xml:space="preserve">O processo é iniciado com a solicitação de permissão. Quando concedida é avaliado se o sensor está ocioso ou não. Se o sensor está ativo, passa para o processo de </w:t>
      </w:r>
      <w:r w:rsidRPr="00FE630C">
        <w:rPr>
          <w:b/>
          <w:bCs/>
        </w:rPr>
        <w:t>siga</w:t>
      </w:r>
      <w:r>
        <w:t xml:space="preserve">. Em seguida passa para o processo de </w:t>
      </w:r>
      <w:r w:rsidRPr="00FE630C">
        <w:rPr>
          <w:b/>
          <w:bCs/>
        </w:rPr>
        <w:t>atenção</w:t>
      </w:r>
      <w:r>
        <w:t xml:space="preserve"> e finalmente para o processo de </w:t>
      </w:r>
      <w:r w:rsidRPr="00FE630C">
        <w:rPr>
          <w:b/>
          <w:bCs/>
        </w:rPr>
        <w:t>pare</w:t>
      </w:r>
      <w:r>
        <w:t xml:space="preserve"> permanecendo em um ciclo. </w:t>
      </w:r>
    </w:p>
    <w:p w14:paraId="6A3690C1" w14:textId="77777777" w:rsidR="002235E8" w:rsidRDefault="002235E8" w:rsidP="002235E8"/>
    <w:p w14:paraId="4A5C2709" w14:textId="77777777" w:rsidR="002235E8" w:rsidRDefault="002235E8" w:rsidP="002235E8">
      <w:pPr>
        <w:keepNext/>
      </w:pPr>
      <w:r>
        <w:rPr>
          <w:noProof/>
        </w:rPr>
        <w:drawing>
          <wp:inline distT="0" distB="0" distL="0" distR="0" wp14:anchorId="71AD45F2" wp14:editId="1F6136D9">
            <wp:extent cx="5584402" cy="4448175"/>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iagrama de Atividade.png"/>
                    <pic:cNvPicPr/>
                  </pic:nvPicPr>
                  <pic:blipFill>
                    <a:blip r:embed="rId9">
                      <a:extLst>
                        <a:ext uri="{28A0092B-C50C-407E-A947-70E740481C1C}">
                          <a14:useLocalDpi xmlns:a14="http://schemas.microsoft.com/office/drawing/2010/main" val="0"/>
                        </a:ext>
                      </a:extLst>
                    </a:blip>
                    <a:stretch>
                      <a:fillRect/>
                    </a:stretch>
                  </pic:blipFill>
                  <pic:spPr>
                    <a:xfrm>
                      <a:off x="0" y="0"/>
                      <a:ext cx="5620020" cy="4476546"/>
                    </a:xfrm>
                    <a:prstGeom prst="rect">
                      <a:avLst/>
                    </a:prstGeom>
                  </pic:spPr>
                </pic:pic>
              </a:graphicData>
            </a:graphic>
          </wp:inline>
        </w:drawing>
      </w:r>
    </w:p>
    <w:p w14:paraId="4C5265D3" w14:textId="77777777" w:rsidR="002235E8" w:rsidRDefault="002235E8" w:rsidP="002235E8">
      <w:pPr>
        <w:pStyle w:val="Imagen"/>
      </w:pPr>
      <w:bookmarkStart w:id="19" w:name="_Toc12262411"/>
      <w:r>
        <w:t>Figura</w:t>
      </w:r>
      <w:r w:rsidR="0018647F">
        <w:t xml:space="preserve"> 3</w:t>
      </w:r>
      <w:r>
        <w:rPr>
          <w:noProof/>
        </w:rPr>
        <w:t>:</w:t>
      </w:r>
      <w:r>
        <w:t xml:space="preserve"> Diagrama de atividade</w:t>
      </w:r>
      <w:bookmarkEnd w:id="19"/>
    </w:p>
    <w:p w14:paraId="10193C87" w14:textId="77777777" w:rsidR="002235E8" w:rsidRPr="00AA6428" w:rsidRDefault="002235E8" w:rsidP="002235E8">
      <w:pPr>
        <w:pStyle w:val="Imagen"/>
        <w:rPr>
          <w:sz w:val="18"/>
        </w:rPr>
      </w:pPr>
      <w:r>
        <w:rPr>
          <w:sz w:val="18"/>
        </w:rPr>
        <w:t>Fonte: Autor</w:t>
      </w:r>
    </w:p>
    <w:p w14:paraId="3333B799" w14:textId="77777777" w:rsidR="00940179" w:rsidRDefault="00940179" w:rsidP="002235E8">
      <w:pPr>
        <w:pStyle w:val="Ttulo2"/>
        <w:rPr>
          <w:lang w:eastAsia="pt-BR"/>
        </w:rPr>
      </w:pPr>
      <w:bookmarkStart w:id="20" w:name="_Toc12262549"/>
    </w:p>
    <w:p w14:paraId="62173708" w14:textId="77777777" w:rsidR="002235E8" w:rsidRPr="00996F3E" w:rsidRDefault="002235E8" w:rsidP="002235E8">
      <w:pPr>
        <w:pStyle w:val="Ttulo2"/>
        <w:rPr>
          <w:lang w:eastAsia="pt-BR"/>
        </w:rPr>
      </w:pPr>
      <w:r w:rsidRPr="00996F3E">
        <w:rPr>
          <w:lang w:eastAsia="pt-BR"/>
        </w:rPr>
        <w:t>3.</w:t>
      </w:r>
      <w:r w:rsidR="0018647F">
        <w:rPr>
          <w:lang w:eastAsia="pt-BR"/>
        </w:rPr>
        <w:t>2</w:t>
      </w:r>
      <w:r w:rsidRPr="00996F3E">
        <w:rPr>
          <w:lang w:eastAsia="pt-BR"/>
        </w:rPr>
        <w:t xml:space="preserve"> SIMULAÇÃO</w:t>
      </w:r>
      <w:bookmarkEnd w:id="20"/>
    </w:p>
    <w:p w14:paraId="2FA70E91" w14:textId="77777777" w:rsidR="002235E8" w:rsidRDefault="002235E8" w:rsidP="002235E8">
      <w:pPr>
        <w:pStyle w:val="PargrafodaLista"/>
        <w:rPr>
          <w:highlight w:val="yellow"/>
          <w:lang w:eastAsia="pt-BR"/>
        </w:rPr>
      </w:pPr>
    </w:p>
    <w:p w14:paraId="36E6904A" w14:textId="0F0086F3" w:rsidR="002235E8" w:rsidRDefault="002235E8" w:rsidP="002235E8">
      <w:pPr>
        <w:pStyle w:val="PargrafodaLista"/>
        <w:rPr>
          <w:lang w:eastAsia="pt-BR"/>
        </w:rPr>
      </w:pPr>
      <w:r w:rsidRPr="00996F3E">
        <w:rPr>
          <w:lang w:eastAsia="pt-BR"/>
        </w:rPr>
        <w:t>Pa</w:t>
      </w:r>
      <w:r>
        <w:rPr>
          <w:lang w:eastAsia="pt-BR"/>
        </w:rPr>
        <w:t>ra a etapa de simulação foi escolhida a ferramenta SUMO</w:t>
      </w:r>
      <w:r w:rsidR="00905CCE">
        <w:rPr>
          <w:lang w:eastAsia="pt-BR"/>
        </w:rPr>
        <w:t>,</w:t>
      </w:r>
      <w:r>
        <w:rPr>
          <w:lang w:eastAsia="pt-BR"/>
        </w:rPr>
        <w:t xml:space="preserve"> cujas características atendem aos requisitos elencados. Para que fosse possível realizar a simulação as seguintes etapas tiveram de ser executadas:</w:t>
      </w:r>
    </w:p>
    <w:p w14:paraId="463A48E4" w14:textId="77777777" w:rsidR="002235E8" w:rsidRDefault="002235E8" w:rsidP="002235E8">
      <w:pPr>
        <w:rPr>
          <w:lang w:eastAsia="pt-BR"/>
        </w:rPr>
      </w:pPr>
    </w:p>
    <w:p w14:paraId="450B1CC8" w14:textId="77777777" w:rsidR="002235E8" w:rsidRDefault="002235E8" w:rsidP="002235E8">
      <w:pPr>
        <w:pStyle w:val="PargrafodaLista"/>
        <w:numPr>
          <w:ilvl w:val="0"/>
          <w:numId w:val="2"/>
        </w:numPr>
      </w:pPr>
      <w:r>
        <w:t>Definição de u</w:t>
      </w:r>
      <w:r w:rsidRPr="000A43F2">
        <w:t>ma rede rodoviária (</w:t>
      </w:r>
      <w:r>
        <w:t>NETCONVERT</w:t>
      </w:r>
      <w:r w:rsidRPr="000A43F2">
        <w:t>)</w:t>
      </w:r>
      <w:r>
        <w:t>;</w:t>
      </w:r>
    </w:p>
    <w:p w14:paraId="565C0935" w14:textId="77777777" w:rsidR="002235E8" w:rsidRPr="00EC7EB4" w:rsidRDefault="002235E8" w:rsidP="002235E8">
      <w:pPr>
        <w:pStyle w:val="PargrafodaLista"/>
        <w:numPr>
          <w:ilvl w:val="0"/>
          <w:numId w:val="2"/>
        </w:numPr>
      </w:pPr>
      <w:r>
        <w:t>Criação de formas geométricas (POLYCONVERT);</w:t>
      </w:r>
    </w:p>
    <w:p w14:paraId="23DA2D51" w14:textId="77777777" w:rsidR="002235E8" w:rsidRPr="000A43F2" w:rsidRDefault="002235E8" w:rsidP="002235E8">
      <w:pPr>
        <w:pStyle w:val="PargrafodaLista"/>
        <w:numPr>
          <w:ilvl w:val="0"/>
          <w:numId w:val="2"/>
        </w:numPr>
      </w:pPr>
      <w:r>
        <w:t>Desenvolvimento de u</w:t>
      </w:r>
      <w:r w:rsidRPr="000A43F2">
        <w:t>m conjunto de rotas (</w:t>
      </w:r>
      <w:r>
        <w:t>RANDOMTRIPS</w:t>
      </w:r>
      <w:r w:rsidRPr="000A43F2">
        <w:t>)</w:t>
      </w:r>
      <w:r>
        <w:t>.</w:t>
      </w:r>
    </w:p>
    <w:p w14:paraId="040947F5" w14:textId="77777777" w:rsidR="002235E8" w:rsidRPr="00940179" w:rsidRDefault="002235E8" w:rsidP="00940179">
      <w:pPr>
        <w:pStyle w:val="PargrafodaLista"/>
        <w:rPr>
          <w:sz w:val="18"/>
          <w:szCs w:val="20"/>
        </w:rPr>
      </w:pPr>
      <w:r w:rsidRPr="00F6250E">
        <w:lastRenderedPageBreak/>
        <w:t>Para que a simulação ger</w:t>
      </w:r>
      <w:r>
        <w:t>asse</w:t>
      </w:r>
      <w:r w:rsidRPr="00F6250E">
        <w:t xml:space="preserve"> informações mais detalhadas </w:t>
      </w:r>
      <w:r>
        <w:t xml:space="preserve">sobre o semáforo em questão, </w:t>
      </w:r>
      <w:r w:rsidRPr="00F6250E">
        <w:t xml:space="preserve">foi criado um arquivo adicional </w:t>
      </w:r>
      <w:r>
        <w:t>denominado</w:t>
      </w:r>
      <w:r w:rsidRPr="00F6250E">
        <w:t xml:space="preserve"> de tl</w:t>
      </w:r>
      <w:r>
        <w:t>s_rep</w:t>
      </w:r>
      <w:r w:rsidRPr="00F6250E">
        <w:t>.xml</w:t>
      </w:r>
      <w:r w:rsidR="00940179">
        <w:t>, a saída deste arquivo contém todas as informações do semáforo.</w:t>
      </w:r>
    </w:p>
    <w:p w14:paraId="731A3913" w14:textId="77777777" w:rsidR="002235E8" w:rsidRDefault="002235E8" w:rsidP="002235E8">
      <w:pPr>
        <w:pStyle w:val="PargrafodaLista"/>
      </w:pPr>
      <w:r>
        <w:t xml:space="preserve">Por fim a ferramenta SUMO-GUI é utilizada passando para ela o arquivo </w:t>
      </w:r>
      <w:proofErr w:type="gramStart"/>
      <w:r>
        <w:t>cacador.sumocfg</w:t>
      </w:r>
      <w:proofErr w:type="gramEnd"/>
      <w:r>
        <w:t xml:space="preserve"> Figura </w:t>
      </w:r>
      <w:r w:rsidR="0018647F">
        <w:t>4</w:t>
      </w:r>
      <w:r>
        <w:t>.</w:t>
      </w:r>
    </w:p>
    <w:p w14:paraId="500C7B26" w14:textId="77777777" w:rsidR="002235E8" w:rsidRDefault="002235E8" w:rsidP="002235E8"/>
    <w:p w14:paraId="09DD345A" w14:textId="77777777" w:rsidR="00940179" w:rsidRDefault="00940179" w:rsidP="00940179">
      <w:pPr>
        <w:keepNext/>
      </w:pPr>
      <w:r>
        <w:rPr>
          <w:noProof/>
        </w:rPr>
        <w:drawing>
          <wp:inline distT="0" distB="0" distL="0" distR="0" wp14:anchorId="6F81E5E4" wp14:editId="655D4B78">
            <wp:extent cx="5760085" cy="3105150"/>
            <wp:effectExtent l="0" t="0" r="0" b="0"/>
            <wp:docPr id="28" name="Image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sumo.png"/>
                    <pic:cNvPicPr/>
                  </pic:nvPicPr>
                  <pic:blipFill>
                    <a:blip r:embed="rId10">
                      <a:extLst>
                        <a:ext uri="{28A0092B-C50C-407E-A947-70E740481C1C}">
                          <a14:useLocalDpi xmlns:a14="http://schemas.microsoft.com/office/drawing/2010/main" val="0"/>
                        </a:ext>
                      </a:extLst>
                    </a:blip>
                    <a:stretch>
                      <a:fillRect/>
                    </a:stretch>
                  </pic:blipFill>
                  <pic:spPr>
                    <a:xfrm>
                      <a:off x="0" y="0"/>
                      <a:ext cx="5771809" cy="3111470"/>
                    </a:xfrm>
                    <a:prstGeom prst="rect">
                      <a:avLst/>
                    </a:prstGeom>
                  </pic:spPr>
                </pic:pic>
              </a:graphicData>
            </a:graphic>
          </wp:inline>
        </w:drawing>
      </w:r>
    </w:p>
    <w:p w14:paraId="062E287B" w14:textId="3DA7A7DF" w:rsidR="00940179" w:rsidRPr="000A43F2" w:rsidRDefault="00940179" w:rsidP="00940179">
      <w:pPr>
        <w:pStyle w:val="Imagen"/>
      </w:pPr>
      <w:bookmarkStart w:id="21" w:name="_Toc12262428"/>
      <w:r>
        <w:t xml:space="preserve">Figura </w:t>
      </w:r>
      <w:r w:rsidR="0018647F">
        <w:t>4</w:t>
      </w:r>
      <w:fldSimple w:instr=" SEQ Figura \* ARABIC ">
        <w:r w:rsidR="000435AC">
          <w:rPr>
            <w:noProof/>
          </w:rPr>
          <w:t>1</w:t>
        </w:r>
      </w:fldSimple>
      <w:r>
        <w:rPr>
          <w:noProof/>
        </w:rPr>
        <w:t>:</w:t>
      </w:r>
      <w:r>
        <w:t xml:space="preserve"> Arquivo cacador.sumocfg</w:t>
      </w:r>
      <w:bookmarkEnd w:id="21"/>
    </w:p>
    <w:p w14:paraId="33D3AA9C" w14:textId="77777777" w:rsidR="00940179" w:rsidRDefault="00940179" w:rsidP="00940179">
      <w:pPr>
        <w:pStyle w:val="Imagen"/>
      </w:pPr>
      <w:r w:rsidRPr="000A43F2">
        <w:rPr>
          <w:sz w:val="18"/>
        </w:rPr>
        <w:t>Fonte: Autor.</w:t>
      </w:r>
    </w:p>
    <w:p w14:paraId="5A44F7CA" w14:textId="77777777" w:rsidR="00B62F3C" w:rsidRDefault="00B62F3C" w:rsidP="00B62F3C">
      <w:bookmarkStart w:id="22" w:name="_Toc12262550"/>
    </w:p>
    <w:p w14:paraId="22E2E769" w14:textId="77777777" w:rsidR="002235E8" w:rsidRDefault="002235E8" w:rsidP="00B62F3C">
      <w:pPr>
        <w:pStyle w:val="Ttulo1"/>
      </w:pPr>
      <w:r>
        <w:t xml:space="preserve">4 </w:t>
      </w:r>
      <w:r w:rsidRPr="00B62F3C">
        <w:rPr>
          <w:b/>
          <w:bCs/>
        </w:rPr>
        <w:t>RESULTADOS</w:t>
      </w:r>
      <w:bookmarkEnd w:id="22"/>
    </w:p>
    <w:p w14:paraId="75D4779D" w14:textId="77777777" w:rsidR="002235E8" w:rsidRDefault="002235E8" w:rsidP="00B62F3C"/>
    <w:p w14:paraId="72FDC562" w14:textId="77777777" w:rsidR="002235E8" w:rsidRDefault="002235E8" w:rsidP="002235E8">
      <w:pPr>
        <w:pStyle w:val="PargrafodaLista"/>
      </w:pPr>
      <w:r>
        <w:t xml:space="preserve">Neste capítulo é apresentada a simulação com os dados produzidos pelo </w:t>
      </w:r>
      <w:r w:rsidRPr="00F5442B">
        <w:rPr>
          <w:i/>
          <w:iCs/>
        </w:rPr>
        <w:t>software</w:t>
      </w:r>
      <w:r>
        <w:t>.</w:t>
      </w:r>
    </w:p>
    <w:p w14:paraId="0C8A2A7B" w14:textId="77777777" w:rsidR="002235E8" w:rsidRDefault="002235E8" w:rsidP="002235E8">
      <w:pPr>
        <w:pStyle w:val="PargrafodaLista"/>
      </w:pPr>
    </w:p>
    <w:p w14:paraId="2B8C5720" w14:textId="77777777" w:rsidR="002235E8" w:rsidRDefault="002235E8" w:rsidP="002235E8">
      <w:pPr>
        <w:pStyle w:val="Ttulo2"/>
      </w:pPr>
      <w:bookmarkStart w:id="23" w:name="_Toc12262551"/>
      <w:r>
        <w:t>4.1 SIMULAÇÃO COM SISTEMA ATUAL</w:t>
      </w:r>
      <w:bookmarkEnd w:id="23"/>
    </w:p>
    <w:p w14:paraId="41F72112" w14:textId="77777777" w:rsidR="002235E8" w:rsidRPr="00A10B04" w:rsidRDefault="002235E8" w:rsidP="002235E8"/>
    <w:p w14:paraId="40BC7D17" w14:textId="77777777" w:rsidR="002235E8" w:rsidRDefault="002235E8" w:rsidP="002235E8">
      <w:pPr>
        <w:pStyle w:val="PargrafodaLista"/>
      </w:pPr>
      <w:r>
        <w:t xml:space="preserve">A simulação com o sistema semafórico atual utiliza os valores de vinte segundos para verde, três segundos para amarelo, com tipo </w:t>
      </w:r>
      <w:r w:rsidRPr="00A10B04">
        <w:rPr>
          <w:i/>
          <w:iCs/>
        </w:rPr>
        <w:t>static</w:t>
      </w:r>
      <w:r>
        <w:t xml:space="preserve"> utilizando o padrão de oito fases</w:t>
      </w:r>
      <w:r w:rsidR="00940179">
        <w:t xml:space="preserve">. </w:t>
      </w:r>
      <w:r>
        <w:t>Após executar uma simulação de 86</w:t>
      </w:r>
      <w:r w:rsidR="00940179">
        <w:t>.</w:t>
      </w:r>
      <w:r>
        <w:t>400 segundos, obtiveram-se os seguintes resultados: em 20h 48min (87%) do tempo o semáforo executou o estado de verde e em 3h 07min (13%) o estado amarelo.</w:t>
      </w:r>
    </w:p>
    <w:p w14:paraId="1A17B51F" w14:textId="77777777" w:rsidR="002235E8" w:rsidRDefault="002235E8" w:rsidP="00940179"/>
    <w:p w14:paraId="1A8C30F8" w14:textId="77777777" w:rsidR="002235E8" w:rsidRDefault="002235E8" w:rsidP="002235E8">
      <w:pPr>
        <w:pStyle w:val="Ttulo2"/>
      </w:pPr>
      <w:bookmarkStart w:id="24" w:name="_Toc12262552"/>
      <w:r>
        <w:lastRenderedPageBreak/>
        <w:t>4.2 SIMULAÇÃO COM SISTEMA PROPOSTO</w:t>
      </w:r>
      <w:bookmarkEnd w:id="24"/>
      <w:r>
        <w:t xml:space="preserve"> </w:t>
      </w:r>
    </w:p>
    <w:p w14:paraId="0F3F513F" w14:textId="77777777" w:rsidR="002235E8" w:rsidRDefault="002235E8" w:rsidP="002235E8"/>
    <w:p w14:paraId="0B1C8561" w14:textId="77777777" w:rsidR="002235E8" w:rsidRDefault="002235E8" w:rsidP="002235E8">
      <w:pPr>
        <w:pStyle w:val="PargrafodaLista"/>
      </w:pPr>
      <w:r>
        <w:t xml:space="preserve">Para a simulação com o sistema semafórico proposto utilizou-se os valores de vinte segundos para verde com duração mínima de 5 e máxima de 60, cinco segundos para amarelo, com tipo </w:t>
      </w:r>
      <w:r>
        <w:rPr>
          <w:i/>
          <w:iCs/>
        </w:rPr>
        <w:t>actuated</w:t>
      </w:r>
      <w:r>
        <w:t xml:space="preserve"> utilizando o padrão de oito</w:t>
      </w:r>
      <w:r w:rsidR="00940179">
        <w:t xml:space="preserve">. </w:t>
      </w:r>
      <w:r>
        <w:t>Após executar uma simulação de 86.400 segundos, equivalente a 24 horas, obteve-se os seguintes resultados, em 8h 38min (50%) do tempo o semáforo atual em estado de verde e nos 8h 42min (50%) em amarelo.</w:t>
      </w:r>
    </w:p>
    <w:p w14:paraId="60358326" w14:textId="77777777" w:rsidR="002235E8" w:rsidRPr="00B30BDD" w:rsidRDefault="002235E8" w:rsidP="002235E8">
      <w:pPr>
        <w:rPr>
          <w:lang w:eastAsia="pt-BR"/>
        </w:rPr>
      </w:pPr>
    </w:p>
    <w:p w14:paraId="7FF52962" w14:textId="77777777" w:rsidR="002235E8" w:rsidRDefault="002235E8" w:rsidP="002235E8">
      <w:pPr>
        <w:keepNext/>
      </w:pPr>
      <w:r>
        <w:rPr>
          <w:noProof/>
        </w:rPr>
        <w:drawing>
          <wp:inline distT="0" distB="0" distL="0" distR="0" wp14:anchorId="47252D4F" wp14:editId="78480D0F">
            <wp:extent cx="4419600" cy="2628900"/>
            <wp:effectExtent l="0" t="0" r="0" b="0"/>
            <wp:docPr id="32" name="Gráfico 32">
              <a:extLst xmlns:a="http://schemas.openxmlformats.org/drawingml/2006/main">
                <a:ext uri="{FF2B5EF4-FFF2-40B4-BE49-F238E27FC236}">
                  <a16:creationId xmlns:a16="http://schemas.microsoft.com/office/drawing/2014/main" id="{4D5FE5C0-C808-4527-93EE-D93427621AA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7B4199F8" w14:textId="77777777" w:rsidR="002235E8" w:rsidRDefault="002235E8" w:rsidP="002235E8">
      <w:pPr>
        <w:pStyle w:val="Imagen"/>
      </w:pPr>
      <w:bookmarkStart w:id="25" w:name="_Toc12262434"/>
      <w:r>
        <w:t xml:space="preserve">Figura </w:t>
      </w:r>
      <w:r w:rsidR="0018647F">
        <w:t>5</w:t>
      </w:r>
      <w:r>
        <w:rPr>
          <w:noProof/>
        </w:rPr>
        <w:t>:</w:t>
      </w:r>
      <w:r>
        <w:t xml:space="preserve"> Comparação dos sistemas</w:t>
      </w:r>
      <w:bookmarkEnd w:id="25"/>
    </w:p>
    <w:p w14:paraId="1EBCCB96" w14:textId="77777777" w:rsidR="002235E8" w:rsidRDefault="002235E8" w:rsidP="002235E8">
      <w:pPr>
        <w:pStyle w:val="Imagen"/>
        <w:rPr>
          <w:sz w:val="18"/>
          <w:szCs w:val="20"/>
        </w:rPr>
      </w:pPr>
      <w:r w:rsidRPr="004E52CA">
        <w:rPr>
          <w:sz w:val="18"/>
          <w:szCs w:val="20"/>
        </w:rPr>
        <w:t>Fonte: Autor</w:t>
      </w:r>
    </w:p>
    <w:p w14:paraId="4BDB0325" w14:textId="77777777" w:rsidR="005E1683" w:rsidRDefault="005E1683" w:rsidP="005E1683">
      <w:pPr>
        <w:pStyle w:val="PargrafodaLista"/>
        <w:rPr>
          <w:lang w:eastAsia="pt-BR"/>
        </w:rPr>
      </w:pPr>
      <w:bookmarkStart w:id="26" w:name="_Toc12262553"/>
    </w:p>
    <w:p w14:paraId="2C14917D" w14:textId="77777777" w:rsidR="005E1683" w:rsidRDefault="005E1683" w:rsidP="005E1683">
      <w:pPr>
        <w:pStyle w:val="PargrafodaLista"/>
        <w:rPr>
          <w:lang w:eastAsia="pt-BR"/>
        </w:rPr>
      </w:pPr>
      <w:r>
        <w:rPr>
          <w:lang w:eastAsia="pt-BR"/>
        </w:rPr>
        <w:t xml:space="preserve">Através das simulações realizadas comparou-se os resultados e chegou-se às seguintes conclusões: como ilustra a Figura </w:t>
      </w:r>
      <w:r w:rsidR="0018647F">
        <w:rPr>
          <w:lang w:eastAsia="pt-BR"/>
        </w:rPr>
        <w:t>5</w:t>
      </w:r>
      <w:r>
        <w:rPr>
          <w:lang w:eastAsia="pt-BR"/>
        </w:rPr>
        <w:t xml:space="preserve">, o sistema proposto teve redução significativa no tempo de espera (estado vermelho) em relação ao sistema atual. O sistema atual fornece tempo de verde em excesso, o que implica em espera excessiva e desnecessária das demais partes. </w:t>
      </w:r>
    </w:p>
    <w:p w14:paraId="2C1E233B" w14:textId="77777777" w:rsidR="005E1683" w:rsidRDefault="005E1683" w:rsidP="002235E8">
      <w:pPr>
        <w:pStyle w:val="Ttulo1"/>
        <w:rPr>
          <w:bCs/>
        </w:rPr>
      </w:pPr>
    </w:p>
    <w:p w14:paraId="1B3A5877" w14:textId="77777777" w:rsidR="002235E8" w:rsidRPr="000A43F2" w:rsidRDefault="002235E8" w:rsidP="002235E8">
      <w:pPr>
        <w:pStyle w:val="Ttulo1"/>
        <w:rPr>
          <w:b/>
        </w:rPr>
      </w:pPr>
      <w:r w:rsidRPr="00700257">
        <w:rPr>
          <w:bCs/>
        </w:rPr>
        <w:t>5</w:t>
      </w:r>
      <w:r w:rsidRPr="000A43F2">
        <w:rPr>
          <w:b/>
        </w:rPr>
        <w:t xml:space="preserve"> CONCLUSÃO</w:t>
      </w:r>
      <w:bookmarkEnd w:id="26"/>
    </w:p>
    <w:p w14:paraId="28609264" w14:textId="77777777" w:rsidR="002235E8" w:rsidRDefault="002235E8" w:rsidP="002235E8">
      <w:pPr>
        <w:rPr>
          <w:lang w:eastAsia="pt-BR"/>
        </w:rPr>
      </w:pPr>
    </w:p>
    <w:p w14:paraId="1BDCD2E8" w14:textId="77777777" w:rsidR="0018647F" w:rsidRDefault="002235E8" w:rsidP="0018647F">
      <w:pPr>
        <w:pStyle w:val="PargrafodaLista"/>
        <w:rPr>
          <w:lang w:eastAsia="pt-BR"/>
        </w:rPr>
      </w:pPr>
      <w:r>
        <w:rPr>
          <w:lang w:eastAsia="pt-BR"/>
        </w:rPr>
        <w:t xml:space="preserve">Tendo em mãos os dados conclui-se que a principal vantagem em adotar o sistema proposto se dá na otimização do tempo do usuário. Sabendo que o sistema atual é antigo e defasado, analisando seus dados verifica-se um tempo de verde alto, porém o tempo de vermelho é o mesmo, o que significa tempo de verde sem uso e veículos em espera. No sistema proposto o valor chega a 58,88% de diferença ao sistema atual, significando menos tempo de </w:t>
      </w:r>
      <w:r>
        <w:rPr>
          <w:lang w:eastAsia="pt-BR"/>
        </w:rPr>
        <w:lastRenderedPageBreak/>
        <w:t>espera enquanto que no sistema atual tem-se 20h 48min de tempo parado, no proposto totalizou apenas 8h 38min.</w:t>
      </w:r>
      <w:r w:rsidR="005E1683">
        <w:rPr>
          <w:lang w:eastAsia="pt-BR"/>
        </w:rPr>
        <w:t xml:space="preserve"> </w:t>
      </w:r>
      <w:r>
        <w:rPr>
          <w:lang w:eastAsia="pt-BR"/>
        </w:rPr>
        <w:t>O sistema proposto atende ao requisito de otimização.</w:t>
      </w:r>
      <w:bookmarkStart w:id="27" w:name="_Toc12262556"/>
    </w:p>
    <w:p w14:paraId="0193DA30" w14:textId="77777777" w:rsidR="00B62F3C" w:rsidRDefault="00B62F3C" w:rsidP="00B62F3C"/>
    <w:p w14:paraId="202616FE" w14:textId="77777777" w:rsidR="00B62F3C" w:rsidRDefault="00B62F3C" w:rsidP="00B62F3C">
      <w:pPr>
        <w:pStyle w:val="Ttulo1"/>
        <w:rPr>
          <w:b/>
          <w:bCs/>
        </w:rPr>
      </w:pPr>
      <w:r>
        <w:t xml:space="preserve">6 </w:t>
      </w:r>
      <w:r>
        <w:rPr>
          <w:b/>
          <w:bCs/>
        </w:rPr>
        <w:t>TRABALHOS FUTUROS</w:t>
      </w:r>
    </w:p>
    <w:p w14:paraId="704CC08D" w14:textId="77777777" w:rsidR="00B62F3C" w:rsidRPr="006C473F" w:rsidRDefault="00B62F3C" w:rsidP="00B62F3C"/>
    <w:p w14:paraId="4B83C1FE" w14:textId="77777777" w:rsidR="00B62F3C" w:rsidRPr="006C473F" w:rsidRDefault="00B62F3C" w:rsidP="00B62F3C">
      <w:pPr>
        <w:pStyle w:val="PargrafodaLista"/>
        <w:rPr>
          <w:rFonts w:cs="Arial"/>
          <w:szCs w:val="24"/>
          <w:lang w:eastAsia="pt-BR"/>
        </w:rPr>
      </w:pPr>
      <w:r w:rsidRPr="006C473F">
        <w:rPr>
          <w:rFonts w:cs="Arial"/>
          <w:szCs w:val="24"/>
          <w:lang w:eastAsia="pt-BR"/>
        </w:rPr>
        <w:t>Como ações em potenciais, para trabalhos futuros pode-se apontar o aprimoramento no</w:t>
      </w:r>
      <w:r>
        <w:rPr>
          <w:rFonts w:cs="Arial"/>
          <w:szCs w:val="24"/>
          <w:lang w:eastAsia="pt-BR"/>
        </w:rPr>
        <w:t xml:space="preserve"> </w:t>
      </w:r>
      <w:r w:rsidRPr="006C473F">
        <w:rPr>
          <w:rFonts w:cs="Arial"/>
          <w:szCs w:val="24"/>
          <w:lang w:eastAsia="pt-BR"/>
        </w:rPr>
        <w:t>software para estender a utilização</w:t>
      </w:r>
      <w:r>
        <w:rPr>
          <w:rFonts w:cs="Arial"/>
          <w:szCs w:val="24"/>
          <w:lang w:eastAsia="pt-BR"/>
        </w:rPr>
        <w:t>.</w:t>
      </w:r>
    </w:p>
    <w:p w14:paraId="18B60A90" w14:textId="77777777" w:rsidR="00B62F3C" w:rsidRPr="006C473F" w:rsidRDefault="00B62F3C" w:rsidP="00B62F3C">
      <w:pPr>
        <w:pStyle w:val="PargrafodaLista"/>
        <w:rPr>
          <w:rFonts w:cs="Arial"/>
          <w:szCs w:val="24"/>
          <w:lang w:eastAsia="pt-BR"/>
        </w:rPr>
      </w:pPr>
      <w:r w:rsidRPr="006C473F">
        <w:rPr>
          <w:rFonts w:cs="Arial"/>
          <w:szCs w:val="24"/>
          <w:lang w:eastAsia="pt-BR"/>
        </w:rPr>
        <w:t>Outro fator importante a ser mencionado é referente a</w:t>
      </w:r>
      <w:r>
        <w:rPr>
          <w:rFonts w:cs="Arial"/>
          <w:szCs w:val="24"/>
          <w:lang w:eastAsia="pt-BR"/>
        </w:rPr>
        <w:t xml:space="preserve"> aplicação de visão computacional e possivelmente tratando de um sistema independente que gerencie e tome decisões como quanto ao sentido das vias, e comunicação com os veículos.</w:t>
      </w:r>
    </w:p>
    <w:p w14:paraId="1ABFEF43" w14:textId="77777777" w:rsidR="00B62F3C" w:rsidRPr="00B62F3C" w:rsidRDefault="00B62F3C" w:rsidP="00B62F3C">
      <w:pPr>
        <w:rPr>
          <w:lang w:eastAsia="pt-BR"/>
        </w:rPr>
      </w:pPr>
      <w:r w:rsidRPr="006C473F">
        <w:rPr>
          <w:rFonts w:cs="Arial"/>
          <w:szCs w:val="24"/>
          <w:lang w:eastAsia="pt-BR"/>
        </w:rPr>
        <w:t xml:space="preserve">Por fim, outro trabalho futuro seria o desenvolvimento de uma interface </w:t>
      </w:r>
      <w:r>
        <w:rPr>
          <w:rFonts w:cs="Arial"/>
          <w:szCs w:val="24"/>
          <w:lang w:eastAsia="pt-BR"/>
        </w:rPr>
        <w:t xml:space="preserve">mais amigável </w:t>
      </w:r>
      <w:r w:rsidRPr="006C473F">
        <w:rPr>
          <w:rFonts w:cs="Arial"/>
          <w:szCs w:val="24"/>
          <w:lang w:eastAsia="pt-BR"/>
        </w:rPr>
        <w:t xml:space="preserve">com possibilidade de </w:t>
      </w:r>
      <w:r>
        <w:rPr>
          <w:rFonts w:cs="Arial"/>
          <w:szCs w:val="24"/>
          <w:lang w:eastAsia="pt-BR"/>
        </w:rPr>
        <w:t>análise em tempo real com sugestões de novas implementações nas vias urbanas como ruas, semáforos entre outras</w:t>
      </w:r>
      <w:r w:rsidRPr="006C473F">
        <w:rPr>
          <w:rFonts w:cs="Arial"/>
          <w:szCs w:val="24"/>
          <w:lang w:eastAsia="pt-BR"/>
        </w:rPr>
        <w:t>.</w:t>
      </w:r>
    </w:p>
    <w:p w14:paraId="504A929D" w14:textId="77777777" w:rsidR="0018647F" w:rsidRDefault="0018647F" w:rsidP="0018647F">
      <w:pPr>
        <w:pStyle w:val="PargrafodaLista"/>
        <w:rPr>
          <w:lang w:eastAsia="pt-BR"/>
        </w:rPr>
      </w:pPr>
    </w:p>
    <w:p w14:paraId="57E7707E" w14:textId="77777777" w:rsidR="00421CA1" w:rsidRPr="00F25BC4" w:rsidRDefault="00421CA1" w:rsidP="00421CA1">
      <w:pPr>
        <w:jc w:val="center"/>
        <w:rPr>
          <w:i/>
          <w:iCs/>
          <w:lang w:val="en-US" w:eastAsia="pt-BR"/>
        </w:rPr>
      </w:pPr>
      <w:r w:rsidRPr="00F25BC4">
        <w:rPr>
          <w:i/>
          <w:iCs/>
          <w:lang w:val="en-US" w:eastAsia="pt-BR"/>
        </w:rPr>
        <w:t>SOFTWARE DEVELOPMENT AND INTELLIGENT SEMAPHORE SIMULATION</w:t>
      </w:r>
    </w:p>
    <w:p w14:paraId="64D37B58" w14:textId="77777777" w:rsidR="00421CA1" w:rsidRPr="00F25BC4" w:rsidRDefault="00421CA1" w:rsidP="00421CA1">
      <w:pPr>
        <w:rPr>
          <w:i/>
          <w:iCs/>
          <w:lang w:val="en-US" w:eastAsia="pt-BR"/>
        </w:rPr>
      </w:pPr>
    </w:p>
    <w:bookmarkEnd w:id="27"/>
    <w:p w14:paraId="202FDC8D" w14:textId="77777777" w:rsidR="00421CA1" w:rsidRPr="00421CA1" w:rsidRDefault="00421CA1" w:rsidP="00421CA1">
      <w:pPr>
        <w:jc w:val="center"/>
        <w:rPr>
          <w:rFonts w:cs="Arial"/>
          <w:b/>
          <w:i/>
          <w:iCs/>
          <w:szCs w:val="24"/>
          <w:lang w:val="en-US"/>
        </w:rPr>
      </w:pPr>
      <w:r w:rsidRPr="00421CA1">
        <w:rPr>
          <w:rFonts w:cs="Arial"/>
          <w:b/>
          <w:i/>
          <w:iCs/>
          <w:szCs w:val="24"/>
          <w:lang w:val="en-US"/>
        </w:rPr>
        <w:t>ABSTRACT</w:t>
      </w:r>
    </w:p>
    <w:p w14:paraId="672CD12E" w14:textId="77777777" w:rsidR="00421CA1" w:rsidRDefault="00421CA1" w:rsidP="00421CA1">
      <w:pPr>
        <w:rPr>
          <w:rFonts w:cs="Arial"/>
          <w:szCs w:val="24"/>
          <w:lang w:val="en-US"/>
        </w:rPr>
      </w:pPr>
    </w:p>
    <w:p w14:paraId="3D61C83F" w14:textId="77777777" w:rsidR="00421CA1" w:rsidRPr="000B6B6A" w:rsidRDefault="00421CA1" w:rsidP="00421CA1">
      <w:pPr>
        <w:spacing w:line="240" w:lineRule="auto"/>
        <w:rPr>
          <w:i/>
          <w:iCs/>
          <w:lang w:val="en-US"/>
        </w:rPr>
      </w:pPr>
      <w:r w:rsidRPr="009733F9">
        <w:rPr>
          <w:i/>
          <w:iCs/>
          <w:lang w:val="en-US"/>
        </w:rPr>
        <w:t>With the current evolution of the world the importance that transport has in our lives makes us dependent on the use of systems such as traffic lights, the traffic light is old system and used all over the world with the same pattern (</w:t>
      </w:r>
      <w:r>
        <w:rPr>
          <w:i/>
          <w:iCs/>
          <w:lang w:val="en-US"/>
        </w:rPr>
        <w:t>g</w:t>
      </w:r>
      <w:r w:rsidRPr="009733F9">
        <w:rPr>
          <w:i/>
          <w:iCs/>
          <w:lang w:val="en-US"/>
        </w:rPr>
        <w:t xml:space="preserve">reen to go, </w:t>
      </w:r>
      <w:r>
        <w:rPr>
          <w:i/>
          <w:iCs/>
          <w:lang w:val="en-US"/>
        </w:rPr>
        <w:t>y</w:t>
      </w:r>
      <w:r w:rsidRPr="009733F9">
        <w:rPr>
          <w:i/>
          <w:iCs/>
          <w:lang w:val="en-US"/>
        </w:rPr>
        <w:t xml:space="preserve">ellow to attention and </w:t>
      </w:r>
      <w:r>
        <w:rPr>
          <w:i/>
          <w:iCs/>
          <w:lang w:val="en-US"/>
        </w:rPr>
        <w:t>r</w:t>
      </w:r>
      <w:r w:rsidRPr="009733F9">
        <w:rPr>
          <w:i/>
          <w:iCs/>
          <w:lang w:val="en-US"/>
        </w:rPr>
        <w:t xml:space="preserve">ed to stop), the objective of this system is to optimize the waiting time in a traffic light using simulation techniques to compare the current system with the proposed one, modifying the current system that is used with fixed time by a system that adapts to the flow of vehicles. The software was developed using </w:t>
      </w:r>
      <w:r>
        <w:rPr>
          <w:i/>
          <w:iCs/>
          <w:lang w:val="en-US"/>
        </w:rPr>
        <w:t>t</w:t>
      </w:r>
      <w:r w:rsidRPr="009733F9">
        <w:rPr>
          <w:i/>
          <w:iCs/>
          <w:lang w:val="en-US"/>
        </w:rPr>
        <w:t>hreads so that the system obtained the optimization of the time and after the software SUMO was used to simulate and compare the current system with the proposed, so that the simulation presented a result close to the real one were used data such as (</w:t>
      </w:r>
      <w:r>
        <w:rPr>
          <w:i/>
          <w:iCs/>
          <w:lang w:val="en-US"/>
        </w:rPr>
        <w:t>q</w:t>
      </w:r>
      <w:r w:rsidRPr="009733F9">
        <w:rPr>
          <w:i/>
          <w:iCs/>
          <w:lang w:val="en-US"/>
        </w:rPr>
        <w:t>uantity of cars, motorcycles, buses, trucks), provided by IBGE and semaphore data collected directly in the place (</w:t>
      </w:r>
      <w:r>
        <w:rPr>
          <w:i/>
          <w:iCs/>
          <w:lang w:val="en-US"/>
        </w:rPr>
        <w:t>t</w:t>
      </w:r>
      <w:r w:rsidRPr="009733F9">
        <w:rPr>
          <w:i/>
          <w:iCs/>
          <w:lang w:val="en-US"/>
        </w:rPr>
        <w:t>ime of green, yellow, red). The simulation was performed in 86</w:t>
      </w:r>
      <w:r>
        <w:rPr>
          <w:i/>
          <w:iCs/>
          <w:lang w:val="en-US"/>
        </w:rPr>
        <w:t>.</w:t>
      </w:r>
      <w:r w:rsidRPr="009733F9">
        <w:rPr>
          <w:i/>
          <w:iCs/>
          <w:lang w:val="en-US"/>
        </w:rPr>
        <w:t>400 seconds, equivalent to 24 hours. The results showed that the proposed system is more efficient because it had a reduction of 58.8% in relation to the waiting time of the current system, going from 20h 48min (current system) to 8h 38min (proposed system), with this information it is possible to affirm that the proposed system is efficient in time optimization.</w:t>
      </w:r>
    </w:p>
    <w:p w14:paraId="6B4C005C" w14:textId="77777777" w:rsidR="0018647F" w:rsidRPr="00B62F3C" w:rsidRDefault="00421CA1" w:rsidP="00421CA1">
      <w:pPr>
        <w:spacing w:line="240" w:lineRule="auto"/>
        <w:rPr>
          <w:rFonts w:cs="Arial"/>
          <w:szCs w:val="24"/>
          <w:lang w:val="en-US" w:eastAsia="pt-BR"/>
        </w:rPr>
      </w:pPr>
      <w:r w:rsidRPr="009733F9">
        <w:rPr>
          <w:b/>
          <w:bCs/>
          <w:i/>
          <w:iCs/>
          <w:lang w:val="en-US"/>
        </w:rPr>
        <w:t>Key-words:</w:t>
      </w:r>
      <w:r w:rsidRPr="000B6B6A">
        <w:rPr>
          <w:i/>
          <w:iCs/>
          <w:lang w:val="en-US"/>
        </w:rPr>
        <w:t xml:space="preserve"> Traffic light. Simulation. </w:t>
      </w:r>
      <w:r w:rsidRPr="00B62F3C">
        <w:rPr>
          <w:i/>
          <w:iCs/>
          <w:lang w:val="en-US"/>
        </w:rPr>
        <w:t>Optimization.</w:t>
      </w:r>
      <w:r w:rsidR="0018647F" w:rsidRPr="00B62F3C">
        <w:rPr>
          <w:rFonts w:cs="Arial"/>
          <w:szCs w:val="24"/>
          <w:lang w:val="en-US" w:eastAsia="pt-BR"/>
        </w:rPr>
        <w:br w:type="page"/>
      </w:r>
    </w:p>
    <w:sdt>
      <w:sdtPr>
        <w:rPr>
          <w:rFonts w:eastAsia="Calibri" w:cs="Times New Roman"/>
          <w:szCs w:val="22"/>
        </w:rPr>
        <w:id w:val="-2112419208"/>
        <w:docPartObj>
          <w:docPartGallery w:val="Bibliographies"/>
          <w:docPartUnique/>
        </w:docPartObj>
      </w:sdtPr>
      <w:sdtEndPr/>
      <w:sdtContent>
        <w:p w14:paraId="5DB6C3B4" w14:textId="77777777" w:rsidR="002235E8" w:rsidRDefault="002235E8" w:rsidP="002235E8">
          <w:pPr>
            <w:pStyle w:val="Ttulo1"/>
            <w:jc w:val="center"/>
            <w:rPr>
              <w:b/>
              <w:bCs/>
              <w:lang w:val="en-US"/>
            </w:rPr>
          </w:pPr>
          <w:r w:rsidRPr="002235E8">
            <w:rPr>
              <w:b/>
              <w:bCs/>
              <w:lang w:val="en-US"/>
            </w:rPr>
            <w:t>REFERÊNCIAS</w:t>
          </w:r>
        </w:p>
        <w:p w14:paraId="477EBB03" w14:textId="77777777" w:rsidR="002235E8" w:rsidRPr="002235E8" w:rsidRDefault="002235E8" w:rsidP="002235E8">
          <w:pPr>
            <w:rPr>
              <w:lang w:val="en-US"/>
            </w:rPr>
          </w:pPr>
        </w:p>
        <w:sdt>
          <w:sdtPr>
            <w:id w:val="-573587230"/>
            <w:bibliography/>
          </w:sdtPr>
          <w:sdtEndPr/>
          <w:sdtContent>
            <w:p w14:paraId="63D94E22" w14:textId="77777777" w:rsidR="0018647F" w:rsidRDefault="002235E8" w:rsidP="0018647F">
              <w:pPr>
                <w:pStyle w:val="Bibliografia"/>
                <w:rPr>
                  <w:noProof/>
                  <w:szCs w:val="24"/>
                </w:rPr>
              </w:pPr>
              <w:r>
                <w:fldChar w:fldCharType="begin"/>
              </w:r>
              <w:r w:rsidRPr="002235E8">
                <w:rPr>
                  <w:lang w:val="en-US"/>
                </w:rPr>
                <w:instrText>BIBLIOGRAPHY</w:instrText>
              </w:r>
              <w:r>
                <w:fldChar w:fldCharType="separate"/>
              </w:r>
              <w:r w:rsidR="0018647F" w:rsidRPr="00421CA1">
                <w:rPr>
                  <w:noProof/>
                  <w:lang w:val="en-US"/>
                </w:rPr>
                <w:t xml:space="preserve">DLR. </w:t>
              </w:r>
              <w:r w:rsidR="0018647F" w:rsidRPr="00421CA1">
                <w:rPr>
                  <w:b/>
                  <w:bCs/>
                  <w:noProof/>
                  <w:lang w:val="en-US"/>
                </w:rPr>
                <w:t>Institute of Transportation Systems</w:t>
              </w:r>
              <w:r w:rsidR="0018647F" w:rsidRPr="00421CA1">
                <w:rPr>
                  <w:noProof/>
                  <w:lang w:val="en-US"/>
                </w:rPr>
                <w:t xml:space="preserve">, 2018. </w:t>
              </w:r>
              <w:r w:rsidR="0018647F">
                <w:rPr>
                  <w:noProof/>
                </w:rPr>
                <w:t>Disponivel em: &lt;https://www.dlr.de/ts/en/desktopdefault.aspx/tabid-9883/16931_read-41000/&gt;. Acesso em: 18 ago. 2018.</w:t>
              </w:r>
            </w:p>
            <w:p w14:paraId="22976BB5" w14:textId="77777777" w:rsidR="0018647F" w:rsidRDefault="0018647F" w:rsidP="0018647F">
              <w:pPr>
                <w:pStyle w:val="Bibliografia"/>
                <w:rPr>
                  <w:noProof/>
                </w:rPr>
              </w:pPr>
              <w:r>
                <w:rPr>
                  <w:noProof/>
                </w:rPr>
                <w:t xml:space="preserve">DLR, S. SUMO. </w:t>
              </w:r>
              <w:r>
                <w:rPr>
                  <w:b/>
                  <w:bCs/>
                  <w:noProof/>
                </w:rPr>
                <w:t>SUMO SIMULATION OF URBAN MOBILITY</w:t>
              </w:r>
              <w:r>
                <w:rPr>
                  <w:noProof/>
                </w:rPr>
                <w:t>, 2018. Disponivel em: &lt;http://sumo.dlr.de/wiki/SUMO_User_Documentation&gt;. Acesso em: 18 ago. 2018.</w:t>
              </w:r>
            </w:p>
            <w:p w14:paraId="260BD42D" w14:textId="77777777" w:rsidR="0018647F" w:rsidRDefault="0018647F" w:rsidP="0018647F">
              <w:pPr>
                <w:pStyle w:val="Bibliografia"/>
                <w:rPr>
                  <w:noProof/>
                </w:rPr>
              </w:pPr>
              <w:r>
                <w:rPr>
                  <w:noProof/>
                </w:rPr>
                <w:t xml:space="preserve">IBGE. IBGE. </w:t>
              </w:r>
              <w:r>
                <w:rPr>
                  <w:b/>
                  <w:bCs/>
                  <w:noProof/>
                </w:rPr>
                <w:t>IBGE</w:t>
              </w:r>
              <w:r>
                <w:rPr>
                  <w:noProof/>
                </w:rPr>
                <w:t>, 2016. Disponivel em: &lt;https://cidades.ibge.gov.br/brasil/sc/cacador/pesquisa/22/28120&gt;. Acesso em: 30 maio 2019.</w:t>
              </w:r>
            </w:p>
            <w:p w14:paraId="2ED77886" w14:textId="77777777" w:rsidR="0018647F" w:rsidRDefault="0018647F" w:rsidP="0018647F">
              <w:pPr>
                <w:pStyle w:val="Bibliografia"/>
                <w:rPr>
                  <w:noProof/>
                </w:rPr>
              </w:pPr>
              <w:r>
                <w:rPr>
                  <w:noProof/>
                </w:rPr>
                <w:t xml:space="preserve">OMG. OMG SysML. </w:t>
              </w:r>
              <w:r>
                <w:rPr>
                  <w:b/>
                  <w:bCs/>
                  <w:noProof/>
                </w:rPr>
                <w:t>OMG Systems Modeling Language</w:t>
              </w:r>
              <w:r>
                <w:rPr>
                  <w:noProof/>
                </w:rPr>
                <w:t>, 2019. Disponivel em: &lt;http://www.omgsysml.org/what-is-sysml.htm&gt;. Acesso em: 07 maio 2019.</w:t>
              </w:r>
            </w:p>
            <w:p w14:paraId="1B376CAC" w14:textId="77777777" w:rsidR="0018647F" w:rsidRDefault="0018647F" w:rsidP="0018647F">
              <w:pPr>
                <w:pStyle w:val="Bibliografia"/>
                <w:rPr>
                  <w:noProof/>
                </w:rPr>
              </w:pPr>
              <w:r>
                <w:rPr>
                  <w:noProof/>
                </w:rPr>
                <w:t xml:space="preserve">ORACLE. THE JAVA TUTORIALS. </w:t>
              </w:r>
              <w:r>
                <w:rPr>
                  <w:b/>
                  <w:bCs/>
                  <w:noProof/>
                </w:rPr>
                <w:t>ORACLE JAVA DOCUMENTATION</w:t>
              </w:r>
              <w:r>
                <w:rPr>
                  <w:noProof/>
                </w:rPr>
                <w:t>, 2017. Disponivel em: &lt;https://docs.oracle.com/javase/tutorial/essential/concurrency/procthread.html&gt;. Acesso em: 02 abr. 2019.</w:t>
              </w:r>
            </w:p>
            <w:p w14:paraId="3850BA9B" w14:textId="77777777" w:rsidR="0018647F" w:rsidRDefault="0018647F" w:rsidP="0018647F">
              <w:pPr>
                <w:pStyle w:val="Bibliografia"/>
                <w:rPr>
                  <w:noProof/>
                </w:rPr>
              </w:pPr>
              <w:r>
                <w:rPr>
                  <w:noProof/>
                </w:rPr>
                <w:t xml:space="preserve">ORACLE. ORACLE. </w:t>
              </w:r>
              <w:r>
                <w:rPr>
                  <w:b/>
                  <w:bCs/>
                  <w:noProof/>
                </w:rPr>
                <w:t>JAVA PROGRAMING LANGUAGE</w:t>
              </w:r>
              <w:r>
                <w:rPr>
                  <w:noProof/>
                </w:rPr>
                <w:t>, 2018. Disponivel em: &lt;https://docs.oracle.com/javase/7/docs/technotes/guides/language/&gt;. Acesso em: 02 abr. 2019.</w:t>
              </w:r>
            </w:p>
            <w:p w14:paraId="0C13A806" w14:textId="77777777" w:rsidR="002235E8" w:rsidRDefault="002235E8" w:rsidP="0018647F">
              <w:pPr>
                <w:jc w:val="left"/>
              </w:pPr>
              <w:r>
                <w:rPr>
                  <w:b/>
                  <w:bCs/>
                </w:rPr>
                <w:fldChar w:fldCharType="end"/>
              </w:r>
            </w:p>
          </w:sdtContent>
        </w:sdt>
      </w:sdtContent>
    </w:sdt>
    <w:p w14:paraId="6921AE3E" w14:textId="77777777" w:rsidR="002235E8" w:rsidRPr="002235E8" w:rsidRDefault="002235E8" w:rsidP="002235E8"/>
    <w:sectPr w:rsidR="002235E8" w:rsidRPr="002235E8" w:rsidSect="000407D3">
      <w:headerReference w:type="default" r:id="rId12"/>
      <w:headerReference w:type="first" r:id="rId13"/>
      <w:pgSz w:w="11906" w:h="16838"/>
      <w:pgMar w:top="1701" w:right="1134"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65403E" w14:textId="77777777" w:rsidR="00465F96" w:rsidRDefault="00465F96" w:rsidP="00352D89">
      <w:pPr>
        <w:spacing w:line="240" w:lineRule="auto"/>
      </w:pPr>
      <w:r>
        <w:separator/>
      </w:r>
    </w:p>
  </w:endnote>
  <w:endnote w:type="continuationSeparator" w:id="0">
    <w:p w14:paraId="6A8FFACA" w14:textId="77777777" w:rsidR="00465F96" w:rsidRDefault="00465F96" w:rsidP="00352D8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BFD462" w14:textId="77777777" w:rsidR="00465F96" w:rsidRDefault="00465F96" w:rsidP="00352D89">
      <w:pPr>
        <w:spacing w:line="240" w:lineRule="auto"/>
      </w:pPr>
      <w:r>
        <w:separator/>
      </w:r>
    </w:p>
  </w:footnote>
  <w:footnote w:type="continuationSeparator" w:id="0">
    <w:p w14:paraId="60ADA6BA" w14:textId="77777777" w:rsidR="00465F96" w:rsidRDefault="00465F96" w:rsidP="00352D89">
      <w:pPr>
        <w:spacing w:line="240" w:lineRule="auto"/>
      </w:pPr>
      <w:r>
        <w:continuationSeparator/>
      </w:r>
    </w:p>
  </w:footnote>
  <w:footnote w:id="1">
    <w:p w14:paraId="5C73F1A5" w14:textId="77777777" w:rsidR="002235E8" w:rsidRPr="00582C0C" w:rsidRDefault="002235E8">
      <w:pPr>
        <w:pStyle w:val="Textodenotaderodap"/>
      </w:pPr>
      <w:r w:rsidRPr="003D7347">
        <w:rPr>
          <w:rStyle w:val="Refdenotaderodap"/>
        </w:rPr>
        <w:footnoteRef/>
      </w:r>
      <w:r>
        <w:t xml:space="preserve"> </w:t>
      </w:r>
      <w:r w:rsidRPr="00582C0C">
        <w:t>Graduando do Curso de Ciência da Computação da Universidade do Oeste de Santa Catarina de Videira; jefferson.matos@unoesc.edu.br</w:t>
      </w:r>
    </w:p>
  </w:footnote>
  <w:footnote w:id="2">
    <w:p w14:paraId="670A3083" w14:textId="77777777" w:rsidR="002235E8" w:rsidRPr="003D7347" w:rsidRDefault="002235E8">
      <w:pPr>
        <w:pStyle w:val="Textodenotaderodap"/>
      </w:pPr>
      <w:r>
        <w:rPr>
          <w:rStyle w:val="Refdenotaderodap"/>
        </w:rPr>
        <w:footnoteRef/>
      </w:r>
      <w:r w:rsidRPr="003D7347">
        <w:t xml:space="preserve"> </w:t>
      </w:r>
      <w:r w:rsidRPr="003D7347">
        <w:rPr>
          <w:shd w:val="clear" w:color="auto" w:fill="FFFFFF"/>
        </w:rPr>
        <w:t>Professor do Curso de Ciência da Computação da Universidade do Oeste de Santa Catarina de Videira; herculano.debiasi@unoesc.edu.br</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84222252"/>
      <w:docPartObj>
        <w:docPartGallery w:val="Page Numbers (Top of Page)"/>
        <w:docPartUnique/>
      </w:docPartObj>
    </w:sdtPr>
    <w:sdtEndPr/>
    <w:sdtContent>
      <w:p w14:paraId="54E1FB7C" w14:textId="77777777" w:rsidR="002235E8" w:rsidRDefault="002235E8">
        <w:pPr>
          <w:pStyle w:val="Cabealho"/>
          <w:jc w:val="right"/>
        </w:pPr>
        <w:r>
          <w:fldChar w:fldCharType="begin"/>
        </w:r>
        <w:r>
          <w:instrText>PAGE   \* MERGEFORMAT</w:instrText>
        </w:r>
        <w:r>
          <w:fldChar w:fldCharType="separate"/>
        </w:r>
        <w:r>
          <w:rPr>
            <w:noProof/>
          </w:rPr>
          <w:t>15</w:t>
        </w:r>
        <w:r>
          <w:fldChar w:fldCharType="end"/>
        </w:r>
      </w:p>
    </w:sdtContent>
  </w:sdt>
  <w:p w14:paraId="7C7994BE" w14:textId="77777777" w:rsidR="002235E8" w:rsidRDefault="002235E8">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B0A472" w14:textId="77777777" w:rsidR="002235E8" w:rsidRDefault="002235E8">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5B55ED"/>
    <w:multiLevelType w:val="hybridMultilevel"/>
    <w:tmpl w:val="608C48C0"/>
    <w:lvl w:ilvl="0" w:tplc="04160001">
      <w:start w:val="1"/>
      <w:numFmt w:val="bullet"/>
      <w:lvlText w:val=""/>
      <w:lvlJc w:val="left"/>
      <w:pPr>
        <w:ind w:left="1287" w:hanging="360"/>
      </w:pPr>
      <w:rPr>
        <w:rFonts w:ascii="Symbol" w:hAnsi="Symbol" w:hint="default"/>
      </w:rPr>
    </w:lvl>
    <w:lvl w:ilvl="1" w:tplc="04160003" w:tentative="1">
      <w:start w:val="1"/>
      <w:numFmt w:val="bullet"/>
      <w:lvlText w:val="o"/>
      <w:lvlJc w:val="left"/>
      <w:pPr>
        <w:ind w:left="2007" w:hanging="360"/>
      </w:pPr>
      <w:rPr>
        <w:rFonts w:ascii="Courier New" w:hAnsi="Courier New" w:cs="Courier New" w:hint="default"/>
      </w:rPr>
    </w:lvl>
    <w:lvl w:ilvl="2" w:tplc="04160005" w:tentative="1">
      <w:start w:val="1"/>
      <w:numFmt w:val="bullet"/>
      <w:lvlText w:val=""/>
      <w:lvlJc w:val="left"/>
      <w:pPr>
        <w:ind w:left="2727" w:hanging="360"/>
      </w:pPr>
      <w:rPr>
        <w:rFonts w:ascii="Wingdings" w:hAnsi="Wingdings" w:hint="default"/>
      </w:rPr>
    </w:lvl>
    <w:lvl w:ilvl="3" w:tplc="04160001" w:tentative="1">
      <w:start w:val="1"/>
      <w:numFmt w:val="bullet"/>
      <w:lvlText w:val=""/>
      <w:lvlJc w:val="left"/>
      <w:pPr>
        <w:ind w:left="3447" w:hanging="360"/>
      </w:pPr>
      <w:rPr>
        <w:rFonts w:ascii="Symbol" w:hAnsi="Symbol" w:hint="default"/>
      </w:rPr>
    </w:lvl>
    <w:lvl w:ilvl="4" w:tplc="04160003" w:tentative="1">
      <w:start w:val="1"/>
      <w:numFmt w:val="bullet"/>
      <w:lvlText w:val="o"/>
      <w:lvlJc w:val="left"/>
      <w:pPr>
        <w:ind w:left="4167" w:hanging="360"/>
      </w:pPr>
      <w:rPr>
        <w:rFonts w:ascii="Courier New" w:hAnsi="Courier New" w:cs="Courier New" w:hint="default"/>
      </w:rPr>
    </w:lvl>
    <w:lvl w:ilvl="5" w:tplc="04160005" w:tentative="1">
      <w:start w:val="1"/>
      <w:numFmt w:val="bullet"/>
      <w:lvlText w:val=""/>
      <w:lvlJc w:val="left"/>
      <w:pPr>
        <w:ind w:left="4887" w:hanging="360"/>
      </w:pPr>
      <w:rPr>
        <w:rFonts w:ascii="Wingdings" w:hAnsi="Wingdings" w:hint="default"/>
      </w:rPr>
    </w:lvl>
    <w:lvl w:ilvl="6" w:tplc="04160001" w:tentative="1">
      <w:start w:val="1"/>
      <w:numFmt w:val="bullet"/>
      <w:lvlText w:val=""/>
      <w:lvlJc w:val="left"/>
      <w:pPr>
        <w:ind w:left="5607" w:hanging="360"/>
      </w:pPr>
      <w:rPr>
        <w:rFonts w:ascii="Symbol" w:hAnsi="Symbol" w:hint="default"/>
      </w:rPr>
    </w:lvl>
    <w:lvl w:ilvl="7" w:tplc="04160003" w:tentative="1">
      <w:start w:val="1"/>
      <w:numFmt w:val="bullet"/>
      <w:lvlText w:val="o"/>
      <w:lvlJc w:val="left"/>
      <w:pPr>
        <w:ind w:left="6327" w:hanging="360"/>
      </w:pPr>
      <w:rPr>
        <w:rFonts w:ascii="Courier New" w:hAnsi="Courier New" w:cs="Courier New" w:hint="default"/>
      </w:rPr>
    </w:lvl>
    <w:lvl w:ilvl="8" w:tplc="04160005" w:tentative="1">
      <w:start w:val="1"/>
      <w:numFmt w:val="bullet"/>
      <w:lvlText w:val=""/>
      <w:lvlJc w:val="left"/>
      <w:pPr>
        <w:ind w:left="7047" w:hanging="360"/>
      </w:pPr>
      <w:rPr>
        <w:rFonts w:ascii="Wingdings" w:hAnsi="Wingdings" w:hint="default"/>
      </w:rPr>
    </w:lvl>
  </w:abstractNum>
  <w:abstractNum w:abstractNumId="1" w15:restartNumberingAfterBreak="0">
    <w:nsid w:val="21085CFE"/>
    <w:multiLevelType w:val="hybridMultilevel"/>
    <w:tmpl w:val="6F4045E2"/>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 w15:restartNumberingAfterBreak="0">
    <w:nsid w:val="2D607E35"/>
    <w:multiLevelType w:val="hybridMultilevel"/>
    <w:tmpl w:val="A12C835A"/>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3" w15:restartNumberingAfterBreak="0">
    <w:nsid w:val="347B0A26"/>
    <w:multiLevelType w:val="hybridMultilevel"/>
    <w:tmpl w:val="03727EFE"/>
    <w:lvl w:ilvl="0" w:tplc="04160001">
      <w:start w:val="1"/>
      <w:numFmt w:val="bullet"/>
      <w:lvlText w:val=""/>
      <w:lvlJc w:val="left"/>
      <w:pPr>
        <w:ind w:left="1287" w:hanging="360"/>
      </w:pPr>
      <w:rPr>
        <w:rFonts w:ascii="Symbol" w:hAnsi="Symbol" w:hint="default"/>
      </w:rPr>
    </w:lvl>
    <w:lvl w:ilvl="1" w:tplc="04160003" w:tentative="1">
      <w:start w:val="1"/>
      <w:numFmt w:val="bullet"/>
      <w:lvlText w:val="o"/>
      <w:lvlJc w:val="left"/>
      <w:pPr>
        <w:ind w:left="2007" w:hanging="360"/>
      </w:pPr>
      <w:rPr>
        <w:rFonts w:ascii="Courier New" w:hAnsi="Courier New" w:cs="Courier New" w:hint="default"/>
      </w:rPr>
    </w:lvl>
    <w:lvl w:ilvl="2" w:tplc="04160005" w:tentative="1">
      <w:start w:val="1"/>
      <w:numFmt w:val="bullet"/>
      <w:lvlText w:val=""/>
      <w:lvlJc w:val="left"/>
      <w:pPr>
        <w:ind w:left="2727" w:hanging="360"/>
      </w:pPr>
      <w:rPr>
        <w:rFonts w:ascii="Wingdings" w:hAnsi="Wingdings" w:hint="default"/>
      </w:rPr>
    </w:lvl>
    <w:lvl w:ilvl="3" w:tplc="04160001" w:tentative="1">
      <w:start w:val="1"/>
      <w:numFmt w:val="bullet"/>
      <w:lvlText w:val=""/>
      <w:lvlJc w:val="left"/>
      <w:pPr>
        <w:ind w:left="3447" w:hanging="360"/>
      </w:pPr>
      <w:rPr>
        <w:rFonts w:ascii="Symbol" w:hAnsi="Symbol" w:hint="default"/>
      </w:rPr>
    </w:lvl>
    <w:lvl w:ilvl="4" w:tplc="04160003" w:tentative="1">
      <w:start w:val="1"/>
      <w:numFmt w:val="bullet"/>
      <w:lvlText w:val="o"/>
      <w:lvlJc w:val="left"/>
      <w:pPr>
        <w:ind w:left="4167" w:hanging="360"/>
      </w:pPr>
      <w:rPr>
        <w:rFonts w:ascii="Courier New" w:hAnsi="Courier New" w:cs="Courier New" w:hint="default"/>
      </w:rPr>
    </w:lvl>
    <w:lvl w:ilvl="5" w:tplc="04160005" w:tentative="1">
      <w:start w:val="1"/>
      <w:numFmt w:val="bullet"/>
      <w:lvlText w:val=""/>
      <w:lvlJc w:val="left"/>
      <w:pPr>
        <w:ind w:left="4887" w:hanging="360"/>
      </w:pPr>
      <w:rPr>
        <w:rFonts w:ascii="Wingdings" w:hAnsi="Wingdings" w:hint="default"/>
      </w:rPr>
    </w:lvl>
    <w:lvl w:ilvl="6" w:tplc="04160001" w:tentative="1">
      <w:start w:val="1"/>
      <w:numFmt w:val="bullet"/>
      <w:lvlText w:val=""/>
      <w:lvlJc w:val="left"/>
      <w:pPr>
        <w:ind w:left="5607" w:hanging="360"/>
      </w:pPr>
      <w:rPr>
        <w:rFonts w:ascii="Symbol" w:hAnsi="Symbol" w:hint="default"/>
      </w:rPr>
    </w:lvl>
    <w:lvl w:ilvl="7" w:tplc="04160003" w:tentative="1">
      <w:start w:val="1"/>
      <w:numFmt w:val="bullet"/>
      <w:lvlText w:val="o"/>
      <w:lvlJc w:val="left"/>
      <w:pPr>
        <w:ind w:left="6327" w:hanging="360"/>
      </w:pPr>
      <w:rPr>
        <w:rFonts w:ascii="Courier New" w:hAnsi="Courier New" w:cs="Courier New" w:hint="default"/>
      </w:rPr>
    </w:lvl>
    <w:lvl w:ilvl="8" w:tplc="04160005" w:tentative="1">
      <w:start w:val="1"/>
      <w:numFmt w:val="bullet"/>
      <w:lvlText w:val=""/>
      <w:lvlJc w:val="left"/>
      <w:pPr>
        <w:ind w:left="7047" w:hanging="360"/>
      </w:pPr>
      <w:rPr>
        <w:rFonts w:ascii="Wingdings" w:hAnsi="Wingdings" w:hint="default"/>
      </w:rPr>
    </w:lvl>
  </w:abstractNum>
  <w:abstractNum w:abstractNumId="4" w15:restartNumberingAfterBreak="0">
    <w:nsid w:val="43654326"/>
    <w:multiLevelType w:val="hybridMultilevel"/>
    <w:tmpl w:val="FA563AC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47607812"/>
    <w:multiLevelType w:val="hybridMultilevel"/>
    <w:tmpl w:val="CA1E881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5CCD665E"/>
    <w:multiLevelType w:val="hybridMultilevel"/>
    <w:tmpl w:val="EA9A937C"/>
    <w:lvl w:ilvl="0" w:tplc="04160001">
      <w:start w:val="1"/>
      <w:numFmt w:val="bullet"/>
      <w:lvlText w:val=""/>
      <w:lvlJc w:val="left"/>
      <w:pPr>
        <w:ind w:left="1287" w:hanging="360"/>
      </w:pPr>
      <w:rPr>
        <w:rFonts w:ascii="Symbol" w:hAnsi="Symbol" w:hint="default"/>
      </w:rPr>
    </w:lvl>
    <w:lvl w:ilvl="1" w:tplc="04160003" w:tentative="1">
      <w:start w:val="1"/>
      <w:numFmt w:val="bullet"/>
      <w:lvlText w:val="o"/>
      <w:lvlJc w:val="left"/>
      <w:pPr>
        <w:ind w:left="2007" w:hanging="360"/>
      </w:pPr>
      <w:rPr>
        <w:rFonts w:ascii="Courier New" w:hAnsi="Courier New" w:cs="Courier New" w:hint="default"/>
      </w:rPr>
    </w:lvl>
    <w:lvl w:ilvl="2" w:tplc="04160005" w:tentative="1">
      <w:start w:val="1"/>
      <w:numFmt w:val="bullet"/>
      <w:lvlText w:val=""/>
      <w:lvlJc w:val="left"/>
      <w:pPr>
        <w:ind w:left="2727" w:hanging="360"/>
      </w:pPr>
      <w:rPr>
        <w:rFonts w:ascii="Wingdings" w:hAnsi="Wingdings" w:hint="default"/>
      </w:rPr>
    </w:lvl>
    <w:lvl w:ilvl="3" w:tplc="04160001" w:tentative="1">
      <w:start w:val="1"/>
      <w:numFmt w:val="bullet"/>
      <w:lvlText w:val=""/>
      <w:lvlJc w:val="left"/>
      <w:pPr>
        <w:ind w:left="3447" w:hanging="360"/>
      </w:pPr>
      <w:rPr>
        <w:rFonts w:ascii="Symbol" w:hAnsi="Symbol" w:hint="default"/>
      </w:rPr>
    </w:lvl>
    <w:lvl w:ilvl="4" w:tplc="04160003" w:tentative="1">
      <w:start w:val="1"/>
      <w:numFmt w:val="bullet"/>
      <w:lvlText w:val="o"/>
      <w:lvlJc w:val="left"/>
      <w:pPr>
        <w:ind w:left="4167" w:hanging="360"/>
      </w:pPr>
      <w:rPr>
        <w:rFonts w:ascii="Courier New" w:hAnsi="Courier New" w:cs="Courier New" w:hint="default"/>
      </w:rPr>
    </w:lvl>
    <w:lvl w:ilvl="5" w:tplc="04160005" w:tentative="1">
      <w:start w:val="1"/>
      <w:numFmt w:val="bullet"/>
      <w:lvlText w:val=""/>
      <w:lvlJc w:val="left"/>
      <w:pPr>
        <w:ind w:left="4887" w:hanging="360"/>
      </w:pPr>
      <w:rPr>
        <w:rFonts w:ascii="Wingdings" w:hAnsi="Wingdings" w:hint="default"/>
      </w:rPr>
    </w:lvl>
    <w:lvl w:ilvl="6" w:tplc="04160001" w:tentative="1">
      <w:start w:val="1"/>
      <w:numFmt w:val="bullet"/>
      <w:lvlText w:val=""/>
      <w:lvlJc w:val="left"/>
      <w:pPr>
        <w:ind w:left="5607" w:hanging="360"/>
      </w:pPr>
      <w:rPr>
        <w:rFonts w:ascii="Symbol" w:hAnsi="Symbol" w:hint="default"/>
      </w:rPr>
    </w:lvl>
    <w:lvl w:ilvl="7" w:tplc="04160003" w:tentative="1">
      <w:start w:val="1"/>
      <w:numFmt w:val="bullet"/>
      <w:lvlText w:val="o"/>
      <w:lvlJc w:val="left"/>
      <w:pPr>
        <w:ind w:left="6327" w:hanging="360"/>
      </w:pPr>
      <w:rPr>
        <w:rFonts w:ascii="Courier New" w:hAnsi="Courier New" w:cs="Courier New" w:hint="default"/>
      </w:rPr>
    </w:lvl>
    <w:lvl w:ilvl="8" w:tplc="04160005" w:tentative="1">
      <w:start w:val="1"/>
      <w:numFmt w:val="bullet"/>
      <w:lvlText w:val=""/>
      <w:lvlJc w:val="left"/>
      <w:pPr>
        <w:ind w:left="7047" w:hanging="360"/>
      </w:pPr>
      <w:rPr>
        <w:rFonts w:ascii="Wingdings" w:hAnsi="Wingdings" w:hint="default"/>
      </w:rPr>
    </w:lvl>
  </w:abstractNum>
  <w:abstractNum w:abstractNumId="7" w15:restartNumberingAfterBreak="0">
    <w:nsid w:val="60737007"/>
    <w:multiLevelType w:val="hybridMultilevel"/>
    <w:tmpl w:val="331C3D94"/>
    <w:lvl w:ilvl="0" w:tplc="04160001">
      <w:start w:val="1"/>
      <w:numFmt w:val="bullet"/>
      <w:lvlText w:val=""/>
      <w:lvlJc w:val="left"/>
      <w:pPr>
        <w:ind w:left="1287" w:hanging="360"/>
      </w:pPr>
      <w:rPr>
        <w:rFonts w:ascii="Symbol" w:hAnsi="Symbol" w:hint="default"/>
      </w:rPr>
    </w:lvl>
    <w:lvl w:ilvl="1" w:tplc="04160003" w:tentative="1">
      <w:start w:val="1"/>
      <w:numFmt w:val="bullet"/>
      <w:lvlText w:val="o"/>
      <w:lvlJc w:val="left"/>
      <w:pPr>
        <w:ind w:left="2007" w:hanging="360"/>
      </w:pPr>
      <w:rPr>
        <w:rFonts w:ascii="Courier New" w:hAnsi="Courier New" w:cs="Courier New" w:hint="default"/>
      </w:rPr>
    </w:lvl>
    <w:lvl w:ilvl="2" w:tplc="04160005" w:tentative="1">
      <w:start w:val="1"/>
      <w:numFmt w:val="bullet"/>
      <w:lvlText w:val=""/>
      <w:lvlJc w:val="left"/>
      <w:pPr>
        <w:ind w:left="2727" w:hanging="360"/>
      </w:pPr>
      <w:rPr>
        <w:rFonts w:ascii="Wingdings" w:hAnsi="Wingdings" w:hint="default"/>
      </w:rPr>
    </w:lvl>
    <w:lvl w:ilvl="3" w:tplc="04160001" w:tentative="1">
      <w:start w:val="1"/>
      <w:numFmt w:val="bullet"/>
      <w:lvlText w:val=""/>
      <w:lvlJc w:val="left"/>
      <w:pPr>
        <w:ind w:left="3447" w:hanging="360"/>
      </w:pPr>
      <w:rPr>
        <w:rFonts w:ascii="Symbol" w:hAnsi="Symbol" w:hint="default"/>
      </w:rPr>
    </w:lvl>
    <w:lvl w:ilvl="4" w:tplc="04160003" w:tentative="1">
      <w:start w:val="1"/>
      <w:numFmt w:val="bullet"/>
      <w:lvlText w:val="o"/>
      <w:lvlJc w:val="left"/>
      <w:pPr>
        <w:ind w:left="4167" w:hanging="360"/>
      </w:pPr>
      <w:rPr>
        <w:rFonts w:ascii="Courier New" w:hAnsi="Courier New" w:cs="Courier New" w:hint="default"/>
      </w:rPr>
    </w:lvl>
    <w:lvl w:ilvl="5" w:tplc="04160005" w:tentative="1">
      <w:start w:val="1"/>
      <w:numFmt w:val="bullet"/>
      <w:lvlText w:val=""/>
      <w:lvlJc w:val="left"/>
      <w:pPr>
        <w:ind w:left="4887" w:hanging="360"/>
      </w:pPr>
      <w:rPr>
        <w:rFonts w:ascii="Wingdings" w:hAnsi="Wingdings" w:hint="default"/>
      </w:rPr>
    </w:lvl>
    <w:lvl w:ilvl="6" w:tplc="04160001" w:tentative="1">
      <w:start w:val="1"/>
      <w:numFmt w:val="bullet"/>
      <w:lvlText w:val=""/>
      <w:lvlJc w:val="left"/>
      <w:pPr>
        <w:ind w:left="5607" w:hanging="360"/>
      </w:pPr>
      <w:rPr>
        <w:rFonts w:ascii="Symbol" w:hAnsi="Symbol" w:hint="default"/>
      </w:rPr>
    </w:lvl>
    <w:lvl w:ilvl="7" w:tplc="04160003" w:tentative="1">
      <w:start w:val="1"/>
      <w:numFmt w:val="bullet"/>
      <w:lvlText w:val="o"/>
      <w:lvlJc w:val="left"/>
      <w:pPr>
        <w:ind w:left="6327" w:hanging="360"/>
      </w:pPr>
      <w:rPr>
        <w:rFonts w:ascii="Courier New" w:hAnsi="Courier New" w:cs="Courier New" w:hint="default"/>
      </w:rPr>
    </w:lvl>
    <w:lvl w:ilvl="8" w:tplc="04160005" w:tentative="1">
      <w:start w:val="1"/>
      <w:numFmt w:val="bullet"/>
      <w:lvlText w:val=""/>
      <w:lvlJc w:val="left"/>
      <w:pPr>
        <w:ind w:left="7047" w:hanging="360"/>
      </w:pPr>
      <w:rPr>
        <w:rFonts w:ascii="Wingdings" w:hAnsi="Wingdings" w:hint="default"/>
      </w:rPr>
    </w:lvl>
  </w:abstractNum>
  <w:abstractNum w:abstractNumId="8" w15:restartNumberingAfterBreak="0">
    <w:nsid w:val="6C721989"/>
    <w:multiLevelType w:val="hybridMultilevel"/>
    <w:tmpl w:val="AE6ACE7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3"/>
  </w:num>
  <w:num w:numId="4">
    <w:abstractNumId w:val="0"/>
  </w:num>
  <w:num w:numId="5">
    <w:abstractNumId w:val="4"/>
  </w:num>
  <w:num w:numId="6">
    <w:abstractNumId w:val="5"/>
  </w:num>
  <w:num w:numId="7">
    <w:abstractNumId w:val="8"/>
  </w:num>
  <w:num w:numId="8">
    <w:abstractNumId w:val="2"/>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2D89"/>
    <w:rsid w:val="000407D3"/>
    <w:rsid w:val="000435AC"/>
    <w:rsid w:val="000A2BB1"/>
    <w:rsid w:val="001216FF"/>
    <w:rsid w:val="00184524"/>
    <w:rsid w:val="0018647F"/>
    <w:rsid w:val="00211D03"/>
    <w:rsid w:val="002235E8"/>
    <w:rsid w:val="002814C4"/>
    <w:rsid w:val="00320367"/>
    <w:rsid w:val="00352D89"/>
    <w:rsid w:val="00385828"/>
    <w:rsid w:val="003D7347"/>
    <w:rsid w:val="003F3038"/>
    <w:rsid w:val="00421CA1"/>
    <w:rsid w:val="00436E43"/>
    <w:rsid w:val="00465F96"/>
    <w:rsid w:val="004A2A1B"/>
    <w:rsid w:val="004D00F8"/>
    <w:rsid w:val="00574B5B"/>
    <w:rsid w:val="00582C0C"/>
    <w:rsid w:val="005A2050"/>
    <w:rsid w:val="005D7531"/>
    <w:rsid w:val="005E1683"/>
    <w:rsid w:val="00654EB9"/>
    <w:rsid w:val="006E38B6"/>
    <w:rsid w:val="0071336E"/>
    <w:rsid w:val="00905CCE"/>
    <w:rsid w:val="00936692"/>
    <w:rsid w:val="00940179"/>
    <w:rsid w:val="00AA07E4"/>
    <w:rsid w:val="00AB7649"/>
    <w:rsid w:val="00AC4A8B"/>
    <w:rsid w:val="00B04D95"/>
    <w:rsid w:val="00B35275"/>
    <w:rsid w:val="00B62F3C"/>
    <w:rsid w:val="00C73FCD"/>
    <w:rsid w:val="00CD07EF"/>
    <w:rsid w:val="00D70FC2"/>
    <w:rsid w:val="00DF61AD"/>
    <w:rsid w:val="00E141A5"/>
    <w:rsid w:val="00E37F88"/>
    <w:rsid w:val="00EC5998"/>
    <w:rsid w:val="00F25BC4"/>
    <w:rsid w:val="00F5191E"/>
    <w:rsid w:val="00FB4B88"/>
    <w:rsid w:val="00FC5B9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DEA16"/>
  <w15:chartTrackingRefBased/>
  <w15:docId w15:val="{6E9FEEA0-CEAD-42F1-B38C-97E5EFC482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7347"/>
    <w:pPr>
      <w:spacing w:after="0" w:line="360" w:lineRule="auto"/>
      <w:jc w:val="both"/>
    </w:pPr>
    <w:rPr>
      <w:rFonts w:ascii="Times New Roman" w:eastAsia="Calibri" w:hAnsi="Times New Roman" w:cs="Times New Roman"/>
      <w:sz w:val="24"/>
    </w:rPr>
  </w:style>
  <w:style w:type="paragraph" w:styleId="Ttulo1">
    <w:name w:val="heading 1"/>
    <w:basedOn w:val="Normal"/>
    <w:next w:val="Normal"/>
    <w:link w:val="Ttulo1Char"/>
    <w:uiPriority w:val="9"/>
    <w:qFormat/>
    <w:rsid w:val="0071336E"/>
    <w:pPr>
      <w:keepNext/>
      <w:keepLines/>
      <w:outlineLvl w:val="0"/>
    </w:pPr>
    <w:rPr>
      <w:rFonts w:eastAsiaTheme="majorEastAsia" w:cstheme="majorBidi"/>
      <w:szCs w:val="32"/>
    </w:rPr>
  </w:style>
  <w:style w:type="paragraph" w:styleId="Ttulo2">
    <w:name w:val="heading 2"/>
    <w:basedOn w:val="Normal"/>
    <w:next w:val="Normal"/>
    <w:link w:val="Ttulo2Char"/>
    <w:uiPriority w:val="9"/>
    <w:semiHidden/>
    <w:unhideWhenUsed/>
    <w:qFormat/>
    <w:rsid w:val="0071336E"/>
    <w:pPr>
      <w:keepNext/>
      <w:keepLines/>
      <w:outlineLvl w:val="1"/>
    </w:pPr>
    <w:rPr>
      <w:rFonts w:eastAsiaTheme="majorEastAsia" w:cstheme="majorBidi"/>
      <w:szCs w:val="26"/>
    </w:rPr>
  </w:style>
  <w:style w:type="paragraph" w:styleId="Ttulo3">
    <w:name w:val="heading 3"/>
    <w:basedOn w:val="Normal"/>
    <w:next w:val="Normal"/>
    <w:link w:val="Ttulo3Char"/>
    <w:uiPriority w:val="9"/>
    <w:unhideWhenUsed/>
    <w:qFormat/>
    <w:rsid w:val="003D7347"/>
    <w:pPr>
      <w:keepNext/>
      <w:keepLines/>
      <w:spacing w:before="40"/>
      <w:outlineLvl w:val="2"/>
    </w:pPr>
    <w:rPr>
      <w:rFonts w:eastAsiaTheme="majorEastAsia" w:cstheme="majorBidi"/>
      <w:szCs w:val="24"/>
    </w:rPr>
  </w:style>
  <w:style w:type="paragraph" w:styleId="Ttulo4">
    <w:name w:val="heading 4"/>
    <w:basedOn w:val="Normal"/>
    <w:next w:val="Normal"/>
    <w:link w:val="Ttulo4Char"/>
    <w:uiPriority w:val="9"/>
    <w:semiHidden/>
    <w:unhideWhenUsed/>
    <w:qFormat/>
    <w:rsid w:val="00F5191E"/>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notaderodap">
    <w:name w:val="footnote text"/>
    <w:basedOn w:val="Normal"/>
    <w:link w:val="TextodenotaderodapChar"/>
    <w:uiPriority w:val="99"/>
    <w:semiHidden/>
    <w:unhideWhenUsed/>
    <w:rsid w:val="00352D89"/>
    <w:pPr>
      <w:spacing w:line="240" w:lineRule="auto"/>
    </w:pPr>
    <w:rPr>
      <w:sz w:val="20"/>
      <w:szCs w:val="20"/>
    </w:rPr>
  </w:style>
  <w:style w:type="character" w:customStyle="1" w:styleId="TextodenotaderodapChar">
    <w:name w:val="Texto de nota de rodapé Char"/>
    <w:basedOn w:val="Fontepargpadro"/>
    <w:link w:val="Textodenotaderodap"/>
    <w:uiPriority w:val="99"/>
    <w:semiHidden/>
    <w:rsid w:val="00352D89"/>
    <w:rPr>
      <w:rFonts w:ascii="Arial" w:eastAsia="Calibri" w:hAnsi="Arial" w:cs="Times New Roman"/>
      <w:sz w:val="20"/>
      <w:szCs w:val="20"/>
    </w:rPr>
  </w:style>
  <w:style w:type="character" w:styleId="Refdenotaderodap">
    <w:name w:val="footnote reference"/>
    <w:basedOn w:val="Fontepargpadro"/>
    <w:uiPriority w:val="99"/>
    <w:semiHidden/>
    <w:unhideWhenUsed/>
    <w:rsid w:val="00352D89"/>
    <w:rPr>
      <w:vertAlign w:val="superscript"/>
    </w:rPr>
  </w:style>
  <w:style w:type="paragraph" w:customStyle="1" w:styleId="Standard">
    <w:name w:val="Standard"/>
    <w:rsid w:val="00582C0C"/>
    <w:pPr>
      <w:suppressAutoHyphens/>
      <w:autoSpaceDN w:val="0"/>
      <w:spacing w:after="0" w:line="240" w:lineRule="auto"/>
      <w:jc w:val="center"/>
      <w:textAlignment w:val="baseline"/>
    </w:pPr>
    <w:rPr>
      <w:rFonts w:ascii="Calibri" w:eastAsia="Calibri" w:hAnsi="Calibri" w:cs="Times New Roman"/>
    </w:rPr>
  </w:style>
  <w:style w:type="character" w:customStyle="1" w:styleId="Ttulo1Char">
    <w:name w:val="Título 1 Char"/>
    <w:basedOn w:val="Fontepargpadro"/>
    <w:link w:val="Ttulo1"/>
    <w:uiPriority w:val="9"/>
    <w:rsid w:val="0071336E"/>
    <w:rPr>
      <w:rFonts w:ascii="Times New Roman" w:eastAsiaTheme="majorEastAsia" w:hAnsi="Times New Roman" w:cstheme="majorBidi"/>
      <w:sz w:val="24"/>
      <w:szCs w:val="32"/>
    </w:rPr>
  </w:style>
  <w:style w:type="paragraph" w:styleId="SemEspaamento">
    <w:name w:val="No Spacing"/>
    <w:aliases w:val="Paragrafo"/>
    <w:next w:val="Normal"/>
    <w:uiPriority w:val="1"/>
    <w:qFormat/>
    <w:rsid w:val="00B04D95"/>
    <w:pPr>
      <w:spacing w:after="0" w:line="360" w:lineRule="auto"/>
      <w:ind w:firstLine="709"/>
      <w:jc w:val="both"/>
    </w:pPr>
    <w:rPr>
      <w:rFonts w:ascii="Times New Roman" w:eastAsia="Calibri" w:hAnsi="Times New Roman" w:cs="Times New Roman"/>
      <w:sz w:val="24"/>
    </w:rPr>
  </w:style>
  <w:style w:type="paragraph" w:styleId="Cabealho">
    <w:name w:val="header"/>
    <w:basedOn w:val="Normal"/>
    <w:link w:val="CabealhoChar"/>
    <w:uiPriority w:val="99"/>
    <w:unhideWhenUsed/>
    <w:rsid w:val="00B04D95"/>
    <w:pPr>
      <w:tabs>
        <w:tab w:val="center" w:pos="4252"/>
        <w:tab w:val="right" w:pos="8504"/>
      </w:tabs>
    </w:pPr>
  </w:style>
  <w:style w:type="character" w:customStyle="1" w:styleId="CabealhoChar">
    <w:name w:val="Cabeçalho Char"/>
    <w:basedOn w:val="Fontepargpadro"/>
    <w:link w:val="Cabealho"/>
    <w:uiPriority w:val="99"/>
    <w:rsid w:val="00B04D95"/>
    <w:rPr>
      <w:rFonts w:ascii="Arial" w:eastAsia="Calibri" w:hAnsi="Arial" w:cs="Times New Roman"/>
      <w:sz w:val="24"/>
    </w:rPr>
  </w:style>
  <w:style w:type="paragraph" w:styleId="PargrafodaLista">
    <w:name w:val="List Paragraph"/>
    <w:basedOn w:val="Normal"/>
    <w:next w:val="Normal"/>
    <w:qFormat/>
    <w:rsid w:val="00B04D95"/>
    <w:pPr>
      <w:ind w:firstLine="709"/>
      <w:contextualSpacing/>
    </w:pPr>
  </w:style>
  <w:style w:type="character" w:customStyle="1" w:styleId="Ttulo2Char">
    <w:name w:val="Título 2 Char"/>
    <w:basedOn w:val="Fontepargpadro"/>
    <w:link w:val="Ttulo2"/>
    <w:uiPriority w:val="9"/>
    <w:semiHidden/>
    <w:rsid w:val="0071336E"/>
    <w:rPr>
      <w:rFonts w:ascii="Times New Roman" w:eastAsiaTheme="majorEastAsia" w:hAnsi="Times New Roman" w:cstheme="majorBidi"/>
      <w:sz w:val="24"/>
      <w:szCs w:val="26"/>
    </w:rPr>
  </w:style>
  <w:style w:type="character" w:customStyle="1" w:styleId="Ttulo3Char">
    <w:name w:val="Título 3 Char"/>
    <w:basedOn w:val="Fontepargpadro"/>
    <w:link w:val="Ttulo3"/>
    <w:uiPriority w:val="9"/>
    <w:rsid w:val="003D7347"/>
    <w:rPr>
      <w:rFonts w:ascii="Times New Roman" w:eastAsiaTheme="majorEastAsia" w:hAnsi="Times New Roman" w:cstheme="majorBidi"/>
      <w:sz w:val="24"/>
      <w:szCs w:val="24"/>
    </w:rPr>
  </w:style>
  <w:style w:type="paragraph" w:customStyle="1" w:styleId="Imagen">
    <w:name w:val="Imagen"/>
    <w:basedOn w:val="Normal"/>
    <w:link w:val="ImagenChar"/>
    <w:qFormat/>
    <w:rsid w:val="003D7347"/>
    <w:rPr>
      <w:rFonts w:ascii="Arial" w:hAnsi="Arial"/>
      <w:sz w:val="20"/>
      <w:lang w:eastAsia="pt-BR"/>
    </w:rPr>
  </w:style>
  <w:style w:type="character" w:customStyle="1" w:styleId="ImagenChar">
    <w:name w:val="Imagen Char"/>
    <w:basedOn w:val="Fontepargpadro"/>
    <w:link w:val="Imagen"/>
    <w:rsid w:val="003D7347"/>
    <w:rPr>
      <w:rFonts w:ascii="Arial" w:eastAsia="Calibri" w:hAnsi="Arial" w:cs="Times New Roman"/>
      <w:sz w:val="20"/>
      <w:lang w:eastAsia="pt-BR"/>
    </w:rPr>
  </w:style>
  <w:style w:type="paragraph" w:styleId="Pr-formataoHTML">
    <w:name w:val="HTML Preformatted"/>
    <w:basedOn w:val="Normal"/>
    <w:link w:val="Pr-formataoHTMLChar"/>
    <w:uiPriority w:val="99"/>
    <w:unhideWhenUsed/>
    <w:rsid w:val="003D73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rsid w:val="003D7347"/>
    <w:rPr>
      <w:rFonts w:ascii="Courier New" w:eastAsia="Times New Roman" w:hAnsi="Courier New" w:cs="Courier New"/>
      <w:sz w:val="20"/>
      <w:szCs w:val="20"/>
      <w:lang w:eastAsia="pt-BR"/>
    </w:rPr>
  </w:style>
  <w:style w:type="table" w:styleId="TabeladeGradeClara">
    <w:name w:val="Grid Table Light"/>
    <w:basedOn w:val="Tabelanormal"/>
    <w:uiPriority w:val="40"/>
    <w:rsid w:val="003D7347"/>
    <w:pPr>
      <w:spacing w:after="0" w:line="240" w:lineRule="auto"/>
      <w:jc w:val="center"/>
    </w:pPr>
    <w:rPr>
      <w:rFonts w:ascii="Calibri" w:eastAsia="Calibri" w:hAnsi="Calibri" w:cs="Times New Roman"/>
      <w:sz w:val="20"/>
      <w:szCs w:val="20"/>
      <w:lang w:eastAsia="pt-BR"/>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eladeGrade1Clara-nfase3">
    <w:name w:val="Grid Table 1 Light Accent 3"/>
    <w:basedOn w:val="Tabelanormal"/>
    <w:uiPriority w:val="46"/>
    <w:rsid w:val="003D7347"/>
    <w:pPr>
      <w:spacing w:after="0" w:line="240" w:lineRule="auto"/>
      <w:jc w:val="center"/>
    </w:pPr>
    <w:rPr>
      <w:rFonts w:ascii="Calibri" w:eastAsia="Calibri" w:hAnsi="Calibri" w:cs="Times New Roman"/>
      <w:sz w:val="20"/>
      <w:szCs w:val="20"/>
      <w:lang w:eastAsia="pt-BR"/>
    </w:r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paragraph" w:styleId="Rodap">
    <w:name w:val="footer"/>
    <w:basedOn w:val="Normal"/>
    <w:link w:val="RodapChar"/>
    <w:uiPriority w:val="99"/>
    <w:unhideWhenUsed/>
    <w:rsid w:val="000407D3"/>
    <w:pPr>
      <w:tabs>
        <w:tab w:val="center" w:pos="4252"/>
        <w:tab w:val="right" w:pos="8504"/>
      </w:tabs>
      <w:spacing w:line="240" w:lineRule="auto"/>
    </w:pPr>
  </w:style>
  <w:style w:type="character" w:customStyle="1" w:styleId="RodapChar">
    <w:name w:val="Rodapé Char"/>
    <w:basedOn w:val="Fontepargpadro"/>
    <w:link w:val="Rodap"/>
    <w:uiPriority w:val="99"/>
    <w:rsid w:val="000407D3"/>
    <w:rPr>
      <w:rFonts w:ascii="Times New Roman" w:eastAsia="Calibri" w:hAnsi="Times New Roman" w:cs="Times New Roman"/>
      <w:sz w:val="24"/>
    </w:rPr>
  </w:style>
  <w:style w:type="character" w:customStyle="1" w:styleId="Ttulo4Char">
    <w:name w:val="Título 4 Char"/>
    <w:basedOn w:val="Fontepargpadro"/>
    <w:link w:val="Ttulo4"/>
    <w:uiPriority w:val="9"/>
    <w:semiHidden/>
    <w:rsid w:val="00F5191E"/>
    <w:rPr>
      <w:rFonts w:asciiTheme="majorHAnsi" w:eastAsiaTheme="majorEastAsia" w:hAnsiTheme="majorHAnsi" w:cstheme="majorBidi"/>
      <w:i/>
      <w:iCs/>
      <w:color w:val="2F5496" w:themeColor="accent1" w:themeShade="BF"/>
      <w:sz w:val="24"/>
    </w:rPr>
  </w:style>
  <w:style w:type="character" w:customStyle="1" w:styleId="notranslate">
    <w:name w:val="notranslate"/>
    <w:basedOn w:val="Fontepargpadro"/>
    <w:rsid w:val="00F5191E"/>
  </w:style>
  <w:style w:type="paragraph" w:customStyle="1" w:styleId="Titulo4">
    <w:name w:val="Titulo 4"/>
    <w:basedOn w:val="Ttulo4"/>
    <w:link w:val="Titulo4Char"/>
    <w:qFormat/>
    <w:rsid w:val="00F5191E"/>
    <w:rPr>
      <w:rFonts w:ascii="Times New Roman" w:hAnsi="Times New Roman"/>
      <w:i w:val="0"/>
      <w:color w:val="auto"/>
    </w:rPr>
  </w:style>
  <w:style w:type="paragraph" w:styleId="Bibliografia">
    <w:name w:val="Bibliography"/>
    <w:basedOn w:val="Normal"/>
    <w:next w:val="Normal"/>
    <w:uiPriority w:val="37"/>
    <w:unhideWhenUsed/>
    <w:rsid w:val="002235E8"/>
  </w:style>
  <w:style w:type="character" w:customStyle="1" w:styleId="Titulo4Char">
    <w:name w:val="Titulo 4 Char"/>
    <w:basedOn w:val="Ttulo4Char"/>
    <w:link w:val="Titulo4"/>
    <w:rsid w:val="00F5191E"/>
    <w:rPr>
      <w:rFonts w:ascii="Times New Roman" w:eastAsiaTheme="majorEastAsia" w:hAnsi="Times New Roman" w:cstheme="majorBidi"/>
      <w:i w:val="0"/>
      <w:iCs/>
      <w:color w:val="2F5496" w:themeColor="accent1"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4613120">
      <w:bodyDiv w:val="1"/>
      <w:marLeft w:val="0"/>
      <w:marRight w:val="0"/>
      <w:marTop w:val="0"/>
      <w:marBottom w:val="0"/>
      <w:divBdr>
        <w:top w:val="none" w:sz="0" w:space="0" w:color="auto"/>
        <w:left w:val="none" w:sz="0" w:space="0" w:color="auto"/>
        <w:bottom w:val="none" w:sz="0" w:space="0" w:color="auto"/>
        <w:right w:val="none" w:sz="0" w:space="0" w:color="auto"/>
      </w:divBdr>
    </w:div>
    <w:div w:id="512231199">
      <w:bodyDiv w:val="1"/>
      <w:marLeft w:val="0"/>
      <w:marRight w:val="0"/>
      <w:marTop w:val="0"/>
      <w:marBottom w:val="0"/>
      <w:divBdr>
        <w:top w:val="none" w:sz="0" w:space="0" w:color="auto"/>
        <w:left w:val="none" w:sz="0" w:space="0" w:color="auto"/>
        <w:bottom w:val="none" w:sz="0" w:space="0" w:color="auto"/>
        <w:right w:val="none" w:sz="0" w:space="0" w:color="auto"/>
      </w:divBdr>
    </w:div>
    <w:div w:id="535433968">
      <w:bodyDiv w:val="1"/>
      <w:marLeft w:val="0"/>
      <w:marRight w:val="0"/>
      <w:marTop w:val="0"/>
      <w:marBottom w:val="0"/>
      <w:divBdr>
        <w:top w:val="none" w:sz="0" w:space="0" w:color="auto"/>
        <w:left w:val="none" w:sz="0" w:space="0" w:color="auto"/>
        <w:bottom w:val="none" w:sz="0" w:space="0" w:color="auto"/>
        <w:right w:val="none" w:sz="0" w:space="0" w:color="auto"/>
      </w:divBdr>
    </w:div>
    <w:div w:id="618992673">
      <w:bodyDiv w:val="1"/>
      <w:marLeft w:val="0"/>
      <w:marRight w:val="0"/>
      <w:marTop w:val="0"/>
      <w:marBottom w:val="0"/>
      <w:divBdr>
        <w:top w:val="none" w:sz="0" w:space="0" w:color="auto"/>
        <w:left w:val="none" w:sz="0" w:space="0" w:color="auto"/>
        <w:bottom w:val="none" w:sz="0" w:space="0" w:color="auto"/>
        <w:right w:val="none" w:sz="0" w:space="0" w:color="auto"/>
      </w:divBdr>
    </w:div>
    <w:div w:id="825974745">
      <w:bodyDiv w:val="1"/>
      <w:marLeft w:val="0"/>
      <w:marRight w:val="0"/>
      <w:marTop w:val="0"/>
      <w:marBottom w:val="0"/>
      <w:divBdr>
        <w:top w:val="none" w:sz="0" w:space="0" w:color="auto"/>
        <w:left w:val="none" w:sz="0" w:space="0" w:color="auto"/>
        <w:bottom w:val="none" w:sz="0" w:space="0" w:color="auto"/>
        <w:right w:val="none" w:sz="0" w:space="0" w:color="auto"/>
      </w:divBdr>
    </w:div>
    <w:div w:id="856038794">
      <w:bodyDiv w:val="1"/>
      <w:marLeft w:val="0"/>
      <w:marRight w:val="0"/>
      <w:marTop w:val="0"/>
      <w:marBottom w:val="0"/>
      <w:divBdr>
        <w:top w:val="none" w:sz="0" w:space="0" w:color="auto"/>
        <w:left w:val="none" w:sz="0" w:space="0" w:color="auto"/>
        <w:bottom w:val="none" w:sz="0" w:space="0" w:color="auto"/>
        <w:right w:val="none" w:sz="0" w:space="0" w:color="auto"/>
      </w:divBdr>
    </w:div>
    <w:div w:id="890654538">
      <w:bodyDiv w:val="1"/>
      <w:marLeft w:val="0"/>
      <w:marRight w:val="0"/>
      <w:marTop w:val="0"/>
      <w:marBottom w:val="0"/>
      <w:divBdr>
        <w:top w:val="none" w:sz="0" w:space="0" w:color="auto"/>
        <w:left w:val="none" w:sz="0" w:space="0" w:color="auto"/>
        <w:bottom w:val="none" w:sz="0" w:space="0" w:color="auto"/>
        <w:right w:val="none" w:sz="0" w:space="0" w:color="auto"/>
      </w:divBdr>
    </w:div>
    <w:div w:id="1111390542">
      <w:bodyDiv w:val="1"/>
      <w:marLeft w:val="0"/>
      <w:marRight w:val="0"/>
      <w:marTop w:val="0"/>
      <w:marBottom w:val="0"/>
      <w:divBdr>
        <w:top w:val="none" w:sz="0" w:space="0" w:color="auto"/>
        <w:left w:val="none" w:sz="0" w:space="0" w:color="auto"/>
        <w:bottom w:val="none" w:sz="0" w:space="0" w:color="auto"/>
        <w:right w:val="none" w:sz="0" w:space="0" w:color="auto"/>
      </w:divBdr>
    </w:div>
    <w:div w:id="1200120794">
      <w:bodyDiv w:val="1"/>
      <w:marLeft w:val="0"/>
      <w:marRight w:val="0"/>
      <w:marTop w:val="0"/>
      <w:marBottom w:val="0"/>
      <w:divBdr>
        <w:top w:val="none" w:sz="0" w:space="0" w:color="auto"/>
        <w:left w:val="none" w:sz="0" w:space="0" w:color="auto"/>
        <w:bottom w:val="none" w:sz="0" w:space="0" w:color="auto"/>
        <w:right w:val="none" w:sz="0" w:space="0" w:color="auto"/>
      </w:divBdr>
    </w:div>
    <w:div w:id="1229077752">
      <w:bodyDiv w:val="1"/>
      <w:marLeft w:val="0"/>
      <w:marRight w:val="0"/>
      <w:marTop w:val="0"/>
      <w:marBottom w:val="0"/>
      <w:divBdr>
        <w:top w:val="none" w:sz="0" w:space="0" w:color="auto"/>
        <w:left w:val="none" w:sz="0" w:space="0" w:color="auto"/>
        <w:bottom w:val="none" w:sz="0" w:space="0" w:color="auto"/>
        <w:right w:val="none" w:sz="0" w:space="0" w:color="auto"/>
      </w:divBdr>
    </w:div>
    <w:div w:id="1426726731">
      <w:bodyDiv w:val="1"/>
      <w:marLeft w:val="0"/>
      <w:marRight w:val="0"/>
      <w:marTop w:val="0"/>
      <w:marBottom w:val="0"/>
      <w:divBdr>
        <w:top w:val="none" w:sz="0" w:space="0" w:color="auto"/>
        <w:left w:val="none" w:sz="0" w:space="0" w:color="auto"/>
        <w:bottom w:val="none" w:sz="0" w:space="0" w:color="auto"/>
        <w:right w:val="none" w:sz="0" w:space="0" w:color="auto"/>
      </w:divBdr>
    </w:div>
    <w:div w:id="1550726823">
      <w:bodyDiv w:val="1"/>
      <w:marLeft w:val="0"/>
      <w:marRight w:val="0"/>
      <w:marTop w:val="0"/>
      <w:marBottom w:val="0"/>
      <w:divBdr>
        <w:top w:val="none" w:sz="0" w:space="0" w:color="auto"/>
        <w:left w:val="none" w:sz="0" w:space="0" w:color="auto"/>
        <w:bottom w:val="none" w:sz="0" w:space="0" w:color="auto"/>
        <w:right w:val="none" w:sz="0" w:space="0" w:color="auto"/>
      </w:divBdr>
    </w:div>
    <w:div w:id="1593589701">
      <w:bodyDiv w:val="1"/>
      <w:marLeft w:val="0"/>
      <w:marRight w:val="0"/>
      <w:marTop w:val="0"/>
      <w:marBottom w:val="0"/>
      <w:divBdr>
        <w:top w:val="none" w:sz="0" w:space="0" w:color="auto"/>
        <w:left w:val="none" w:sz="0" w:space="0" w:color="auto"/>
        <w:bottom w:val="none" w:sz="0" w:space="0" w:color="auto"/>
        <w:right w:val="none" w:sz="0" w:space="0" w:color="auto"/>
      </w:divBdr>
    </w:div>
    <w:div w:id="1667708487">
      <w:bodyDiv w:val="1"/>
      <w:marLeft w:val="0"/>
      <w:marRight w:val="0"/>
      <w:marTop w:val="0"/>
      <w:marBottom w:val="0"/>
      <w:divBdr>
        <w:top w:val="none" w:sz="0" w:space="0" w:color="auto"/>
        <w:left w:val="none" w:sz="0" w:space="0" w:color="auto"/>
        <w:bottom w:val="none" w:sz="0" w:space="0" w:color="auto"/>
        <w:right w:val="none" w:sz="0" w:space="0" w:color="auto"/>
      </w:divBdr>
    </w:div>
    <w:div w:id="1681738381">
      <w:bodyDiv w:val="1"/>
      <w:marLeft w:val="0"/>
      <w:marRight w:val="0"/>
      <w:marTop w:val="0"/>
      <w:marBottom w:val="0"/>
      <w:divBdr>
        <w:top w:val="none" w:sz="0" w:space="0" w:color="auto"/>
        <w:left w:val="none" w:sz="0" w:space="0" w:color="auto"/>
        <w:bottom w:val="none" w:sz="0" w:space="0" w:color="auto"/>
        <w:right w:val="none" w:sz="0" w:space="0" w:color="auto"/>
      </w:divBdr>
    </w:div>
    <w:div w:id="1717925612">
      <w:bodyDiv w:val="1"/>
      <w:marLeft w:val="0"/>
      <w:marRight w:val="0"/>
      <w:marTop w:val="0"/>
      <w:marBottom w:val="0"/>
      <w:divBdr>
        <w:top w:val="none" w:sz="0" w:space="0" w:color="auto"/>
        <w:left w:val="none" w:sz="0" w:space="0" w:color="auto"/>
        <w:bottom w:val="none" w:sz="0" w:space="0" w:color="auto"/>
        <w:right w:val="none" w:sz="0" w:space="0" w:color="auto"/>
      </w:divBdr>
    </w:div>
    <w:div w:id="1799447027">
      <w:bodyDiv w:val="1"/>
      <w:marLeft w:val="0"/>
      <w:marRight w:val="0"/>
      <w:marTop w:val="0"/>
      <w:marBottom w:val="0"/>
      <w:divBdr>
        <w:top w:val="none" w:sz="0" w:space="0" w:color="auto"/>
        <w:left w:val="none" w:sz="0" w:space="0" w:color="auto"/>
        <w:bottom w:val="none" w:sz="0" w:space="0" w:color="auto"/>
        <w:right w:val="none" w:sz="0" w:space="0" w:color="auto"/>
      </w:divBdr>
    </w:div>
    <w:div w:id="1908567468">
      <w:bodyDiv w:val="1"/>
      <w:marLeft w:val="0"/>
      <w:marRight w:val="0"/>
      <w:marTop w:val="0"/>
      <w:marBottom w:val="0"/>
      <w:divBdr>
        <w:top w:val="none" w:sz="0" w:space="0" w:color="auto"/>
        <w:left w:val="none" w:sz="0" w:space="0" w:color="auto"/>
        <w:bottom w:val="none" w:sz="0" w:space="0" w:color="auto"/>
        <w:right w:val="none" w:sz="0" w:space="0" w:color="auto"/>
      </w:divBdr>
    </w:div>
    <w:div w:id="1908567904">
      <w:bodyDiv w:val="1"/>
      <w:marLeft w:val="0"/>
      <w:marRight w:val="0"/>
      <w:marTop w:val="0"/>
      <w:marBottom w:val="0"/>
      <w:divBdr>
        <w:top w:val="none" w:sz="0" w:space="0" w:color="auto"/>
        <w:left w:val="none" w:sz="0" w:space="0" w:color="auto"/>
        <w:bottom w:val="none" w:sz="0" w:space="0" w:color="auto"/>
        <w:right w:val="none" w:sz="0" w:space="0" w:color="auto"/>
      </w:divBdr>
    </w:div>
    <w:div w:id="2004120066">
      <w:bodyDiv w:val="1"/>
      <w:marLeft w:val="0"/>
      <w:marRight w:val="0"/>
      <w:marTop w:val="0"/>
      <w:marBottom w:val="0"/>
      <w:divBdr>
        <w:top w:val="none" w:sz="0" w:space="0" w:color="auto"/>
        <w:left w:val="none" w:sz="0" w:space="0" w:color="auto"/>
        <w:bottom w:val="none" w:sz="0" w:space="0" w:color="auto"/>
        <w:right w:val="none" w:sz="0" w:space="0" w:color="auto"/>
      </w:divBdr>
    </w:div>
    <w:div w:id="2099015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Jefferson\Desktop\tcc.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bar"/>
        <c:grouping val="clustered"/>
        <c:varyColors val="0"/>
        <c:ser>
          <c:idx val="0"/>
          <c:order val="0"/>
          <c:tx>
            <c:strRef>
              <c:f>Planilha1!$A$10</c:f>
              <c:strCache>
                <c:ptCount val="1"/>
                <c:pt idx="0">
                  <c:v>total verde</c:v>
                </c:pt>
              </c:strCache>
            </c:strRef>
          </c:tx>
          <c:spPr>
            <a:solidFill>
              <a:schemeClr val="accent1">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0">
                <a:spAutoFit/>
              </a:bodyPr>
              <a:lstStyle/>
              <a:p>
                <a:pPr>
                  <a:defRPr sz="900" b="1" i="0" u="none" strike="noStrike" kern="1200" baseline="0">
                    <a:solidFill>
                      <a:schemeClr val="lt1"/>
                    </a:solidFill>
                    <a:latin typeface="+mn-lt"/>
                    <a:ea typeface="+mn-ea"/>
                    <a:cs typeface="+mn-cs"/>
                  </a:defRPr>
                </a:pPr>
                <a:endParaRPr lang="pt-BR"/>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Planilha1!$B$9:$C$9</c:f>
              <c:strCache>
                <c:ptCount val="2"/>
                <c:pt idx="0">
                  <c:v>Atual</c:v>
                </c:pt>
                <c:pt idx="1">
                  <c:v>Proposto</c:v>
                </c:pt>
              </c:strCache>
            </c:strRef>
          </c:cat>
          <c:val>
            <c:numRef>
              <c:f>Planilha1!$B$10:$C$10</c:f>
              <c:numCache>
                <c:formatCode>h:mm;@</c:formatCode>
                <c:ptCount val="2"/>
                <c:pt idx="0">
                  <c:v>20.866666666666667</c:v>
                </c:pt>
                <c:pt idx="1">
                  <c:v>12.359722222222222</c:v>
                </c:pt>
              </c:numCache>
            </c:numRef>
          </c:val>
          <c:extLst>
            <c:ext xmlns:c16="http://schemas.microsoft.com/office/drawing/2014/chart" uri="{C3380CC4-5D6E-409C-BE32-E72D297353CC}">
              <c16:uniqueId val="{00000000-B0F2-4304-90F8-847705FD3FE4}"/>
            </c:ext>
          </c:extLst>
        </c:ser>
        <c:ser>
          <c:idx val="1"/>
          <c:order val="1"/>
          <c:tx>
            <c:strRef>
              <c:f>Planilha1!$A$11</c:f>
              <c:strCache>
                <c:ptCount val="1"/>
                <c:pt idx="0">
                  <c:v>total amarelo</c:v>
                </c:pt>
              </c:strCache>
            </c:strRef>
          </c:tx>
          <c:spPr>
            <a:solidFill>
              <a:schemeClr val="accent2">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pt-BR"/>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Planilha1!$B$9:$C$9</c:f>
              <c:strCache>
                <c:ptCount val="2"/>
                <c:pt idx="0">
                  <c:v>Atual</c:v>
                </c:pt>
                <c:pt idx="1">
                  <c:v>Proposto</c:v>
                </c:pt>
              </c:strCache>
            </c:strRef>
          </c:cat>
          <c:val>
            <c:numRef>
              <c:f>Planilha1!$B$11:$C$11</c:f>
              <c:numCache>
                <c:formatCode>h:mm;@</c:formatCode>
                <c:ptCount val="2"/>
                <c:pt idx="0">
                  <c:v>3.1300000000000003</c:v>
                </c:pt>
                <c:pt idx="1">
                  <c:v>12.362777777777778</c:v>
                </c:pt>
              </c:numCache>
            </c:numRef>
          </c:val>
          <c:extLst>
            <c:ext xmlns:c16="http://schemas.microsoft.com/office/drawing/2014/chart" uri="{C3380CC4-5D6E-409C-BE32-E72D297353CC}">
              <c16:uniqueId val="{00000001-B0F2-4304-90F8-847705FD3FE4}"/>
            </c:ext>
          </c:extLst>
        </c:ser>
        <c:ser>
          <c:idx val="2"/>
          <c:order val="2"/>
          <c:tx>
            <c:strRef>
              <c:f>Planilha1!$A$12</c:f>
              <c:strCache>
                <c:ptCount val="1"/>
                <c:pt idx="0">
                  <c:v>total vermelho</c:v>
                </c:pt>
              </c:strCache>
            </c:strRef>
          </c:tx>
          <c:spPr>
            <a:solidFill>
              <a:schemeClr val="accent3">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pt-BR"/>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Planilha1!$B$9:$C$9</c:f>
              <c:strCache>
                <c:ptCount val="2"/>
                <c:pt idx="0">
                  <c:v>Atual</c:v>
                </c:pt>
                <c:pt idx="1">
                  <c:v>Proposto</c:v>
                </c:pt>
              </c:strCache>
            </c:strRef>
          </c:cat>
          <c:val>
            <c:numRef>
              <c:f>Planilha1!$B$12:$C$12</c:f>
              <c:numCache>
                <c:formatCode>h:mm;@</c:formatCode>
                <c:ptCount val="2"/>
                <c:pt idx="0">
                  <c:v>20.866666666666667</c:v>
                </c:pt>
                <c:pt idx="1">
                  <c:v>12.359722222222222</c:v>
                </c:pt>
              </c:numCache>
            </c:numRef>
          </c:val>
          <c:extLst>
            <c:ext xmlns:c16="http://schemas.microsoft.com/office/drawing/2014/chart" uri="{C3380CC4-5D6E-409C-BE32-E72D297353CC}">
              <c16:uniqueId val="{00000002-B0F2-4304-90F8-847705FD3FE4}"/>
            </c:ext>
          </c:extLst>
        </c:ser>
        <c:dLbls>
          <c:dLblPos val="inEnd"/>
          <c:showLegendKey val="0"/>
          <c:showVal val="1"/>
          <c:showCatName val="0"/>
          <c:showSerName val="0"/>
          <c:showPercent val="0"/>
          <c:showBubbleSize val="0"/>
        </c:dLbls>
        <c:gapWidth val="65"/>
        <c:axId val="457630463"/>
        <c:axId val="461087823"/>
      </c:barChart>
      <c:catAx>
        <c:axId val="457630463"/>
        <c:scaling>
          <c:orientation val="minMax"/>
        </c:scaling>
        <c:delete val="0"/>
        <c:axPos val="l"/>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pt-BR"/>
          </a:p>
        </c:txPr>
        <c:crossAx val="461087823"/>
        <c:crossesAt val="0"/>
        <c:auto val="1"/>
        <c:lblAlgn val="ctr"/>
        <c:lblOffset val="100"/>
        <c:noMultiLvlLbl val="0"/>
      </c:catAx>
      <c:valAx>
        <c:axId val="461087823"/>
        <c:scaling>
          <c:orientation val="minMax"/>
          <c:max val="24"/>
          <c:min val="1"/>
        </c:scaling>
        <c:delete val="1"/>
        <c:axPos val="b"/>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h:mm;@" sourceLinked="1"/>
        <c:majorTickMark val="none"/>
        <c:minorTickMark val="none"/>
        <c:tickLblPos val="nextTo"/>
        <c:crossAx val="457630463"/>
        <c:crosses val="autoZero"/>
        <c:crossBetween val="between"/>
        <c:majorUnit val="3"/>
      </c:valAx>
      <c:spPr>
        <a:noFill/>
        <a:ln>
          <a:noFill/>
        </a:ln>
        <a:effectLst/>
      </c:spPr>
    </c:plotArea>
    <c:legend>
      <c:legendPos val="b"/>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pt-B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pt-B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8">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BNT_Author.XSL" StyleName="ABNT NBR 6023:2002*" Version="10">
  <b:Source>
    <b:Tag>DLR</b:Tag>
    <b:SourceType>InternetSite</b:SourceType>
    <b:Guid>{5F4D7077-6B19-4758-91C9-48DE9B8FB381}</b:Guid>
    <b:LCID>en-US</b:LCID>
    <b:Title>DLR</b:Title>
    <b:InternetSiteTitle>Institute of Transportation Systems</b:InternetSiteTitle>
    <b:URL>https://www.dlr.de/ts/en/desktopdefault.aspx/tabid-9883/16931_read-41000/</b:URL>
    <b:Year>2018</b:Year>
    <b:YearAccessed>2018</b:YearAccessed>
    <b:MonthAccessed>08</b:MonthAccessed>
    <b:DayAccessed>18</b:DayAccessed>
    <b:RefOrder>1</b:RefOrder>
  </b:Source>
  <b:Source>
    <b:Tag>SUM</b:Tag>
    <b:SourceType>InternetSite</b:SourceType>
    <b:Guid>{CA84E869-FD02-4F10-AD4A-D49B9862A3FE}</b:Guid>
    <b:LCID>en-US</b:LCID>
    <b:Author>
      <b:Author>
        <b:NameList>
          <b:Person>
            <b:Last>DLR</b:Last>
            <b:First>SUMO.</b:First>
          </b:Person>
        </b:NameList>
      </b:Author>
    </b:Author>
    <b:Title>SUMO</b:Title>
    <b:InternetSiteTitle>SUMO SIMULATION OF URBAN MOBILITY</b:InternetSiteTitle>
    <b:URL>http://sumo.dlr.de/wiki/SUMO_User_Documentation</b:URL>
    <b:Year>2018</b:Year>
    <b:YearAccessed>2018</b:YearAccessed>
    <b:MonthAccessed>08</b:MonthAccessed>
    <b:DayAccessed>18</b:DayAccessed>
    <b:RefOrder>2</b:RefOrder>
  </b:Source>
  <b:Source>
    <b:Tag>ORA18</b:Tag>
    <b:SourceType>InternetSite</b:SourceType>
    <b:Guid>{C45AA492-9886-4304-8B60-6E2C1CAC3540}</b:Guid>
    <b:Author>
      <b:Author>
        <b:NameList>
          <b:Person>
            <b:Last>ORACLE</b:Last>
          </b:Person>
        </b:NameList>
      </b:Author>
    </b:Author>
    <b:Title>ORACLE</b:Title>
    <b:InternetSiteTitle>JAVA PROGRAMING LANGUAGE</b:InternetSiteTitle>
    <b:Year>2018</b:Year>
    <b:YearAccessed>2019</b:YearAccessed>
    <b:MonthAccessed>04</b:MonthAccessed>
    <b:DayAccessed>02</b:DayAccessed>
    <b:URL>https://docs.oracle.com/javase/7/docs/technotes/guides/language/</b:URL>
    <b:RefOrder>3</b:RefOrder>
  </b:Source>
  <b:Source>
    <b:Tag>ORA17</b:Tag>
    <b:SourceType>InternetSite</b:SourceType>
    <b:Guid>{6760E6DE-FA31-4B92-A9B6-536300349722}</b:Guid>
    <b:Author>
      <b:Author>
        <b:NameList>
          <b:Person>
            <b:Last>ORACLE</b:Last>
          </b:Person>
        </b:NameList>
      </b:Author>
    </b:Author>
    <b:Title>THE JAVA TUTORIALS</b:Title>
    <b:InternetSiteTitle>ORACLE JAVA DOCUMENTATION</b:InternetSiteTitle>
    <b:Year>2017</b:Year>
    <b:YearAccessed>2019</b:YearAccessed>
    <b:MonthAccessed>04</b:MonthAccessed>
    <b:DayAccessed>02</b:DayAccessed>
    <b:URL>https://docs.oracle.com/javase/tutorial/essential/concurrency/procthread.html</b:URL>
    <b:RefOrder>4</b:RefOrder>
  </b:Source>
  <b:Source>
    <b:Tag>OMG19</b:Tag>
    <b:SourceType>InternetSite</b:SourceType>
    <b:Guid>{A4FF4298-54C4-4667-9254-3BA1FD6D40AB}</b:Guid>
    <b:Title>OMG SysML</b:Title>
    <b:Year>2019</b:Year>
    <b:Author>
      <b:Author>
        <b:Corporate>OMG</b:Corporate>
      </b:Author>
    </b:Author>
    <b:InternetSiteTitle>OMG Systems Modeling Language</b:InternetSiteTitle>
    <b:YearAccessed>2019</b:YearAccessed>
    <b:MonthAccessed>05</b:MonthAccessed>
    <b:DayAccessed>07</b:DayAccessed>
    <b:URL>http://www.omgsysml.org/what-is-sysml.htm</b:URL>
    <b:RefOrder>5</b:RefOrder>
  </b:Source>
  <b:Source>
    <b:Tag>IBG16</b:Tag>
    <b:SourceType>InternetSite</b:SourceType>
    <b:Guid>{CBE25911-AC94-422C-8FE5-FDCA41728488}</b:Guid>
    <b:Author>
      <b:Author>
        <b:NameList>
          <b:Person>
            <b:Last>IBGE</b:Last>
          </b:Person>
        </b:NameList>
      </b:Author>
    </b:Author>
    <b:Title>IBGE</b:Title>
    <b:InternetSiteTitle>IBGE</b:InternetSiteTitle>
    <b:Year>2016</b:Year>
    <b:YearAccessed>2019</b:YearAccessed>
    <b:MonthAccessed>05</b:MonthAccessed>
    <b:DayAccessed>30</b:DayAccessed>
    <b:URL>https://cidades.ibge.gov.br/brasil/sc/cacador/pesquisa/22/28120</b:URL>
    <b:RefOrder>6</b:RefOrder>
  </b:Source>
</b:Sources>
</file>

<file path=customXml/itemProps1.xml><?xml version="1.0" encoding="utf-8"?>
<ds:datastoreItem xmlns:ds="http://schemas.openxmlformats.org/officeDocument/2006/customXml" ds:itemID="{FC21953D-448D-4B55-A435-E2F9722021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TotalTime>
  <Pages>1</Pages>
  <Words>2862</Words>
  <Characters>15455</Characters>
  <Application>Microsoft Office Word</Application>
  <DocSecurity>0</DocSecurity>
  <Lines>128</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Jefferson Silvio Meireles de Matos</dc:creator>
  <cp:keywords/>
  <dc:description/>
  <cp:lastModifiedBy>Jefferson Silvio Meireles de Matos</cp:lastModifiedBy>
  <cp:revision>13</cp:revision>
  <cp:lastPrinted>2019-07-08T22:29:00Z</cp:lastPrinted>
  <dcterms:created xsi:type="dcterms:W3CDTF">2019-06-26T13:50:00Z</dcterms:created>
  <dcterms:modified xsi:type="dcterms:W3CDTF">2019-07-08T22:29:00Z</dcterms:modified>
</cp:coreProperties>
</file>