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Relatório do trabalho de redes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Alunos: Jefferson Souza Rodrigues e Douglas Feliciano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Resumo: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cliente requisições diretamente para o servidor, o cliente envia todas as suas requisições para o proxy. O proxy então abre a conexão com o servidor e repassa as requisições do cliente. O proxy recebe as respostas do servidor e as repassa para o cliente.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Decisões de Implementação: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Quando o programa é executado ele espera uma requisição do cliente via Browser e conectado localmente (localhost) e com a porta especificada no proxy.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partir disso, ele cria uma Thead que busca o site requisitado dentro da Cache. Caso ela não exista, na execução da Thread um método é encarregado de modificar a URL e criar um caminho para ele dentro da cache.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cache é feita com a interface Map -&gt; HasMap -&gt; LinkedHashMap que possui uma estrutura de dados com chave e valor ( Chave -&gt; String, Valor -&gt; Data).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Sempre que um site é carregado, ele cria uma Thread e chama a Classe RequestHandler fazendo várias conexões via Thread para o mesmo proxy. Em cada Request do cliente é usado a cache para verificar se o site está incluso na mesma.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Para salvar arquivos na cache, usamos métodos de conversão da string do request vindo do cliente para mudar caracteres do corpo da URL e da extensão da URL.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Problemas na implementação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Algumas extensões não foram possíveis salvar e colocar na cache para o servidor, e são elas: .icon (Ícone), .jsp 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Fazer a Thread para quando não for requisitada ou quando ficar muito tempo sem resposta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