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pacoteVeiculo;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Carro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marca;          // Atributo público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modelo;      // Atributo protegido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double preco;         // Atributo privado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Construtor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Carro(String marca, String modelo, double preco)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this.marca = marca;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this.modelo = modelo;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this.preco = preco;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Método público para acessar o preço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getPreco()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preco;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Método para exibir as informações do carro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exibirInformacoes()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System.out.println("Marca: " + marca);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System.out.println("Modelo: " + modelo);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System.out.println("Preço: " + preco);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