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pacoteVeiculo;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Veiculo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Criando um objeto da classe Carro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Carro meuCarro = new Carro("Toyota", "Corolla", 85000.00);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Acessando os atributos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System.out.println("Marca: " + meuCarro.marca); // Atributo público pode ser acessado diretamente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System.out.println("Modelo: " + meuCarro.modelo); // Atributo protegido pode ser acessado porque está no mesmo pacote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Acessando o preço via método público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System.out.println("Preço: " + meuCarro.getPreco());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