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3768" w:right="0" w:firstLine="0"/>
        <w:jc w:val="left"/>
      </w:pPr>
      <w:r>
        <w:rPr>
          <w:rFonts w:ascii="Times New Roman" w:hAnsi="Times New Roman" w:eastAsia="Times New Roman"/>
          <w:b/>
          <w:i w:val="0"/>
          <w:color w:val="545454"/>
          <w:sz w:val="48"/>
        </w:rPr>
        <w:t>DIÁRIO OFICIAL DA UNIÃO</w:t>
      </w:r>
    </w:p>
    <w:p>
      <w:pPr>
        <w:autoSpaceDN w:val="0"/>
        <w:autoSpaceDE w:val="0"/>
        <w:widowControl/>
        <w:spacing w:line="240" w:lineRule="auto" w:before="72" w:after="0"/>
        <w:ind w:left="0" w:right="5412" w:firstLine="0"/>
        <w:jc w:val="right"/>
      </w:pPr>
      <w:r>
        <w:rPr>
          <w:w w:val="98.24438962069425"/>
          <w:rFonts w:ascii="Rawline Medium" w:hAnsi="Rawline Medium" w:eastAsia="Rawline Medium"/>
          <w:b w:val="0"/>
          <w:i w:val="0"/>
          <w:color w:val="666666"/>
          <w:sz w:val="22"/>
        </w:rPr>
        <w:t>Publicado em: 08/08/2023</w:t>
      </w:r>
      <w:r>
        <w:rPr>
          <w:w w:val="98.24438962069425"/>
          <w:rFonts w:ascii="Rawline Medium" w:hAnsi="Rawline Medium" w:eastAsia="Rawline Medium"/>
          <w:b w:val="0"/>
          <w:i w:val="0"/>
          <w:color w:val="666666"/>
          <w:sz w:val="22"/>
        </w:rPr>
        <w:t>| Edição: 150</w:t>
      </w:r>
      <w:r>
        <w:rPr>
          <w:w w:val="98.24438962069425"/>
          <w:rFonts w:ascii="Rawline Medium" w:hAnsi="Rawline Medium" w:eastAsia="Rawline Medium"/>
          <w:b w:val="0"/>
          <w:i w:val="0"/>
          <w:color w:val="666666"/>
          <w:sz w:val="22"/>
        </w:rPr>
        <w:t>| Seção: 3</w:t>
      </w:r>
      <w:r>
        <w:rPr>
          <w:w w:val="98.74147006443569"/>
          <w:rFonts w:ascii="Rawline Medium" w:hAnsi="Rawline Medium" w:eastAsia="Rawline Medium"/>
          <w:b w:val="0"/>
          <w:i w:val="0"/>
          <w:color w:val="666666"/>
          <w:sz w:val="14"/>
        </w:rPr>
        <w:t>| Página: 168</w:t>
      </w:r>
    </w:p>
    <w:p>
      <w:pPr>
        <w:autoSpaceDN w:val="0"/>
        <w:autoSpaceDE w:val="0"/>
        <w:widowControl/>
        <w:spacing w:line="240" w:lineRule="auto" w:before="78" w:after="0"/>
        <w:ind w:left="466" w:right="0" w:firstLine="0"/>
        <w:jc w:val="left"/>
      </w:pPr>
      <w:r>
        <w:rPr>
          <w:w w:val="98.24438962069425"/>
          <w:rFonts w:ascii="Rawline" w:hAnsi="Rawline" w:eastAsia="Rawline"/>
          <w:b/>
          <w:i w:val="0"/>
          <w:color w:val="666666"/>
          <w:sz w:val="22"/>
        </w:rPr>
        <w:t>Órgão: Entidades de Fiscalização do Exercício das Profissões Liberais/Conselho Regional de Engenharia e Agronomia de Goiás</w:t>
      </w:r>
    </w:p>
    <w:p>
      <w:pPr>
        <w:autoSpaceDN w:val="0"/>
        <w:autoSpaceDE w:val="0"/>
        <w:widowControl/>
        <w:spacing w:line="240" w:lineRule="auto" w:before="462" w:after="0"/>
        <w:ind w:left="0" w:right="5790" w:firstLine="0"/>
        <w:jc w:val="right"/>
      </w:pPr>
      <w:r>
        <w:rPr>
          <w:rFonts w:ascii="Rawline" w:hAnsi="Rawline" w:eastAsia="Rawline"/>
          <w:b/>
          <w:i w:val="0"/>
          <w:color w:val="162937"/>
          <w:sz w:val="29"/>
        </w:rPr>
        <w:t>EDITAL Nº 1, DE 7 DE AGOSTO DE 2023</w:t>
      </w:r>
    </w:p>
    <w:p>
      <w:pPr>
        <w:autoSpaceDN w:val="0"/>
        <w:autoSpaceDE w:val="0"/>
        <w:widowControl/>
        <w:spacing w:line="257" w:lineRule="auto" w:before="478" w:after="0"/>
        <w:ind w:left="236" w:right="167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 Presidente do CONSELHO REGIONAL DE ENGENHARIA E AGRONOMIA DE GOIÁS - CREA-GO,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 uso de suas atribuições legais, de acordo com a legislação pertinente e com as normas constantes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neste edital e em seus anexos, torna pública a realização de CONCURSO PÚBLICO para provimento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vaga e formação de cadastro de reserva para cargos de nível médio e nível superior do quadro de pessoal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CREA-GO.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 DAS DISPOSIÇÕES PRELIMINARES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1.1 Quadro de vagas:</w:t>
      </w:r>
    </w:p>
    <w:p>
      <w:pPr>
        <w:autoSpaceDN w:val="0"/>
        <w:autoSpaceDE w:val="0"/>
        <w:widowControl/>
        <w:spacing w:line="240" w:lineRule="auto" w:before="182" w:after="324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1.1.1 CARGO DE NÍVEL MÉDIO: AGENTE DE FISCALIZAÇÃO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</w:tblGrid>
      <w:tr>
        <w:trPr>
          <w:trHeight w:hRule="exact" w:val="1034"/>
        </w:trPr>
        <w:tc>
          <w:tcPr>
            <w:tcW w:type="dxa" w:w="69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1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Cod </w:t>
            </w:r>
          </w:p>
        </w:tc>
        <w:tc>
          <w:tcPr>
            <w:tcW w:type="dxa" w:w="1710"/>
            <w:tcBorders>
              <w:start w:sz="6.399999999999977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Cargo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Nível Médio </w:t>
            </w:r>
          </w:p>
        </w:tc>
        <w:tc>
          <w:tcPr>
            <w:tcW w:type="dxa" w:w="3498"/>
            <w:gridSpan w:val="3"/>
            <w:tcBorders>
              <w:start w:sz="5.599999999999909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VAGAS EFETIVAS</w:t>
            </w:r>
          </w:p>
        </w:tc>
        <w:tc>
          <w:tcPr>
            <w:tcW w:type="dxa" w:w="3498"/>
            <w:gridSpan w:val="3"/>
            <w:tcBorders>
              <w:start w:sz="6.400000000000091" w:val="single" w:color="#999999"/>
              <w:top w:sz="5.599999999999909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CADASTRO DE RESERVA</w:t>
            </w:r>
          </w:p>
        </w:tc>
        <w:tc>
          <w:tcPr>
            <w:tcW w:type="dxa" w:w="780"/>
            <w:tcBorders>
              <w:start w:sz="5.599999999999454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Total</w:t>
            </w:r>
          </w:p>
        </w:tc>
        <w:tc>
          <w:tcPr>
            <w:tcW w:type="dxa" w:w="1666"/>
            <w:tcBorders>
              <w:start w:sz="6.399999999999636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186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Cidade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lotação</w:t>
            </w:r>
          </w:p>
        </w:tc>
        <w:tc>
          <w:tcPr>
            <w:tcW w:type="dxa" w:w="1246"/>
            <w:tcBorders>
              <w:start w:sz="6.400000000000546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horária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semanal</w:t>
            </w:r>
          </w:p>
        </w:tc>
        <w:tc>
          <w:tcPr>
            <w:tcW w:type="dxa" w:w="1470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70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Salário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base***</w:t>
            </w:r>
          </w:p>
        </w:tc>
      </w:tr>
      <w:tr>
        <w:trPr>
          <w:trHeight w:hRule="exact" w:val="706"/>
        </w:trPr>
        <w:tc>
          <w:tcPr>
            <w:tcW w:type="dxa" w:w="69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0"/>
            <w:tcBorders>
              <w:start w:sz="6.399999999999977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6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</w:tc>
        <w:tc>
          <w:tcPr>
            <w:tcW w:type="dxa" w:w="766"/>
            <w:tcBorders>
              <w:start w:sz="5.599999999999909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PCD** 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Ampla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</w:tc>
        <w:tc>
          <w:tcPr>
            <w:tcW w:type="dxa" w:w="76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6"/>
            <w:tcBorders>
              <w:start w:sz="6.400000000000091" w:val="single" w:color="#999999"/>
              <w:top w:sz="5.599999999999909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PCD**</w:t>
            </w:r>
          </w:p>
        </w:tc>
        <w:tc>
          <w:tcPr>
            <w:tcW w:type="dxa" w:w="780"/>
            <w:tcBorders>
              <w:start w:sz="5.599999999999454" w:val="single" w:color="#999999"/>
              <w:top w:sz="5.599999999999909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636" w:val="single" w:color="#999999"/>
              <w:top w:sz="5.599999999999909" w:val="single" w:color="#999999"/>
              <w:end w:sz="6.40000000000054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tcBorders>
              <w:start w:sz="6.400000000000546" w:val="single" w:color="#999999"/>
              <w:top w:sz="5.599999999999909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0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0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200</w:t>
            </w:r>
          </w:p>
        </w:tc>
        <w:tc>
          <w:tcPr>
            <w:tcW w:type="dxa" w:w="1710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32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Agente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Fiscalização </w:t>
            </w:r>
          </w:p>
        </w:tc>
        <w:tc>
          <w:tcPr>
            <w:tcW w:type="dxa" w:w="1846"/>
            <w:tcBorders>
              <w:start w:sz="5.599999999999909" w:val="single" w:color="#999999"/>
              <w:top w:sz="6.400000000000091" w:val="single" w:color="#999999"/>
              <w:end w:sz="5.599999999999909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66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76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1666"/>
            <w:tcBorders>
              <w:start w:sz="6.399999999999636" w:val="single" w:color="#999999"/>
              <w:top w:sz="6.400000000000091" w:val="single" w:color="#999999"/>
              <w:end w:sz="6.40000000000054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Goiânia/GO </w:t>
            </w:r>
          </w:p>
        </w:tc>
        <w:tc>
          <w:tcPr>
            <w:tcW w:type="dxa" w:w="1246"/>
            <w:tcBorders>
              <w:start w:sz="6.400000000000546" w:val="single" w:color="#999999"/>
              <w:top w:sz="6.400000000000091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0"/>
            <w:tcBorders>
              <w:start w:sz="6.399999999999636" w:val="single" w:color="#999999"/>
              <w:top w:sz="6.400000000000091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0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4.974,29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benefícios</w:t>
            </w:r>
          </w:p>
        </w:tc>
      </w:tr>
    </w:tbl>
    <w:p>
      <w:pPr>
        <w:autoSpaceDN w:val="0"/>
        <w:autoSpaceDE w:val="0"/>
        <w:widowControl/>
        <w:spacing w:line="240" w:lineRule="auto" w:before="308" w:after="308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1.1.2 CARGO DE NÍVEL MÉDIO: ASSISTENTE ADMINISTRATIVO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</w:tblGrid>
      <w:tr>
        <w:trPr>
          <w:trHeight w:hRule="exact" w:val="1036"/>
        </w:trPr>
        <w:tc>
          <w:tcPr>
            <w:tcW w:type="dxa" w:w="674"/>
            <w:tcBorders>
              <w:start w:sz="5.600000000000023" w:val="single" w:color="#999999"/>
              <w:top w:sz="6.399999999999636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Cod</w:t>
            </w:r>
          </w:p>
        </w:tc>
        <w:tc>
          <w:tcPr>
            <w:tcW w:type="dxa" w:w="1982"/>
            <w:tcBorders>
              <w:start w:sz="5.600000000000023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15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Cargo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Nível Médio</w:t>
            </w:r>
          </w:p>
        </w:tc>
        <w:tc>
          <w:tcPr>
            <w:tcW w:type="dxa" w:w="3512"/>
            <w:gridSpan w:val="3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VAGAS EFETIVAS</w:t>
            </w:r>
          </w:p>
        </w:tc>
        <w:tc>
          <w:tcPr>
            <w:tcW w:type="dxa" w:w="3498"/>
            <w:gridSpan w:val="3"/>
            <w:tcBorders>
              <w:start w:sz="6.400000000000091" w:val="single" w:color="#999999"/>
              <w:top w:sz="6.399999999999636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CADASTRO DE RESERVA</w:t>
            </w:r>
          </w:p>
        </w:tc>
        <w:tc>
          <w:tcPr>
            <w:tcW w:type="dxa" w:w="78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8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Total </w:t>
            </w:r>
          </w:p>
        </w:tc>
        <w:tc>
          <w:tcPr>
            <w:tcW w:type="dxa" w:w="2100"/>
            <w:tcBorders>
              <w:start w:sz="6.399999999999636" w:val="single" w:color="#999999"/>
              <w:top w:sz="6.399999999999636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Cidade/Região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de lotação</w:t>
            </w:r>
          </w:p>
        </w:tc>
        <w:tc>
          <w:tcPr>
            <w:tcW w:type="dxa" w:w="1248"/>
            <w:tcBorders>
              <w:start w:sz="5.599999999999454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0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horária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semanal</w:t>
            </w:r>
          </w:p>
        </w:tc>
        <w:tc>
          <w:tcPr>
            <w:tcW w:type="dxa" w:w="1478"/>
            <w:tcBorders>
              <w:start w:sz="5.600000000000364" w:val="single" w:color="#999999"/>
              <w:top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4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Salário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base**</w:t>
            </w:r>
          </w:p>
        </w:tc>
      </w:tr>
      <w:tr>
        <w:trPr>
          <w:trHeight w:hRule="exact" w:val="704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0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6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Concorrência </w:t>
            </w:r>
          </w:p>
        </w:tc>
        <w:tc>
          <w:tcPr>
            <w:tcW w:type="dxa" w:w="750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PPP*</w:t>
            </w:r>
          </w:p>
        </w:tc>
        <w:tc>
          <w:tcPr>
            <w:tcW w:type="dxa" w:w="902"/>
            <w:tcBorders>
              <w:start w:sz="5.599999999999909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PCD** 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Ampla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Concorrência </w:t>
            </w:r>
          </w:p>
        </w:tc>
        <w:tc>
          <w:tcPr>
            <w:tcW w:type="dxa" w:w="766"/>
            <w:tcBorders>
              <w:start w:sz="6.400000000000091" w:val="single" w:color="#999999"/>
              <w:top w:sz="5.600000000000364" w:val="single" w:color="#999999"/>
              <w:end w:sz="6.40000000000054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6"/>
            <w:tcBorders>
              <w:start w:sz="6.400000000000546" w:val="single" w:color="#999999"/>
              <w:top w:sz="5.600000000000364" w:val="single" w:color="#999999"/>
              <w:end w:sz="5.59999999999945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PCD**</w:t>
            </w:r>
          </w:p>
        </w:tc>
        <w:tc>
          <w:tcPr>
            <w:tcW w:type="dxa" w:w="78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0"/>
            <w:tcBorders>
              <w:start w:sz="6.399999999999636" w:val="single" w:color="#999999"/>
              <w:top w:sz="5.600000000000364" w:val="single" w:color="#999999"/>
              <w:end w:sz="5.59999999999945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tcBorders>
              <w:start w:sz="5.599999999999454" w:val="single" w:color="#999999"/>
              <w:top w:sz="5.600000000000364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5.600000000000364" w:val="single" w:color="#999999"/>
              <w:top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08"/>
        </w:trPr>
        <w:tc>
          <w:tcPr>
            <w:tcW w:type="dxa" w:w="674"/>
            <w:tcBorders>
              <w:start w:sz="5.600000000000023" w:val="single" w:color="#999999"/>
              <w:top w:sz="5.599999999999454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2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201 </w:t>
            </w:r>
          </w:p>
        </w:tc>
        <w:tc>
          <w:tcPr>
            <w:tcW w:type="dxa" w:w="1982"/>
            <w:tcBorders>
              <w:start w:sz="5.600000000000023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Assistente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Administrativo</w:t>
            </w:r>
          </w:p>
        </w:tc>
        <w:tc>
          <w:tcPr>
            <w:tcW w:type="dxa" w:w="1860"/>
            <w:tcBorders>
              <w:start w:sz="6.400000000000091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460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9</w:t>
            </w:r>
          </w:p>
        </w:tc>
        <w:tc>
          <w:tcPr>
            <w:tcW w:type="dxa" w:w="750"/>
            <w:tcBorders>
              <w:start w:sz="5.599999999999909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902"/>
            <w:tcBorders>
              <w:start w:sz="5.599999999999909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59</w:t>
            </w:r>
          </w:p>
        </w:tc>
        <w:tc>
          <w:tcPr>
            <w:tcW w:type="dxa" w:w="766"/>
            <w:tcBorders>
              <w:start w:sz="6.400000000000091" w:val="single" w:color="#999999"/>
              <w:top w:sz="5.59999999999945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886"/>
            <w:tcBorders>
              <w:start w:sz="6.400000000000546" w:val="single" w:color="#999999"/>
              <w:top w:sz="5.59999999999945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80"/>
            <w:tcBorders>
              <w:start w:sz="5.599999999999454" w:val="single" w:color="#999999"/>
              <w:top w:sz="5.59999999999945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91</w:t>
            </w:r>
          </w:p>
        </w:tc>
        <w:tc>
          <w:tcPr>
            <w:tcW w:type="dxa" w:w="2100"/>
            <w:tcBorders>
              <w:start w:sz="6.399999999999636" w:val="single" w:color="#999999"/>
              <w:top w:sz="5.59999999999945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1</w:t>
            </w:r>
          </w:p>
        </w:tc>
        <w:tc>
          <w:tcPr>
            <w:tcW w:type="dxa" w:w="1248"/>
            <w:tcBorders>
              <w:start w:sz="5.599999999999454" w:val="single" w:color="#999999"/>
              <w:top w:sz="5.59999999999945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5.600000000000364" w:val="single" w:color="#999999"/>
              <w:top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3.500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</w:t>
            </w:r>
          </w:p>
        </w:tc>
      </w:tr>
      <w:tr>
        <w:trPr>
          <w:trHeight w:hRule="exact" w:val="1304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202</w:t>
            </w:r>
          </w:p>
        </w:tc>
        <w:tc>
          <w:tcPr>
            <w:tcW w:type="dxa" w:w="198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2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Assistente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Administrativo</w:t>
            </w:r>
          </w:p>
        </w:tc>
        <w:tc>
          <w:tcPr>
            <w:tcW w:type="dxa" w:w="1860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56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50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902"/>
            <w:tcBorders>
              <w:start w:sz="5.599999999999909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6"/>
            <w:tcBorders>
              <w:start w:sz="6.400000000000091" w:val="single" w:color="#999999"/>
              <w:top w:sz="5.600000000000364" w:val="single" w:color="#999999"/>
              <w:end w:sz="6.40000000000054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6"/>
            <w:tcBorders>
              <w:start w:sz="6.400000000000546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0"/>
            <w:tcBorders>
              <w:start w:sz="6.399999999999636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6</w:t>
            </w:r>
          </w:p>
        </w:tc>
        <w:tc>
          <w:tcPr>
            <w:tcW w:type="dxa" w:w="1248"/>
            <w:tcBorders>
              <w:start w:sz="5.599999999999454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5.600000000000364" w:val="single" w:color="#999999"/>
              <w:top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3.500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</w:t>
            </w:r>
          </w:p>
        </w:tc>
      </w:tr>
      <w:tr>
        <w:trPr>
          <w:trHeight w:hRule="exact" w:val="1306"/>
        </w:trPr>
        <w:tc>
          <w:tcPr>
            <w:tcW w:type="dxa" w:w="674"/>
            <w:tcBorders>
              <w:start w:sz="5.600000000000023" w:val="single" w:color="#999999"/>
              <w:top w:sz="6.399999999999636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203</w:t>
            </w:r>
          </w:p>
        </w:tc>
        <w:tc>
          <w:tcPr>
            <w:tcW w:type="dxa" w:w="1982"/>
            <w:tcBorders>
              <w:start w:sz="5.600000000000023" w:val="single" w:color="#999999"/>
              <w:top w:sz="6.39999999999963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Assistente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Administrativo</w:t>
            </w:r>
          </w:p>
        </w:tc>
        <w:tc>
          <w:tcPr>
            <w:tcW w:type="dxa" w:w="1860"/>
            <w:tcBorders>
              <w:start w:sz="6.400000000000091" w:val="single" w:color="#999999"/>
              <w:top w:sz="6.399999999999636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5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50"/>
            <w:tcBorders>
              <w:start w:sz="5.599999999999909" w:val="single" w:color="#999999"/>
              <w:top w:sz="6.399999999999636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902"/>
            <w:tcBorders>
              <w:start w:sz="5.599999999999909" w:val="single" w:color="#999999"/>
              <w:top w:sz="6.39999999999963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6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766"/>
            <w:tcBorders>
              <w:start w:sz="6.400000000000091" w:val="single" w:color="#999999"/>
              <w:top w:sz="6.399999999999636" w:val="single" w:color="#999999"/>
              <w:end w:sz="6.40000000000054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6"/>
            <w:tcBorders>
              <w:start w:sz="6.400000000000546" w:val="single" w:color="#999999"/>
              <w:top w:sz="6.399999999999636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2100"/>
            <w:tcBorders>
              <w:start w:sz="6.399999999999636" w:val="single" w:color="#999999"/>
              <w:top w:sz="6.399999999999636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8"/>
            <w:tcBorders>
              <w:start w:sz="5.599999999999454" w:val="single" w:color="#999999"/>
              <w:top w:sz="6.39999999999963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30h</w:t>
            </w:r>
          </w:p>
        </w:tc>
        <w:tc>
          <w:tcPr>
            <w:tcW w:type="dxa" w:w="1478"/>
            <w:tcBorders>
              <w:start w:sz="5.600000000000364" w:val="single" w:color="#999999"/>
              <w:top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2.625,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</w:t>
            </w:r>
          </w:p>
        </w:tc>
      </w:tr>
    </w:tbl>
    <w:p>
      <w:pPr>
        <w:autoSpaceDN w:val="0"/>
        <w:autoSpaceDE w:val="0"/>
        <w:widowControl/>
        <w:spacing w:line="240" w:lineRule="auto" w:before="308" w:after="122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Região 1: Anápolis/GO; Aparecida de Goiânia/GO; Goiânia/GO; Palmeiras de Goiás/GO.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927"/>
        <w:gridCol w:w="1927"/>
        <w:gridCol w:w="1927"/>
        <w:gridCol w:w="1927"/>
        <w:gridCol w:w="1927"/>
        <w:gridCol w:w="1927"/>
        <w:gridCol w:w="1927"/>
        <w:gridCol w:w="1927"/>
      </w:tblGrid>
      <w:tr>
        <w:trPr>
          <w:trHeight w:hRule="exact" w:val="4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0" w:firstLine="0"/>
              <w:jc w:val="righ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Região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6: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Caldas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Novas/GO;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Catalão/GO;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Goiatuba/GO;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Ipameri/GO;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Itumbiara/GO;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23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Morrinhos/GO; Pires do Rio/GO.</w:t>
      </w:r>
    </w:p>
    <w:p>
      <w:pPr>
        <w:autoSpaceDN w:val="0"/>
        <w:autoSpaceDE w:val="0"/>
        <w:widowControl/>
        <w:spacing w:line="240" w:lineRule="auto" w:before="182" w:after="324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1.1.3 CARGO DE NÍVEL MÉDIO: MOTORISTA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  <w:gridCol w:w="1285"/>
      </w:tblGrid>
      <w:tr>
        <w:trPr>
          <w:trHeight w:hRule="exact" w:val="1036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Cod</w:t>
            </w:r>
          </w:p>
        </w:tc>
        <w:tc>
          <w:tcPr>
            <w:tcW w:type="dxa" w:w="1350"/>
            <w:tcBorders>
              <w:start w:sz="5.600000000000023" w:val="single" w:color="#999999"/>
              <w:top w:sz="5.600000000000364" w:val="single" w:color="#999999"/>
              <w:end w:sz="5.6000000000001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Cargo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Nível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Médio</w:t>
            </w:r>
          </w:p>
        </w:tc>
        <w:tc>
          <w:tcPr>
            <w:tcW w:type="dxa" w:w="3514"/>
            <w:gridSpan w:val="3"/>
            <w:tcBorders>
              <w:start w:sz="5.600000000000136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VAGAS EFETIVAS</w:t>
            </w:r>
          </w:p>
        </w:tc>
        <w:tc>
          <w:tcPr>
            <w:tcW w:type="dxa" w:w="3498"/>
            <w:gridSpan w:val="3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CADASTRO DE RESERVA</w:t>
            </w:r>
          </w:p>
        </w:tc>
        <w:tc>
          <w:tcPr>
            <w:tcW w:type="dxa" w:w="78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18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Total </w:t>
            </w:r>
          </w:p>
        </w:tc>
        <w:tc>
          <w:tcPr>
            <w:tcW w:type="dxa" w:w="166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2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Cidade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lotação</w:t>
            </w:r>
          </w:p>
        </w:tc>
        <w:tc>
          <w:tcPr>
            <w:tcW w:type="dxa" w:w="123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0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horária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semanal</w:t>
            </w:r>
          </w:p>
        </w:tc>
        <w:tc>
          <w:tcPr>
            <w:tcW w:type="dxa" w:w="1472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80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Salário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base***</w:t>
            </w:r>
          </w:p>
        </w:tc>
      </w:tr>
      <w:tr>
        <w:trPr>
          <w:trHeight w:hRule="exact" w:val="684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50"/>
            <w:tcBorders>
              <w:start w:sz="5.600000000000023" w:val="single" w:color="#999999"/>
              <w:top w:sz="5.600000000000364" w:val="single" w:color="#999999"/>
              <w:end w:sz="5.6000000000001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tcBorders>
              <w:start w:sz="5.600000000000136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Concorrência </w:t>
            </w:r>
          </w:p>
        </w:tc>
        <w:tc>
          <w:tcPr>
            <w:tcW w:type="dxa" w:w="750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PPP*</w:t>
            </w:r>
          </w:p>
        </w:tc>
        <w:tc>
          <w:tcPr>
            <w:tcW w:type="dxa" w:w="902"/>
            <w:tcBorders>
              <w:start w:sz="5.599999999999909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PCD** 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Ampla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PCD**</w:t>
            </w:r>
          </w:p>
        </w:tc>
        <w:tc>
          <w:tcPr>
            <w:tcW w:type="dxa" w:w="78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3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2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58" w:h="23842"/>
          <w:pgMar w:top="690" w:right="0" w:bottom="928" w:left="1440" w:header="720" w:footer="720" w:gutter="0"/>
          <w:cols w:space="720" w:num="1" w:equalWidth="0"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</w:tblGrid>
      <w:tr>
        <w:trPr>
          <w:trHeight w:hRule="exact" w:val="1306"/>
        </w:trPr>
        <w:tc>
          <w:tcPr>
            <w:tcW w:type="dxa" w:w="674"/>
            <w:tcBorders>
              <w:start w:sz="5.600000000000023" w:val="single" w:color="#999999"/>
              <w:top w:sz="6.400000000000006" w:val="single" w:color="#999999"/>
              <w:end w:sz="5.600000000000023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204 </w:t>
            </w:r>
          </w:p>
        </w:tc>
        <w:tc>
          <w:tcPr>
            <w:tcW w:type="dxa" w:w="1350"/>
            <w:tcBorders>
              <w:start w:sz="5.600000000000023" w:val="single" w:color="#999999"/>
              <w:top w:sz="6.400000000000006" w:val="single" w:color="#999999"/>
              <w:end w:sz="5.60000000000013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Motorista</w:t>
            </w:r>
          </w:p>
        </w:tc>
        <w:tc>
          <w:tcPr>
            <w:tcW w:type="dxa" w:w="1862"/>
            <w:tcBorders>
              <w:start w:sz="5.600000000000136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1</w:t>
            </w:r>
          </w:p>
        </w:tc>
        <w:tc>
          <w:tcPr>
            <w:tcW w:type="dxa" w:w="750"/>
            <w:tcBorders>
              <w:start w:sz="5.599999999999909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902"/>
            <w:tcBorders>
              <w:start w:sz="5.599999999999909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6"/>
            <w:tcBorders>
              <w:start w:sz="6.400000000000091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4"/>
            <w:tcBorders>
              <w:start w:sz="6.400000000000091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8"/>
            <w:tcBorders>
              <w:start w:sz="5.599999999999909" w:val="single" w:color="#999999"/>
              <w:top w:sz="6.400000000000006" w:val="single" w:color="#999999"/>
              <w:end w:sz="5.59999999999945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6.400000000000006" w:val="single" w:color="#999999"/>
              <w:end w:sz="6.39999999999963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1664"/>
            <w:tcBorders>
              <w:start w:sz="6.399999999999636" w:val="single" w:color="#999999"/>
              <w:top w:sz="6.400000000000006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Goiânia/GO </w:t>
            </w:r>
          </w:p>
        </w:tc>
        <w:tc>
          <w:tcPr>
            <w:tcW w:type="dxa" w:w="1232"/>
            <w:tcBorders>
              <w:start w:sz="5.600000000000364" w:val="single" w:color="#999999"/>
              <w:top w:sz="6.400000000000006" w:val="single" w:color="#999999"/>
              <w:end w:sz="6.40000000000054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2"/>
            <w:tcBorders>
              <w:start w:sz="6.400000000000546" w:val="single" w:color="#999999"/>
              <w:top w:sz="6.400000000000006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0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3.500,00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benefícios</w:t>
            </w:r>
          </w:p>
        </w:tc>
      </w:tr>
    </w:tbl>
    <w:p>
      <w:pPr>
        <w:autoSpaceDN w:val="0"/>
        <w:autoSpaceDE w:val="0"/>
        <w:widowControl/>
        <w:spacing w:line="240" w:lineRule="auto" w:before="306" w:after="31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1.1.4 CARGOS DE NÍVEL SUPERIOR: ANALISTA DE ÁREA / ANALISTA DE FISCALIZAÇÃO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</w:tblGrid>
      <w:tr>
        <w:trPr>
          <w:trHeight w:hRule="exact" w:val="1038"/>
        </w:trPr>
        <w:tc>
          <w:tcPr>
            <w:tcW w:type="dxa" w:w="690"/>
            <w:tcBorders>
              <w:start w:sz="5.600000000000023" w:val="single" w:color="#999999"/>
              <w:top w:sz="5.600000000000136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Cod</w:t>
            </w:r>
          </w:p>
        </w:tc>
        <w:tc>
          <w:tcPr>
            <w:tcW w:type="dxa" w:w="1682"/>
            <w:tcBorders>
              <w:start w:sz="6.399999999999977" w:val="single" w:color="#999999"/>
              <w:top w:sz="5.600000000000136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78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Cargo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Nível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Superior</w:t>
            </w:r>
          </w:p>
        </w:tc>
        <w:tc>
          <w:tcPr>
            <w:tcW w:type="dxa" w:w="3496"/>
            <w:gridSpan w:val="3"/>
            <w:tcBorders>
              <w:start w:sz="5.599999999999909" w:val="single" w:color="#999999"/>
              <w:top w:sz="5.600000000000136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VAGAS EFETIVAS</w:t>
            </w:r>
          </w:p>
        </w:tc>
        <w:tc>
          <w:tcPr>
            <w:tcW w:type="dxa" w:w="3498"/>
            <w:gridSpan w:val="3"/>
            <w:tcBorders>
              <w:start w:sz="6.400000000000091" w:val="single" w:color="#999999"/>
              <w:top w:sz="5.600000000000136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CADASTRO DE RESERVA</w:t>
            </w:r>
          </w:p>
        </w:tc>
        <w:tc>
          <w:tcPr>
            <w:tcW w:type="dxa" w:w="780"/>
            <w:tcBorders>
              <w:start w:sz="5.599999999999454" w:val="single" w:color="#999999"/>
              <w:top w:sz="5.600000000000136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Total</w:t>
            </w:r>
          </w:p>
        </w:tc>
        <w:tc>
          <w:tcPr>
            <w:tcW w:type="dxa" w:w="2100"/>
            <w:tcBorders>
              <w:start w:sz="6.399999999999636" w:val="single" w:color="#999999"/>
              <w:top w:sz="5.600000000000136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190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Cidade/Região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de lotação</w:t>
            </w:r>
          </w:p>
        </w:tc>
        <w:tc>
          <w:tcPr>
            <w:tcW w:type="dxa" w:w="1248"/>
            <w:tcBorders>
              <w:start w:sz="5.599999999999454" w:val="single" w:color="#999999"/>
              <w:top w:sz="5.600000000000136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84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horária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semanal</w:t>
            </w:r>
          </w:p>
        </w:tc>
        <w:tc>
          <w:tcPr>
            <w:tcW w:type="dxa" w:w="1478"/>
            <w:tcBorders>
              <w:start w:sz="5.600000000000364" w:val="single" w:color="#999999"/>
              <w:top w:sz="5.6000000000001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0" w:after="0"/>
              <w:ind w:left="78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Salário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base***</w:t>
            </w:r>
          </w:p>
        </w:tc>
      </w:tr>
      <w:tr>
        <w:trPr>
          <w:trHeight w:hRule="exact" w:val="704"/>
        </w:trPr>
        <w:tc>
          <w:tcPr>
            <w:tcW w:type="dxa" w:w="69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2"/>
            <w:tcBorders>
              <w:start w:sz="6.399999999999977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4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</w:tc>
        <w:tc>
          <w:tcPr>
            <w:tcW w:type="dxa" w:w="766"/>
            <w:tcBorders>
              <w:start w:sz="5.599999999999909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5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2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PCD** 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Ampla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</w:tc>
        <w:tc>
          <w:tcPr>
            <w:tcW w:type="dxa" w:w="76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5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6"/>
            <w:tcBorders>
              <w:start w:sz="6.400000000000091" w:val="single" w:color="#999999"/>
              <w:top w:sz="5.599999999999909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PCD**</w:t>
            </w:r>
          </w:p>
        </w:tc>
        <w:tc>
          <w:tcPr>
            <w:tcW w:type="dxa" w:w="780"/>
            <w:tcBorders>
              <w:start w:sz="5.599999999999454" w:val="single" w:color="#999999"/>
              <w:top w:sz="5.599999999999909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0"/>
            <w:tcBorders>
              <w:start w:sz="6.399999999999636" w:val="single" w:color="#999999"/>
              <w:top w:sz="5.599999999999909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8"/>
            <w:tcBorders>
              <w:start w:sz="5.599999999999454" w:val="single" w:color="#999999"/>
              <w:top w:sz="5.599999999999909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5.600000000000364" w:val="single" w:color="#999999"/>
              <w:top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0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400</w:t>
            </w:r>
          </w:p>
        </w:tc>
        <w:tc>
          <w:tcPr>
            <w:tcW w:type="dxa" w:w="1682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322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Área</w:t>
            </w:r>
          </w:p>
        </w:tc>
        <w:tc>
          <w:tcPr>
            <w:tcW w:type="dxa" w:w="1844"/>
            <w:tcBorders>
              <w:start w:sz="5.599999999999909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766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84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32</w:t>
            </w:r>
          </w:p>
        </w:tc>
        <w:tc>
          <w:tcPr>
            <w:tcW w:type="dxa" w:w="76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9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49</w:t>
            </w:r>
          </w:p>
        </w:tc>
        <w:tc>
          <w:tcPr>
            <w:tcW w:type="dxa" w:w="2100"/>
            <w:tcBorders>
              <w:start w:sz="6.399999999999636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5.600000000000364" w:val="single" w:color="#999999"/>
              <w:top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6.171,08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401</w:t>
            </w:r>
          </w:p>
        </w:tc>
        <w:tc>
          <w:tcPr>
            <w:tcW w:type="dxa" w:w="1682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Área -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Advogado</w:t>
            </w:r>
          </w:p>
        </w:tc>
        <w:tc>
          <w:tcPr>
            <w:tcW w:type="dxa" w:w="1844"/>
            <w:tcBorders>
              <w:start w:sz="5.599999999999909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66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76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21</w:t>
            </w:r>
          </w:p>
        </w:tc>
        <w:tc>
          <w:tcPr>
            <w:tcW w:type="dxa" w:w="2100"/>
            <w:tcBorders>
              <w:start w:sz="6.399999999999636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5.600000000000364" w:val="single" w:color="#999999"/>
              <w:top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10.970,0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402</w:t>
            </w:r>
          </w:p>
        </w:tc>
        <w:tc>
          <w:tcPr>
            <w:tcW w:type="dxa" w:w="1682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Área -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Contador</w:t>
            </w:r>
          </w:p>
        </w:tc>
        <w:tc>
          <w:tcPr>
            <w:tcW w:type="dxa" w:w="1844"/>
            <w:tcBorders>
              <w:start w:sz="5.599999999999909" w:val="single" w:color="#999999"/>
              <w:top w:sz="6.400000000000091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66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76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2100"/>
            <w:tcBorders>
              <w:start w:sz="6.399999999999636" w:val="single" w:color="#999999"/>
              <w:top w:sz="6.400000000000091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5.600000000000364" w:val="single" w:color="#999999"/>
              <w:top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6.171,08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6"/>
        </w:trPr>
        <w:tc>
          <w:tcPr>
            <w:tcW w:type="dxa" w:w="69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403</w:t>
            </w:r>
          </w:p>
        </w:tc>
        <w:tc>
          <w:tcPr>
            <w:tcW w:type="dxa" w:w="1682"/>
            <w:tcBorders>
              <w:start w:sz="6.399999999999977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Área -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Controlador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Interno</w:t>
            </w:r>
          </w:p>
        </w:tc>
        <w:tc>
          <w:tcPr>
            <w:tcW w:type="dxa" w:w="1844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66"/>
            <w:tcBorders>
              <w:start w:sz="5.599999999999909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76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6"/>
            <w:tcBorders>
              <w:start w:sz="6.400000000000091" w:val="single" w:color="#999999"/>
              <w:top w:sz="5.599999999999909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5.599999999999454" w:val="single" w:color="#999999"/>
              <w:top w:sz="5.599999999999909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2100"/>
            <w:tcBorders>
              <w:start w:sz="6.399999999999636" w:val="single" w:color="#999999"/>
              <w:top w:sz="5.599999999999909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8"/>
            <w:tcBorders>
              <w:start w:sz="5.599999999999454" w:val="single" w:color="#999999"/>
              <w:top w:sz="5.599999999999909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8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5.600000000000364" w:val="single" w:color="#999999"/>
              <w:top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6.171,08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3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404 </w:t>
            </w:r>
          </w:p>
        </w:tc>
        <w:tc>
          <w:tcPr>
            <w:tcW w:type="dxa" w:w="1682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2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Área - T.I.</w:t>
            </w:r>
          </w:p>
        </w:tc>
        <w:tc>
          <w:tcPr>
            <w:tcW w:type="dxa" w:w="1844"/>
            <w:tcBorders>
              <w:start w:sz="5.599999999999909" w:val="single" w:color="#999999"/>
              <w:top w:sz="6.400000000000091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766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84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45</w:t>
            </w:r>
          </w:p>
        </w:tc>
        <w:tc>
          <w:tcPr>
            <w:tcW w:type="dxa" w:w="766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12</w:t>
            </w:r>
          </w:p>
        </w:tc>
        <w:tc>
          <w:tcPr>
            <w:tcW w:type="dxa" w:w="88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78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70</w:t>
            </w:r>
          </w:p>
        </w:tc>
        <w:tc>
          <w:tcPr>
            <w:tcW w:type="dxa" w:w="2100"/>
            <w:tcBorders>
              <w:start w:sz="6.399999999999636" w:val="single" w:color="#999999"/>
              <w:top w:sz="6.400000000000091" w:val="single" w:color="#999999"/>
              <w:end w:sz="5.59999999999945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5.600000000000364" w:val="single" w:color="#999999"/>
              <w:top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8.704,90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</w:tblGrid>
      <w:tr>
        <w:trPr>
          <w:trHeight w:hRule="exact" w:val="1036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Cod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2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Cargo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Nível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Superior</w:t>
            </w:r>
          </w:p>
        </w:tc>
        <w:tc>
          <w:tcPr>
            <w:tcW w:type="dxa" w:w="3498"/>
            <w:gridSpan w:val="3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VAGAS EFETIVAS</w:t>
            </w:r>
          </w:p>
        </w:tc>
        <w:tc>
          <w:tcPr>
            <w:tcW w:type="dxa" w:w="3496"/>
            <w:gridSpan w:val="3"/>
            <w:tcBorders>
              <w:start w:sz="5.599999999999909" w:val="single" w:color="#999999"/>
              <w:top w:sz="5.600000000000364" w:val="single" w:color="#999999"/>
              <w:end w:sz="6.40000000000054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CADASTRO DE RESERVA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Total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Cidade/Região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de lotação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2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Carga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horária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semanal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8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Salário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base***</w:t>
            </w:r>
          </w:p>
        </w:tc>
      </w:tr>
      <w:tr>
        <w:trPr>
          <w:trHeight w:hRule="exact" w:val="704"/>
        </w:trPr>
        <w:tc>
          <w:tcPr>
            <w:tcW w:type="dxa" w:w="674"/>
            <w:tcBorders>
              <w:start w:sz="5.600000000000023" w:val="single" w:color="#999999"/>
              <w:top w:sz="6.399999999999636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12"/>
            <w:tcBorders>
              <w:start w:sz="5.600000000000023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6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</w:tc>
        <w:tc>
          <w:tcPr>
            <w:tcW w:type="dxa" w:w="764"/>
            <w:tcBorders>
              <w:start w:sz="6.400000000000091" w:val="single" w:color="#999999"/>
              <w:top w:sz="6.399999999999636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8"/>
            <w:tcBorders>
              <w:start w:sz="5.599999999999909" w:val="single" w:color="#999999"/>
              <w:top w:sz="6.399999999999636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PCD** </w:t>
            </w:r>
          </w:p>
        </w:tc>
        <w:tc>
          <w:tcPr>
            <w:tcW w:type="dxa" w:w="1844"/>
            <w:tcBorders>
              <w:start w:sz="5.599999999999909" w:val="single" w:color="#999999"/>
              <w:top w:sz="6.399999999999636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Ampla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</w:tc>
        <w:tc>
          <w:tcPr>
            <w:tcW w:type="dxa" w:w="768"/>
            <w:tcBorders>
              <w:start w:sz="5.599999999999909" w:val="single" w:color="#999999"/>
              <w:top w:sz="6.399999999999636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PPP* </w:t>
            </w:r>
          </w:p>
        </w:tc>
        <w:tc>
          <w:tcPr>
            <w:tcW w:type="dxa" w:w="884"/>
            <w:tcBorders>
              <w:start w:sz="5.599999999999909" w:val="single" w:color="#999999"/>
              <w:top w:sz="6.399999999999636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PCD**</w:t>
            </w:r>
          </w:p>
        </w:tc>
        <w:tc>
          <w:tcPr>
            <w:tcW w:type="dxa" w:w="780"/>
            <w:tcBorders>
              <w:start w:sz="6.400000000000546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02"/>
            <w:tcBorders>
              <w:start w:sz="5.600000000000364" w:val="single" w:color="#999999"/>
              <w:top w:sz="6.399999999999636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6"/>
            <w:tcBorders>
              <w:start w:sz="6.400000000000546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78"/>
            <w:tcBorders>
              <w:start w:sz="6.399999999999636" w:val="single" w:color="#999999"/>
              <w:top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06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405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600000000000364" w:val="single" w:color="#999999"/>
              <w:end w:sz="6.40000000000054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7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364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8"/>
        </w:trPr>
        <w:tc>
          <w:tcPr>
            <w:tcW w:type="dxa" w:w="674"/>
            <w:tcBorders>
              <w:start w:sz="5.600000000000023" w:val="single" w:color="#999999"/>
              <w:top w:sz="5.599999999999454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406</w:t>
            </w:r>
          </w:p>
        </w:tc>
        <w:tc>
          <w:tcPr>
            <w:tcW w:type="dxa" w:w="1712"/>
            <w:tcBorders>
              <w:start w:sz="5.600000000000023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59999999999945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59999999999945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59999999999945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6"/>
            <w:tcBorders>
              <w:start w:sz="6.400000000000546" w:val="single" w:color="#999999"/>
              <w:top w:sz="5.59999999999945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2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4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407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60000000000036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2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36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8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408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600000000000364" w:val="single" w:color="#999999"/>
              <w:end w:sz="6.40000000000054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5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364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6"/>
        </w:trPr>
        <w:tc>
          <w:tcPr>
            <w:tcW w:type="dxa" w:w="674"/>
            <w:tcBorders>
              <w:start w:sz="5.600000000000023" w:val="single" w:color="#999999"/>
              <w:top w:sz="5.599999999999454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409</w:t>
            </w:r>
          </w:p>
        </w:tc>
        <w:tc>
          <w:tcPr>
            <w:tcW w:type="dxa" w:w="1712"/>
            <w:tcBorders>
              <w:start w:sz="5.600000000000023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59999999999945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59999999999945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59999999999945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6</w:t>
            </w:r>
          </w:p>
        </w:tc>
        <w:tc>
          <w:tcPr>
            <w:tcW w:type="dxa" w:w="1246"/>
            <w:tcBorders>
              <w:start w:sz="6.400000000000546" w:val="single" w:color="#999999"/>
              <w:top w:sz="5.59999999999945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6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410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Ambiental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60000000000036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36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284"/>
        </w:trPr>
        <w:tc>
          <w:tcPr>
            <w:tcW w:type="dxa" w:w="67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411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 Civil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844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28</w:t>
            </w:r>
          </w:p>
        </w:tc>
        <w:tc>
          <w:tcPr>
            <w:tcW w:type="dxa" w:w="768"/>
            <w:tcBorders>
              <w:start w:sz="5.599999999999909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884"/>
            <w:tcBorders>
              <w:start w:sz="5.599999999999909" w:val="single" w:color="#999999"/>
              <w:top w:sz="5.600000000000364" w:val="single" w:color="#999999"/>
              <w:end w:sz="6.40000000000054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42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364" w:val="single" w:color="#999999"/>
              <w:end w:sz="6.40000000000054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58" w:h="23842"/>
          <w:pgMar w:top="290" w:right="168" w:bottom="734" w:left="1440" w:header="720" w:footer="720" w:gutter="0"/>
          <w:cols w:space="720" w:num="1" w:equalWidth="0"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</w:tblGrid>
      <w:tr>
        <w:trPr>
          <w:trHeight w:hRule="exact" w:val="1306"/>
        </w:trPr>
        <w:tc>
          <w:tcPr>
            <w:tcW w:type="dxa" w:w="674"/>
            <w:tcBorders>
              <w:start w:sz="5.600000000000023" w:val="single" w:color="#999999"/>
              <w:top w:sz="6.400000000000006" w:val="single" w:color="#999999"/>
              <w:end w:sz="5.600000000000023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412</w:t>
            </w:r>
          </w:p>
        </w:tc>
        <w:tc>
          <w:tcPr>
            <w:tcW w:type="dxa" w:w="1712"/>
            <w:tcBorders>
              <w:start w:sz="5.600000000000023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 Civil</w:t>
            </w:r>
          </w:p>
        </w:tc>
        <w:tc>
          <w:tcPr>
            <w:tcW w:type="dxa" w:w="1846"/>
            <w:tcBorders>
              <w:start w:sz="6.400000000000091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6.400000000000006" w:val="single" w:color="#999999"/>
              <w:end w:sz="6.40000000000054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6.400000000000006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6.400000000000006" w:val="single" w:color="#999999"/>
              <w:end w:sz="6.40000000000054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3</w:t>
            </w:r>
          </w:p>
        </w:tc>
        <w:tc>
          <w:tcPr>
            <w:tcW w:type="dxa" w:w="1246"/>
            <w:tcBorders>
              <w:start w:sz="6.400000000000546" w:val="single" w:color="#999999"/>
              <w:top w:sz="6.400000000000006" w:val="single" w:color="#999999"/>
              <w:end w:sz="6.39999999999963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6.40000000000000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514"/>
        </w:trPr>
        <w:tc>
          <w:tcPr>
            <w:tcW w:type="dxa" w:w="674"/>
            <w:tcBorders>
              <w:start w:sz="5.600000000000023" w:val="single" w:color="#999999"/>
              <w:top w:sz="5.600000000000023" w:val="single" w:color="#999999"/>
              <w:end w:sz="5.600000000000023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413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023" w:val="single" w:color="#999999"/>
              <w:end w:sz="6.400000000000091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- Eng.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Minas ou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Geólogo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023" w:val="single" w:color="#999999"/>
              <w:end w:sz="6.400000000000091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023" w:val="single" w:color="#999999"/>
              <w:end w:sz="5.599999999999909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023" w:val="single" w:color="#999999"/>
              <w:end w:sz="5.599999999999909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600000000000023" w:val="single" w:color="#999999"/>
              <w:end w:sz="5.599999999999909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768"/>
            <w:tcBorders>
              <w:start w:sz="5.599999999999909" w:val="single" w:color="#999999"/>
              <w:top w:sz="5.600000000000023" w:val="single" w:color="#999999"/>
              <w:end w:sz="5.599999999999909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4"/>
            <w:tcBorders>
              <w:start w:sz="5.599999999999909" w:val="single" w:color="#999999"/>
              <w:top w:sz="5.600000000000023" w:val="single" w:color="#999999"/>
              <w:end w:sz="6.400000000000546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023" w:val="single" w:color="#999999"/>
              <w:end w:sz="5.600000000000364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023" w:val="single" w:color="#999999"/>
              <w:end w:sz="6.400000000000546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023" w:val="single" w:color="#999999"/>
              <w:end w:sz="6.399999999999636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2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023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8"/>
        </w:trPr>
        <w:tc>
          <w:tcPr>
            <w:tcW w:type="dxa" w:w="674"/>
            <w:tcBorders>
              <w:start w:sz="5.600000000000023" w:val="single" w:color="#999999"/>
              <w:top w:sz="5.600000000000136" w:val="single" w:color="#999999"/>
              <w:end w:sz="5.600000000000023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414</w:t>
            </w:r>
          </w:p>
        </w:tc>
        <w:tc>
          <w:tcPr>
            <w:tcW w:type="dxa" w:w="1712"/>
            <w:tcBorders>
              <w:start w:sz="5.600000000000023" w:val="single" w:color="#999999"/>
              <w:top w:sz="5.600000000000136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Eletricista</w:t>
            </w:r>
          </w:p>
        </w:tc>
        <w:tc>
          <w:tcPr>
            <w:tcW w:type="dxa" w:w="1846"/>
            <w:tcBorders>
              <w:start w:sz="6.400000000000091" w:val="single" w:color="#999999"/>
              <w:top w:sz="5.600000000000136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64"/>
            <w:tcBorders>
              <w:start w:sz="6.400000000000091" w:val="single" w:color="#999999"/>
              <w:top w:sz="5.600000000000136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600000000000136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600000000000136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768"/>
            <w:tcBorders>
              <w:start w:sz="5.599999999999909" w:val="single" w:color="#999999"/>
              <w:top w:sz="5.600000000000136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4"/>
            <w:tcBorders>
              <w:start w:sz="5.599999999999909" w:val="single" w:color="#999999"/>
              <w:top w:sz="5.600000000000136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600000000000136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2102"/>
            <w:tcBorders>
              <w:start w:sz="5.600000000000364" w:val="single" w:color="#999999"/>
              <w:top w:sz="5.600000000000136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6"/>
            <w:tcBorders>
              <w:start w:sz="6.400000000000546" w:val="single" w:color="#999999"/>
              <w:top w:sz="5.600000000000136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6000000000001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4"/>
        </w:trPr>
        <w:tc>
          <w:tcPr>
            <w:tcW w:type="dxa" w:w="674"/>
            <w:tcBorders>
              <w:start w:sz="5.600000000000023" w:val="single" w:color="#999999"/>
              <w:top w:sz="5.599999999999909" w:val="single" w:color="#999999"/>
              <w:end w:sz="5.600000000000023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415</w:t>
            </w:r>
          </w:p>
        </w:tc>
        <w:tc>
          <w:tcPr>
            <w:tcW w:type="dxa" w:w="1712"/>
            <w:tcBorders>
              <w:start w:sz="5.600000000000023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Eletricista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4</w:t>
            </w:r>
          </w:p>
        </w:tc>
        <w:tc>
          <w:tcPr>
            <w:tcW w:type="dxa" w:w="1246"/>
            <w:tcBorders>
              <w:start w:sz="6.400000000000546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8"/>
        </w:trPr>
        <w:tc>
          <w:tcPr>
            <w:tcW w:type="dxa" w:w="674"/>
            <w:tcBorders>
              <w:start w:sz="5.600000000000023" w:val="single" w:color="#999999"/>
              <w:top w:sz="5.599999999999909" w:val="single" w:color="#999999"/>
              <w:end w:sz="5.600000000000023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416</w:t>
            </w:r>
          </w:p>
        </w:tc>
        <w:tc>
          <w:tcPr>
            <w:tcW w:type="dxa" w:w="1712"/>
            <w:tcBorders>
              <w:start w:sz="5.600000000000023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Eletricista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5</w:t>
            </w:r>
          </w:p>
        </w:tc>
        <w:tc>
          <w:tcPr>
            <w:tcW w:type="dxa" w:w="1246"/>
            <w:tcBorders>
              <w:start w:sz="6.400000000000546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4"/>
        </w:trPr>
        <w:tc>
          <w:tcPr>
            <w:tcW w:type="dxa" w:w="674"/>
            <w:tcBorders>
              <w:start w:sz="5.600000000000023" w:val="single" w:color="#999999"/>
              <w:top w:sz="5.599999999999909" w:val="single" w:color="#999999"/>
              <w:end w:sz="5.600000000000023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417</w:t>
            </w:r>
          </w:p>
        </w:tc>
        <w:tc>
          <w:tcPr>
            <w:tcW w:type="dxa" w:w="1712"/>
            <w:tcBorders>
              <w:start w:sz="5.600000000000023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Mecânico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764"/>
            <w:tcBorders>
              <w:start w:sz="6.400000000000091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76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884"/>
            <w:tcBorders>
              <w:start w:sz="5.599999999999909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2102"/>
            <w:tcBorders>
              <w:start w:sz="5.600000000000364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Goiânia/GO</w:t>
            </w:r>
          </w:p>
        </w:tc>
        <w:tc>
          <w:tcPr>
            <w:tcW w:type="dxa" w:w="1246"/>
            <w:tcBorders>
              <w:start w:sz="6.400000000000546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  <w:tr>
        <w:trPr>
          <w:trHeight w:hRule="exact" w:val="1308"/>
        </w:trPr>
        <w:tc>
          <w:tcPr>
            <w:tcW w:type="dxa" w:w="674"/>
            <w:tcBorders>
              <w:start w:sz="5.600000000000023" w:val="single" w:color="#999999"/>
              <w:top w:sz="5.599999999999909" w:val="single" w:color="#999999"/>
              <w:end w:sz="5.600000000000023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418</w:t>
            </w:r>
          </w:p>
        </w:tc>
        <w:tc>
          <w:tcPr>
            <w:tcW w:type="dxa" w:w="1712"/>
            <w:tcBorders>
              <w:start w:sz="5.600000000000023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Químico</w:t>
            </w:r>
          </w:p>
        </w:tc>
        <w:tc>
          <w:tcPr>
            <w:tcW w:type="dxa" w:w="1846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6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64"/>
            <w:tcBorders>
              <w:start w:sz="6.400000000000091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88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-</w:t>
            </w:r>
          </w:p>
        </w:tc>
        <w:tc>
          <w:tcPr>
            <w:tcW w:type="dxa" w:w="1844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768"/>
            <w:tcBorders>
              <w:start w:sz="5.599999999999909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884"/>
            <w:tcBorders>
              <w:start w:sz="5.599999999999909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780"/>
            <w:tcBorders>
              <w:start w:sz="6.40000000000054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2102"/>
            <w:tcBorders>
              <w:start w:sz="5.600000000000364" w:val="single" w:color="#999999"/>
              <w:top w:sz="5.599999999999909" w:val="single" w:color="#999999"/>
              <w:end w:sz="6.40000000000054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Região 6</w:t>
            </w:r>
          </w:p>
        </w:tc>
        <w:tc>
          <w:tcPr>
            <w:tcW w:type="dxa" w:w="1246"/>
            <w:tcBorders>
              <w:start w:sz="6.400000000000546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8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40h</w:t>
            </w:r>
          </w:p>
        </w:tc>
        <w:tc>
          <w:tcPr>
            <w:tcW w:type="dxa" w:w="1478"/>
            <w:tcBorders>
              <w:start w:sz="6.399999999999636" w:val="single" w:color="#999999"/>
              <w:top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R$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11.260,2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+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benefíci</w:t>
            </w:r>
          </w:p>
        </w:tc>
      </w:tr>
    </w:tbl>
    <w:p>
      <w:pPr>
        <w:autoSpaceDN w:val="0"/>
        <w:autoSpaceDE w:val="0"/>
        <w:widowControl/>
        <w:spacing w:line="240" w:lineRule="auto" w:before="306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Região 2: Águas Lindas de Goiás/GO; Cristalina/GO; Formosa/GO; Luziânia/GO.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Região 3: Minaçu/GO; Porangatu/GO; Uruaçu/GO.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Região 4: Aragarças/GO; Ceres/GO; Goianésia/GO; Goiás/GO.</w:t>
      </w:r>
    </w:p>
    <w:p>
      <w:pPr>
        <w:autoSpaceDN w:val="0"/>
        <w:autoSpaceDE w:val="0"/>
        <w:widowControl/>
        <w:spacing w:line="240" w:lineRule="auto" w:before="182" w:after="122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Região 5: Iporá/GO; Jataí/GO; Mineiros/GO; Quirinópolis/GO; Rio Verde/GO; Santa Helena/GO.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906"/>
        <w:gridCol w:w="1906"/>
        <w:gridCol w:w="1906"/>
        <w:gridCol w:w="1906"/>
        <w:gridCol w:w="1906"/>
        <w:gridCol w:w="1906"/>
        <w:gridCol w:w="1906"/>
        <w:gridCol w:w="1906"/>
      </w:tblGrid>
      <w:tr>
        <w:trPr>
          <w:trHeight w:hRule="exact" w:val="44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0" w:firstLine="0"/>
              <w:jc w:val="righ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Região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6: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Caldas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Novas/GO;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Catalão/GO;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Goiatuba/GO;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Ipameri/GO;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Itumbiara/GO;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23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Morrinhos/GO; Pires do Rio/GO.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Região 7: Campos Belos/GO.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(*) PPP: Cota para candidatos pretos e pardos.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(**) PCD: Cota para candidatos com deficiência.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0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(***) Benefícios: Além do salário base serão acrescidos os benefícios de acordo com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estabelecido no item 2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1506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1.2 O concurso público será regulado pelas normas contidas no presente edital e em seus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anexos e será executado pelo INSTITUTO QUADRIX (endereço eletrônico: www.quadrix.org.br / e-mail: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contato@quadrix.org.br).</w:t>
      </w:r>
    </w:p>
    <w:p>
      <w:pPr>
        <w:autoSpaceDN w:val="0"/>
        <w:autoSpaceDE w:val="0"/>
        <w:widowControl/>
        <w:spacing w:line="257" w:lineRule="auto" w:before="182" w:after="0"/>
        <w:ind w:left="236" w:right="1506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1.3 O concurso público destina-se a selecionar candidatos para provimento de vaga e formação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cadastro de reserva para cargos de nível médio e nível superior para lotação e exercício na sede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administrativa e nas inspetorias do CONSELHO REGIONAL DE ENGENHARIA E AGRONOMIA DE GOIÁS 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CREA-GO.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0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1.3.1 O cadastro de reserva somente será aproveitado mediante abertura de novas vagas,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atendendo aos interesses de conveniência e de oportunidade do CREA-GO.</w:t>
      </w:r>
    </w:p>
    <w:p>
      <w:pPr>
        <w:autoSpaceDN w:val="0"/>
        <w:autoSpaceDE w:val="0"/>
        <w:widowControl/>
        <w:spacing w:line="254" w:lineRule="auto" w:before="182" w:after="0"/>
        <w:ind w:left="236" w:right="1506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1.3.2 Os candidatos aprovados para os cargos em que a lotação está prevista para determinada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Região, a convocação poderá ocorrer para uma das cidades da respectiva Região, de acordo com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necessidade e conveniência do CREA-GO.</w:t>
      </w:r>
    </w:p>
    <w:p>
      <w:pPr>
        <w:autoSpaceDN w:val="0"/>
        <w:autoSpaceDE w:val="0"/>
        <w:widowControl/>
        <w:spacing w:line="254" w:lineRule="auto" w:before="182" w:after="0"/>
        <w:ind w:left="236" w:right="1506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1.3.3 Na hipótese de o candidato não ter interesse em ser contratado para a vaga do cargo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vier a surgir na cidade de lotação para o qual for convocado, poderá requerer, apenas uma vez, ser alocado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 final na listagem de classificação.</w:t>
      </w:r>
    </w:p>
    <w:p>
      <w:pPr>
        <w:sectPr>
          <w:pgSz w:w="16858" w:h="23842"/>
          <w:pgMar w:top="290" w:right="168" w:bottom="566" w:left="1440" w:header="720" w:footer="720" w:gutter="0"/>
          <w:cols w:space="720" w:num="1" w:equalWidth="0"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1586" w:right="864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1.4 O concurso público compreenderá a aplicação das seguintes fases: </w:t>
      </w:r>
      <w:r>
        <w:br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prova objetiva, de caráter eliminatório e classificatório, para todos os cargos; e </w:t>
      </w:r>
      <w:r>
        <w:br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b) prova discursiva, de caráter eliminatório e classificatório, para os cargos de nível superior.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1.5 As fases do concurso público serão realizadas na cidade de Goiânia/GO.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1.6 Os candidatos aprovados serão submetidos ao regime de trabalho da Consolidação das Leis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Trabalho - CLT, e farão jus aos direitos, às vantagens e às obrigações previstas em lei, reguladas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acordo coletivo de trabalho e em normas administrativas internas do CREA-GO.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1.7 Os horários mencionados no presente Edital e nos demais editais a serem publicados para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concurso público obedecerão ao horário oficial de Brasília/DF.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1.8 Fazem parte deste edital o Anexo I (Cronograma), o Anexo II (Atribuições e requisitos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cargos), o Anexo III (Objetos de avaliação), o Anexo IV (Requerimento para solicitação de isenção de taxa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inscrição) e o Anexo V (Procedimentos para convocação/contratação).</w:t>
      </w:r>
    </w:p>
    <w:p>
      <w:pPr>
        <w:autoSpaceDN w:val="0"/>
        <w:tabs>
          <w:tab w:pos="1586" w:val="left"/>
        </w:tabs>
        <w:autoSpaceDE w:val="0"/>
        <w:widowControl/>
        <w:spacing w:line="324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 DOS BENEFÍCIOS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2.1 O CREA-GO oferecerá aos candidatos admitidos por meio deste concurso público, desde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que preenchidos os requisitos legais, os seguintes benefícios: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Auxílio alimentação (vale refeição ou alimentação), no valor de R$ 1.300,00 (mil e trezentos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reais) por mês;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13º Auxílio Alimentação;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Plano de saúde;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d) Licença maternidade de 180 (cento e oitenta) dias;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e) Auxílio-creche;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f) Folga de aniversário;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g) Licença paternidade de 10 (dez) dias; e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h) Vale transporte, conforme legislação;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2.2 Em caso de admissão, os candidatos contratados receberão, além da remuneração base, 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benefícios que estiverem em vigor na época da admissão ou readmissão, desde que preenchidos 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requisitos legais e as regras estabelecidas em Normas Internas.</w:t>
      </w:r>
    </w:p>
    <w:p>
      <w:pPr>
        <w:autoSpaceDN w:val="0"/>
        <w:tabs>
          <w:tab w:pos="1586" w:val="left"/>
        </w:tabs>
        <w:autoSpaceDE w:val="0"/>
        <w:widowControl/>
        <w:spacing w:line="32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 DOS REQUISITOS BÁSICOS PARA A CONTRATAÇÃO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3.1 São requisitos básicos para contratação: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ser aprovado em todas as fases do concurso público;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ter a nacionalidade brasileira ou portuguesa e, no caso de nacionalidade portuguesa, estar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amparado pelo Estatuto de Igualdade entre Brasileiros e Portugueses, com reconhecimento do gozo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direitos políticos, nos termos do § 1º do art. 12 da Constituição Federal;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estar em gozo dos direitos políticos;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d) estar quite com as obrigações militares, em caso de candidato do sexo masculino;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e) estar quite com as obrigações eleitorais;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f) possuir os requisitos exigidos para o exercício do cargo, conforme o Anexo II deste edital; </w:t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g) ter idade mínima de 18 anos completos na data da contratação;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h) apresentar atestado de prévia aprovação de aptidão física e mental para o exercício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atribuições do cargo;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i) apresentar declaração de que não acumula cargo ou função pública, ou proventos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inatividade, ressalvadas as possibilidades de acumulação lícita previstas no Inciso XVI do art. 37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Constituição Federal;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j) ter aptidão física e mental para o exercício das atribuições correspondentes ao cargo;</w:t>
      </w:r>
    </w:p>
    <w:p>
      <w:pPr>
        <w:sectPr>
          <w:pgSz w:w="16858" w:h="23842"/>
          <w:pgMar w:top="294" w:right="1440" w:bottom="550" w:left="1440" w:header="720" w:footer="720" w:gutter="0"/>
          <w:cols w:space="720" w:num="1" w:equalWidth="0"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tabs>
          <w:tab w:pos="1586" w:val="left"/>
        </w:tabs>
        <w:autoSpaceDE w:val="0"/>
        <w:widowControl/>
        <w:spacing w:line="250" w:lineRule="auto" w:before="0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k) não estar cumprindo sanção por inidoneidade, aplicada por qualquer órgão público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entidade das esferas federal, estadual, municipal ou do Distrito Federal; e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l) cumprir as determinações deste edital.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4 DA INSCRIÇÃO NO CONCURSO PÚBLICO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4.1 Valores das taxas de inscrição: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a) R$ 80,00 para os cargos de nível médio; e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b) R$ 120,00 para os cargos de nível superior.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4.2 Será admitida exclusivamente a inscrição via internet, no endereço eletrônico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www.quadrix.org.br, solicitada no período estabelecido no cronograma constante do Anexo I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4.2.1 O INSTITUTO QUADRIX não se responsabiliza por solicitação de inscrição via Internet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recebida por motivos de ordem técnica dos computadores, falhas de comunicação, congestionamento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linhas de comunicação, erro ou atraso dos bancos ou das entidades conveniadas no que se refere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processamento do pagamento do valor de inscrição, nem por outros fatores que impossibilitem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transferência de dados.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4.3 O INSTITUTO QUADRIX disponibiliza a Central de Atendimento ao Candidato do INSTITUTO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QUADRIX, descrita no subitem 18.6 deste edital, para esclarecimento de dúvidas.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4.4 O boleto bancário estará disponível no endereço eletrônico www.quadrix.org.br e poderá ser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impresso para o pagamento do valor da taxa de inscrição após a conclusão do preenchimento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formulário no sistema de inscrição.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4.4.1 O candidato poderá reimprimir o boleto bancário acessando novamente o sistema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inscrição.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4.5 O pagamento do boleto bancário do valor da taxa de inscrição poderá ser realizado via PIX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ou em qualquer agência bancária, bem como nas lotéricas e em outros estabelecimentos, obedecendo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aos critérios estabelecidos neles.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4.5.1 Para realizar o pagamento do boleto bancário do valor da taxa de inscrição via PIX,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 deverá: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utilizar a função "copia e cola" do código PIX que consta no boleto bancário, acessar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aplicativo de seu banco, selecionar a opção de pagamento via PIX, "colar" o código gravado e concluir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transação; ou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acessar o aplicativo de seu banco, selecionar a opção de pagamento via PIX, apontar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câmera do aparelho celular para a imagem do QRcode que consta no boleto bancário e concluir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transação.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4.5.2 Não será aceito o pagamento via PIX realizado com chave-padrão, como, por exemplo,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CNPJ, sem a utilização do código individual e personalizado para cada candidato, que consta no boleto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bancário.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4.6 Antes de concluir a transação de pagamento, em qualquer uma das formas disponíveis,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 deverá conferir se o nome do beneficiário é CONSELHO REGIONAL DE ENGENHARIA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AGRONOMIA DE GOIÁS - CREA-GO.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4.7 O pagamento do valor da taxa de inscrição deverá ser efetuado até a data estabelecida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cronograma constante do Anexo I deste edital, por meio de boleto bancário, dentre as opções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pagamento disponíveis, considerando-se o horário-limite da opção de pagamento escolhida. Em caso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feriado ou evento que acarrete o fechamento de agências bancárias na localidade em que se encontra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candidato, o valor da taxa de inscrição deverá ser pago até o último dia útil que antecede o respectivo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prazo.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4.8 Serão canceladas as inscrições com pagamento efetuado de um valor menor que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estabelecido e as solicitações de inscrição cujos pagamentos forem efetuados após a data de vencimento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boleto.</w:t>
      </w:r>
    </w:p>
    <w:p>
      <w:pPr>
        <w:sectPr>
          <w:pgSz w:w="16858" w:h="23842"/>
          <w:pgMar w:top="294" w:right="1440" w:bottom="768" w:left="1440" w:header="720" w:footer="720" w:gutter="0"/>
          <w:cols w:space="720" w:num="1" w:equalWidth="0"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tabs>
          <w:tab w:pos="1586" w:val="left"/>
        </w:tabs>
        <w:autoSpaceDE w:val="0"/>
        <w:widowControl/>
        <w:spacing w:line="250" w:lineRule="auto" w:before="0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4.9 O candidato inscrito não deverá enviar qualquer documento de identificação, sendo de sua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exclusiva responsabilidade a informação dos dados cadastrais no ato de inscrição, sob as penas da lei.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4.10 A inscrição somente será homologada após a comprovação de pagamento do valor da taxa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inscrição ou do deferimento da solicitação de isenção do valor da taxa de inscrição, desde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realizada a respectiva inscrição.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4.10.1 A inscrição não será homologada quando: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a) não for identificado o pagamento do valor da taxa de inscrição;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b) o pagamento do valor da taxa de inscrição for inferior ao estabelecido;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c) o pagamento do valor da taxa de inscrição for realizado após o vencimento;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d) o preenchimento da ficha de inscrição for realizado de modo indevido; ou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e) o candidato não atender às condições estipuladas neste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4.11 O resultado preliminar das inscrições homologadas (ampla concorrência, pessoa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deficiência e negros) será divulgado, no endereço eletrônico www.quadrix.org.br, na data provável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estabelecida no cronograma constante do 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4.11.1 O candidato que desejar interpor recurso contra o resultado preliminar das inscrições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homologadas deverá observar os procedimentos disciplinados no respectivo resultado preliminar 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disposto no item 17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4.12 Ao término da apreciação dos recursos contra o resultado preliminar das inscrições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homologadas, serão divulgados o respectivo resultado definitivo e o resultado dos recursos interpostos,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endereço eletrônico www.quadrix.org.br, na data provável estabelecida no cronograma constante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 deste edital.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5 DAS DISPOSIÇÕES GERAIS SOBRE A INSCRIÇÃO NO CONCURSO PÚBLICO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5.1 Antes de realizar a solicitação de inscrição, o candidato deverá conhecer o edital e certificar-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 de que preenche todos os requisitos exigidos para o cargo. Uma vez efetivados a inscrição 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respectivo pagamento do boleto bancário, não será permitida, em hipótese alguma, sua alteração nem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será permitido seu cancelamento.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5.2 É proibida a inscrição condicional, a extemporânea, bem como a realizada via postal, via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requerimento administrativo ou via e-mail.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5.3 As informações prestadas no formulário do sistema de inscrição serão de inteira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responsabilidade do candidato, dispondo o INSTITUTO QUADRIX do direito de excluir do concurso público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aquele que não preencher a solicitação de forma completa e correta.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5.3.1 O candidato deverá, obrigatoriamente, preencher, de forma completa, o campo referente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ao nome, ao CPF, ao RG, ao endereço, ao telefone e ao e-mail, bem como deverá informar o CEP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correspondente à sua residência. Tais informações serão usadas pelo CREA-GO para a convocação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classificados durante todo o prazo de validade do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5.3.2 Será excluído do concurso público, sem direito a indenização ou devolução de valor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taxa de inscrição, o candidato inscrito que deixar de cumprir qualquer norma ou requisito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5.4 O candidato deverá conferir todos os seus dados cadastrais antes de finalizar a inscrição,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conferir os dados registrados no boleto no momento do pagamento.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5.4.1 Os pagamentos que não forem identificados devido a erro do candidato na informação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dados do referido boleto bancário ou à forma incorreta de pagamento via PIX não serão aceitos,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cabendo reclamações posteriores em relação a isso. Não serão aceitos como comprovante de pagamento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depósito em conta, agendamento de pagamento ou pagamento via PIX realizado com chave-padrão,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como, por exemplo, CNPJ, sem a utilização do código individual e personalizado para cada candidato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 no boleto bancário.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5.5 O candidato não poderá se inscrever em mais de um cargo, pois as provas para todos 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cargos serão realizadas no mesmo dia e período.</w:t>
      </w:r>
    </w:p>
    <w:p>
      <w:pPr>
        <w:sectPr>
          <w:pgSz w:w="16858" w:h="23842"/>
          <w:pgMar w:top="294" w:right="1440" w:bottom="694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5.5.1 Para o candidato, isento ou não, que realizar mais de uma inscrição, será considerada válida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somente a última inscrição efetivada, sendo entendida como efetivada a inscrição paga ou isenta. Caso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haja mais de uma inscrição paga em um mesmo dia, será considerada a última inscrição efetuada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sistema de inscrição.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5.5.2 Caso ocorra a hipótese do subitem 5.5.1 deste edital, não haverá restituição, parcial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integral, sob qualquer circunstância, dos valores pagos.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5.6 O valor referente ao pagamento da inscrição não será devolvido em hipótese alguma, salvo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em caso de cancelamento do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5.7 É proibida a transferência do valor pago de inscrição para terceiros, para outros concursos,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processos seletivos ou para outro cargo.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5.8 A inscrição do candidato implicará a ciência de que, em caso de aprovação, deverá entregar,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por ocasião da contratação, os documentos comprobatórios dos requisitos exigidos.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 DO COMPROVANTE DEFINITIVO DE INSCRIÇÃO E DA DIVULGAÇÃO DO LOCAL E DO HORÁRIO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REALIZAÇÃO DAS PROVAS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6.1 No comprovante definitivo de inscrição, constarão as informações de data, horário, local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sala de prova.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6.2 O comprovante definitivo de inscrição estará disponível no endereço eletrônico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www.quadrix.org.br, após o acatamento da inscrição, na data provável estabelecida no cronograma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constante do 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6.2.1 O candidato deverá, obrigatoriamente, acessar o referido endereço eletrônico para verificar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 seu local de realização das provas, por meio de busca individual, devendo, para tanto, informar os dados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solicitados.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6.3 É de responsabilidade exclusiva do candidato a identificação correta de seu local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realização das provas e o seu comparecimento no horário determinado.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6.4 O candidato somente poderá realizar as provas no local designado pelo INSTITUTO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QUADRIX.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6.5 O INSTITUTO QUADRIX poderá enviar, como complemento às informações citadas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subitem 6.2 deste edital, comunicação pessoal dirigida ao candidato, por e-mail, sendo de sua exclusiva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responsabilidade a manutenção/atualização do endereço de e-mail de seu cadastro.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6.5.1 O INSTITUTO QUADRIX não se responsabiliza por informações de endereço de e-mail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incorretas ou incompletas nem por falha na entrega de mensagens eletrônicas causada por endereço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eletrônico incorreto ou por problemas no provedor de acesso do candidato, tais como: caixa de correio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eletrônico cheia, filtros anti-spam, eventuais truncamentos ou qualquer outro problema de ordem técnica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e(ou) falhas de comunicação que impeçam a entrega da mensagem a seu destinatário, sendo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responsabilidade exclusiva do candidato consultar o endereço eletrônico www.quadrix.org.br a partir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data estabelecida no subitem 6.2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6.5.2 A comunicação pessoal enviada ao candidato por e-mail é meramente informativa; se,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qualquer motivo, ela não for recebida, isso não desobrigará o candidato do dever e da responsabilidade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observar e consultar o edital de convocação para realização das provas, a ser publicado no endereço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eletrônico www.quadrix.org.br.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6.6 O INSTITUTO QUADRIX não enviará correspondência ao endereço dos candidatos,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informando os locais de realização das provas.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6.7 Em caso de não confirmação de inscrição, o candidato deverá entrar em contato com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INSTITUTO QUADRIX por meio do telefone ou do e-mail informados no subitem 18.6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6.8 O comprovante definitivo de inscrição terá a informação do local e do horário de realização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das provas, o que não desobriga o candidato do dever de observar o edital de convocação, a ser publicado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 endereço eletrônico www.quadrix.org.br.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6.9 O comprovante de inscrição ou o comprovante de pagamento do valor da taxa de inscrição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deverá ser mantido em poder do candidato e apresentado nos locais de realização das provas.</w:t>
      </w:r>
    </w:p>
    <w:p>
      <w:pPr>
        <w:sectPr>
          <w:pgSz w:w="16858" w:h="23842"/>
          <w:pgMar w:top="294" w:right="1440" w:bottom="43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6.10 O candidato não poderá alegar desconhecimento do local de realização das provas como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justificativa da sua ausência. O candidato que não comparecer ao seu local de realização das provas,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qualquer que seja o motivo, será eliminado do concurso público.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7 DOS PROCEDIMENTOS PARA A SOLICITAÇÃO DE ISENÇÃO DA TAXA DE INSCRIÇÃO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 Haverá isenção de taxa de inscrição somente para os candidatos amparados pelo Decreto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6.593/2008 ou pela Lei nº 13.656/2018.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7.1.1 É de responsabilidade exclusiva do candidato, sob pena de não concessão, a correta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indicação, no sistema de inscrição, da possibilidade de isenção que pretenda pleitear, bem como a correta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apresentação da respectiva documentação no link específico para essa finalidade.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7.2 A isenção da taxa de inscrição deverá ser solicitada, no período estabelecido no cronograma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constante do Anexo I deste edital, da seguinte forma: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acessar o endereço eletrônico isencao.quadrix.org.br, optar por uma das possibilidades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isenção da taxa de inscrição, de acordo com as instruções contidas no sistema, e preencher corretamente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os respectivos campos solicitados; e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 por meio de link específico, a imagem legível do documento de identidade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oficial e a imagem legível da documentação comprobatória, de acordo com subitem 7.3 deste edital.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7.3 A documentação comprobatória, para cada possibilidade de isenção da taxa de inscrição,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será a seguinte: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para inscrito no Cadastro Único para Programas Sociais do Governo Federal - CadÚnico,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conforme o Decreto nº 6.593/2008 (isenção total): declaração de que é membro de família de baixa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renda, nos termos do Decreto nº 11.016/2022, de acordo com modelo constante no Anexo IV deste edital;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certidão ou declaração equivalente, expedida no presente ano pelo órgão competente, que comprove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inscrição no CadÚnico.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para doador de medula óssea, conforme a Lei nº 13.656/2018 (isenção total): declaração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que efetuou a doação de medula óssea, nos termos do parágrafo único do art. 1º da Lei nº 13.656/2018,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acordo com modelo constante no Anexo IV deste edital; e atestado ou de laudo emitido por médico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entidade reconhecida pelo Ministério da Saúde, inscrito no Conselho Regional de Medicina (CRM),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comprove que o candidato efetuou a doação de medula óssea, bem como a data da doação.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7.3.1 Na possibilidade de isenção da taxa de inscrição citada na letra "a" do subitem 7.3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edital, o INSTITUTO QUADRIX consultará o órgão gestor do CadÚnico para confirmar a veracidade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informações prestadas pelo candidato.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7.4 O candidato deverá organizar as imagens a serem enviadas, numerar cada imagem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ordem crescente (inclusive as imagens que corresponderem aos versos dos documentos) e realizar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upload nessa ordem.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7.5 Será permitida a solicitação de apenas uma das possibilidades de isenção da taxa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inscrição. Após a conclusão da solicitação, não será permitida, em hipótese alguma, a troca, a alteração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 edição.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7.6 A documentação comprobatória citada nos subitens 7.2 e 7.3 deverá ser enviada em arquivos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 extensão ".gif", ".png", ".jpeg" ou ".pdf" e com tamanho de até 300 KB. A capacidade de espaço total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para o envio de arquivos será de, no máximo, 1 MB (1.024 KB). Após atingir a capacidade de espaço total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 MB (1.024 KB), não será permitido o envio de outros arquivos. Após a conclusão do upload, não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permitida a exclusão de arquivos já enviados.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7.7 O candidato que não enviar a documentação comprobatória na forma estabelecida nos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subitens 7.2 e 7.3 deste edital ou que enviar a documentação incompleta, ilegível, com rasura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proveniente de arquivo corrompido terá a solicitação indeferida.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7.8 A solicitação realizada após o período estabelecido no subitem 7.2 deste edital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indeferida.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7.9 O candidato deverá manter sob seus cuidados a documentação comprobatória citada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subitem 7.3 deste edital. Caso seja necessário para a confirmação da veracidade das informações,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INSTITUTO QUADRIX poderá solicitar ao candidato o envio da referida documentação comprobatória por</w:t>
      </w:r>
    </w:p>
    <w:p>
      <w:pPr>
        <w:sectPr>
          <w:pgSz w:w="16858" w:h="23842"/>
          <w:pgMar w:top="294" w:right="1440" w:bottom="310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outro meio, a ser informado oportunamente.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7.10 O envio da documentação comprobatória é de responsabilidade exclusiva do candidato.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INSTITUTO QUADRIX não se responsabiliza por qualquer tipo de problema que impeça a chegada dessa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documentação a seu destino (ordem técnica dos computadores, falhas de comunicação ou por outros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fatores que impossibilitem o envio). Esses documentos, que valerão somente para este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não serão devolvidos, nem deles serão fornecidas cópias.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7.11 Não serão aceitos documentos ilegíveis, com rasura, proveniente de arquivo corrompido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enviados fora do prazo, via postal, via e-mail e(ou) via requerimento administrativo.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7.12 A veracidade das informações prestadas no requerimento de isenção será de inteira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responsabilidade do candidato, podendo este responder, a qualquer momento, no caso de serem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prestadas informações inverídicas ou utilizados documentos falsos, por crime contra a fé pública, o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acarreta sua eliminação do concurso público, aplicando‐se, ainda, o disposto no parágrafo único do art. 10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Decreto nº 83.936/1979.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7.13 Não será concedida a isenção da taxa de inscrição ao candidato que: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a) omitir informações e(ou) torná‐las inverídicas;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b) fraudar e(ou) falsificar documentação; ou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c) não observar a forma, o prazo e os horários estabelecidos no subitem 7.2 deste edital.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7.14 Cada pedido de isenção será analisado e julgado pelo INSTITUTO QUADRIX.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7.15 O resultado preliminar da solicitação de isenção da taxa de inscrição será divulgado,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endereço eletrônico www.quadrix.org.br, na data provável estabelecida no cronograma constante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7.15.1 O candidato que desejar interpor recurso contra o resultado preliminar da solicitação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isenção da taxa de inscrição deverá observar os procedimentos disciplinados no respectivo resultado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preliminar e o disposto no item 17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7.15.2 Não será permitida, após o envio da documentação comprobatória, no prazo e na forma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estabelecidos nos subitens 7.2 e 7.3 deste edital, a complementação de outros documentos. No período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interposição de recurso, não haverá a possibilidade de envio da documentação pendente anexa ao recurso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 de complementação desta.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7.16 Ao término da apreciação dos recursos contra o resultado preliminar da solicitação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isenção da taxa de inscrição, serão divulgados o respectivo resultado definitivo e o resultado dos recursos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interpostos, no endereço eletrônico www.quadrix.org.br, na data provável estabelecida no cronograma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constante do 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7.17 O deferimento do requerimento de isenção da taxa de inscrição não representa a inscrição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 concurso público, apenas a garantia da concessão do benefício. Para efetivar a inscrição no concurso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público, faz-se necessário que o candidato se inscreva na forma e no prazo estabelecidos no item 4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7.18 O candidato não contemplado com a isenção do pagamento da taxa de inscrição, caso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tenha interesse, poderá efetivar a inscrição no concurso público, na forma e no prazo estabelecidos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item 4 deste edital, e efetuar o pagamento integral da taxa de inscrição até a data estabelecida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cronograma constante do Anexo I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7.19 A inobservância do disposto no item 7 deste edital acarretará a perda do direito à isenção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 taxa de inscrição.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8 DOS PROCEDIMENTOS PARA A SOLICITAÇÃO DE ATENDIMENTO ESPECIAL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 O candidato que necessitar de atendimento especial e(ou) adaptação das provas deverá,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conforme o prazo descrito no subitem 8.7 deste edital: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assinalar, no sistema eletrônico de inscrição (concursos.quadrix.org.br), a(s) opção(ões)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correspondente(s) aos recursos especiais necessários, de acordo com as instruções contidas no sistema,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preenchendo corretamente os respectivos campos solicitados; e</w:t>
      </w:r>
    </w:p>
    <w:p>
      <w:pPr>
        <w:sectPr>
          <w:pgSz w:w="16858" w:h="23842"/>
          <w:pgMar w:top="294" w:right="1440" w:bottom="56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por meio de link específico, a imagem legível do documento de identidade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oficial e a imagem legível do laudo médico, emitido, no máximo, nos 12 meses anteriores à data de início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período de inscrição. O laudo deve atestar a espécie e o grau ou nível de sua deficiência, doença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limitação física, com expressa referência ao código da CID-10 ou da CIF, que justifique o atendimento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especial solicitado, bem como conter a assinatura e o carimbo do médico, com o número de sua inscrição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 CRM.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8.1.1 Caso os recursos especiais de que o candidato necessite para a realização das provas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estejam entre aqueles elencados no sistema eletrônico de inscrição, o candidato deverá assinalar o campo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"outros" da lista de opções de recursos especiais necessários elencadas no sistema e, em seguida,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proceder de acordo com o subitem 8.1.3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8.1.2 Caso o recurso especial necessitado pelo candidato para a realização da prova seja apenas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cadeira para canhoto, deverá ser enviado, na forma definida no subitem 8.1 deste edital, apenas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documento de identidade oficial.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8.1.3 O candidato que, por motivo de doença ou por limitação física, necessitar utilizar, durante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 das provas, objetos, dispositivos ou próteses cujo uso não esteja expressamente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previsto/permitido neste edital nem relacionado nas opções de recursos especiais necessários elencadas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 sistema eletrônico de inscrição, deverá, conforme o prazo descrito no subitem 8.7 deste edital: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assinalar, no sistema eletrônico de inscrição, a opção correspondente ao campo "outros"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lista de opções de recursos especiais necessários elencadas no sistema e, em seguida, descrever,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espaço destinado para esse fim, os recursos especiais necessários para a realização das provas; e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a imagem legível do respectivo laudo médico que justifique o atendimento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solicitado.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8.1.4 Os recursos especiais solicitados pelo candidato para a realização das provas deverão ser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justificados pelo laudo médico por ele apresentado, ou seja: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recursos especiais solicitados que não sejam respaldados pelo laudo médico serão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indeferidos;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eventuais recursos que sejam citados no laudo médico do candidato, mas que não sejam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 solicitados no sistema eletrônico de inscrição, não serão considerados na análise da solicitação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atendimento especial do candidato.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8.2 O candidato com deficiência que necessitar de tempo adicional para a realização das provas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deverá, conforme o prazo descrito no subitem 8.7 deste edital: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assinalar, no sistema eletrônico de inscrição, a opção correspondente à solicitação de tempo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adicional para a realização das provas, de acordo com as instruções contidas no sistema, preenchendo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corretamente os respectivos campos solicitados; e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a imagem legível de laudo médico, emitido, no máximo, nos 12 meses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anteriores à data de início do período de inscrição. O laudo deve conter a assinatura do médico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carimbo e número de sua inscrição no CRM, que ateste a espécie e o grau ou o nível da deficiência,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expressa referência ao código da CID-10 ou da CIF, bem como a provável causa da deficiência e parecer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que justifique a necessidade de tempo adicional.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8.2.1 O candidato com atendimento especial de tempo adicional deferido para a realização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suas provas que não seja considerado deficiente na perícia médica será eliminado do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por descumprir o subitem 18.3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8.3 A candidata que tiver necessidade de amamentar durante a realização das provas deverá,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conforme o prazo descrito no subitem 8.7 deste edital: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assinalar, no sistema eletrônico de inscrição, a opção correspondente à necessidade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amamentar durante a realização das provas, de acordo com as instruções contidas no sistema,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preenchendo corretamente os respectivos campos solicitados; e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a imagem legível da certidão de nascimento que comprove que a criança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terá até 7 meses incompletos de vida no dia da realização das provas (caso a criança ainda não tenha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nascido até a data de inscrição, a imagem legível da certidão de nascimento poderá ser substituída por</w:t>
      </w:r>
    </w:p>
    <w:p>
      <w:pPr>
        <w:sectPr>
          <w:pgSz w:w="16858" w:h="23842"/>
          <w:pgMar w:top="294" w:right="1440" w:bottom="38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236" w:right="144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uma imagem legível de documento emitido pelo médico obstetra, com o respectivo CRM, que ateste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data provável do nascimento).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8.3.1 A candidata deverá apresentar, no dia da realização das provas, original ou cópia simples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 certidão de nascimento da criança para comprovar que a criança tem até 7 meses incompletos de vida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 dia da realização das provas.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8.3.2 A candidata deverá levar, no dia de realização das provas, um acompanhante adulto,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ficará em sala reservada e será o responsável pela guarda da criança. A candidata que não levar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acompanhante adulto não poderá permanecer com a criança no local de realização das provas.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8.3.2.1 O INSTITUTO QUADRIX não disponibilizará acompanhante para a guarda de criança.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8.3.2.2 O acompanhante somente terá acesso ao local de realização das provas até o horário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estabelecido para o fechamento dos portões, ficando com a criança lactente em sala reservada para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finalidade de guarda, próxima ao local de realização das provas.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8.3.2.3 O acompanhante responsável pela guarda da criança se submeterá a todas as regras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conduta e de segurança válidas para os candidatos, não sendo permitido o uso de quaisquer dos objetos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equipamentos descritos nos subitens 14.21 e 14.30 deste edital durante a realização das fases do concurso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público.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8.3.2.4 Durante a amamentação não será permitida a comunicação da candidata lactante com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acompanhante.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8.4 O(a) candidato(a) travesti ou transexual que desejar ser tratado(a) pelo prenome ("nome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social"), correspondente à forma pela como se reconhece, é identificado(a), é reconhecido(a) e é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denominado(a) por sua comunidade e em sua inserção social, deverá, conforme o prazo descrito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subitem 8.7 deste edital: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assinalar, no sistema eletrônico de inscrição, o campo "outros" da lista de opções de recursos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especiais necessários elencadas no sistema e descrever a indicação para a utilização de nome social,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informando o prenome pelo qual deseja ser tratado(a) durante a realização das provas, de acordo com 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instruções contidas no sistema, preenchendo corretamente os respectivos campos solicitados; e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por meio de link específico, a imagem legível do registro civil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documento de identidade em que conste o prenome ("nome social").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8.4.1 As publicações referentes aos(às) candidatos(as) travestis ou transexuais serão realizadas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acordo com o nome e o gênero constantes no registro civil e(ou) documento de identidade.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8.5 O candidato que for amparado pela Lei Federal nº 10.826/2003, e suas alterações,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necessitar realizar as provas armado deverá, conforme o prazo descrito no subitem 8.7 deste edital: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assinalar, no sistema eletrônico de inscrição, a opção correspondente à necessidade de portar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arma durante a realização das provas, de acordo com as instruções contidas no sistema, preenchendo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corretamente os respectivos campos solicitados; e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a imagem legível do Certificado de Registro de Arma de Fogo e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Autorização de Porte, conforme definidos na referida lei.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8.5.1 Os candidatos que não forem amparados pela Lei Federal nº 10.826/2003, e suas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alterações, não poderão portar armas no ambiente de provas.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8.6 O candidato que, por conta de convicção religiosa, necessitar de atendimento diferenciado,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deverá: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assinalar, no sistema eletrônico de inscrição, o campo "outros" da lista de opções de recursos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especiais necessários elencadas no sistema e descrever sua condição (por exemplo, sabatista),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realizar a respectiva fase em horário especial, de acordo com as instruções contidas no sistema,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preenchendo corretamente os respectivos campos solicitados; e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por meio de link específico, a imagem legível da declaração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congregação religiosa a que pertence, em que conste seu nome, atestando a sua condição de membro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igreja, com a devida assinatura do líder religioso, informando, de forma clara as restrições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correspondentes.</w:t>
      </w:r>
    </w:p>
    <w:p>
      <w:pPr>
        <w:sectPr>
          <w:pgSz w:w="16858" w:h="23842"/>
          <w:pgMar w:top="294" w:right="1440" w:bottom="43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8.6.1 Na hipótese de realização, aos sábados, de fases relacionadas ao concurso público,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 homologado como sabatista deverá comparecer no mesmo dia e horário estabelecidos para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 da respectiva fase, assim como os demais candidatos, devendo permanecer recluso em sala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específica para tanto, até o horário considerado hábil por sua religião para iniciar a fase.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8.6.2 Para fins de realização da respectiva fase, citada no subitem 8.6.1 deste edital, o candidato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será submetido a todos os procedimentos previstos neste edital, de forma comum aos demais candidatos.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8.7 A documentação citada nos subitens de 8.1 a 8.6 deste edital deverá ser enviada, via upload,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forma legível, no período estabelecido no cronograma constante do Anexo I deste edital, em arquivos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 extensão ".gif", ".png", ".jpeg" ou ".pdf" e com tamanho de até 300 KB. A capacidade de espaço total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para o envio de arquivos será de, no máximo, 1 MB (1.024 KB). Após atingir a capacidade de espaço total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 MB (1.024 KB), não será permitido o envio de outros arquivos. Após a conclusão do upload, não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permitida a exclusão de arquivos já enviados.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8.7.1 O candidato que não enviar a documentação comprobatória na forma estabelecida nos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subitens de 8.1 a 8.6 deste edital ou que enviar a documentação incompleta, ilegível, com rasura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proveniente de arquivo corrompido terá a solicitação indeferida.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8.7.2 A solicitação realizada após o período estabelecido no subitem 8.7 deste edital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indeferida.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8.7.3 O candidato deverá manter sob seus cuidados a documentação comprobatória citada nos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subitens de 8.1 a 8.6 deste edital. Caso seja necessário para a confirmação da veracidade das informações,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 INSTITUTO QUADRIX poderá solicitar ao candidato o envio da referida documentação comprobatória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outro meio, a ser informado oportunamente.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8.7.4 O envio da documentação comprobatória é de responsabilidade exclusiva do candidato.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INSTITUTO QUADRIX não se responsabiliza por qualquer tipo de problema que impeça a chegada dessa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documentação a seu destino (ordem técnica dos computadores, falhas de comunicação ou por outros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fatores que impossibilitem o envio). Esses documentos, que valerão somente para este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não serão devolvidos, nem deles serão fornecidas cópias.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8.7.5 Não serão aceitos documentos ilegíveis, com rasura, proveniente de arquivo corrompido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enviados fora do prazo, via postal, via e-mail e(ou) via requerimento administrativo.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8.8 No atendimento especial que envolva a utilização de recursos tecnológicos, caso ocorra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eventual falha desses recursos no dia da realização das provas, poderá ser disponibilizado atendimento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alternativo, observadas as condições de viabilidade.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8.9 A solicitação de atendimento especial, em qualquer caso, será atendida segundo os critérios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viabilidade e de razoabilidade.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8.10 O candidato que não informar, no ato de inscrição, que necessita de atendimento especial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não especificar quais recursos serão necessários para tal atendimento ou que deixar de enviar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documentação comprobatória não terá seu atendimento especial concedido. Apenas o envio do laudo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médico ou a indicação da necessidade de atendimento especial no ato de inscrição não é suficiente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deferimento da solicitação do candidato.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8.11 As informações prestadas no momento da inscrição, relacionadas ao requerimento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atendimento especial, são de inteira responsabilidade do candidato.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8.12 O resultado preliminar da solicitação de atendimento especial será divulgado, no endereço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eletrônico www.quadrix.org.br, na data provável estabelecida no cronograma constante do Anexo I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8.12.1 O candidato que desejar interpor recurso contra o resultado preliminar da solicitação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atendimento especial deverá observar os procedimentos disciplinados no respectivo resultado preliminar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 o disposto no item 17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8.12.2 Não será permitida, após o envio da documentação comprobatória, no prazo e na forma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estabelecidos nos subitens de 8.1 a 8.7 deste edital, a complementação de outros documentos. No período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interposição de recurso, não haverá a possibilidade de envio da documentação pendente anexa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recurso ou de complementação desta.</w:t>
      </w:r>
    </w:p>
    <w:p>
      <w:pPr>
        <w:sectPr>
          <w:pgSz w:w="16858" w:h="23842"/>
          <w:pgMar w:top="294" w:right="1440" w:bottom="460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8.13 Ao término da apreciação dos recursos contra o resultado preliminar da solicitação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atendimento especial, serão divulgados o respectivo resultado definitivo e o resultado dos recursos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interpostos, no endereço eletrônico www.quadrix.org.br, na data provável estabelecida no cronograma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constante do Anexo I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8.14 A inobservância do disposto no item 8 deste edital acarretará a perda do direito à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solicitação de atendimento especial.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9 DAS VAGAS DESTINADAS AOS CANDIDATOS COM DEFICIÊNCIA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 Das vagas destinadas ao cargo e das que vierem a ser criadas durante o prazo de validade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concurso público, 5% providas na forma do § 1º do art. 1º do Decreto nº 9.508/2018 e nos termos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Súmula 377 do Superior Tribunal de Justiça, destinadas a candidatos com deficiência.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9.1.1 Caso a aplicação do percentual de que trata o subitem 9.1 deste edital resulte em número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fracionado, este será aumentado para o primeiro número inteiro subsequente, conforme § 3º do art. 1º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Decreto nº 9.508/2018.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9.1.2 Serão consideradas pessoas com deficiência aquelas que se enquadrarem nas categorias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discriminadas nos arts. 3 e 4 do Decreto nº 3.298/1999, com as alterações introduzidas pelo Decreto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5.296/2004; no art. 2º da Lei nº 13.146/2015; no § 1º do art. 1º da Lei nº 12.764/2012 (Transtorno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Espectro Autista); e na Lei nº 14.126/2021, observados os dispositivos da Convenção sobre os Direitos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Pessoa com Deficiência e seu Protocolo Facultativo, ratificados pelo Decreto nº 6.949/2009.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9.1.3 A reserva do percentual adotado é distribuída proporcionalmente pela quantidade total,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considerando as vagas e o cadastro de reserva.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9.2 Para concorrer a uma das vagas reservadas, o candidato deverá: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acessar o endereço eletrônico concursos.quadrix.org.br e declarar‐se com deficiência, no 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 inscrição, de acordo com as instruções contidas no sistema, preenchendo corretamente os respectivos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campos solicitados; e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enviar, via upload, por meio de link específico, a imagem do documento de identidade oficial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 imagem legível do laudo médico, emitido, no máximo, nos 12 meses anteriores à data de início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período de inscrição, que deve atestar a espécie e o grau ou o nível de sua deficiência, com expressa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referência ao código da CID-10 ou da CIF, bem como a provável causa da deficiência. O laudo médico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deve, ainda, conter a assinatura e o carimbo do médico, com o número de sua inscrição no CRM.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9.3 A solicitação para concorrer às vagas reservadas deverá ser realizada no ato da inscrição 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envio, via upload, da documentação comprobatória citada no subitem 9.2 deste edital deverá ser realizado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 período estabelecido no cronograma constante do Anexo I deste edital, em arquivos com extensão ".gif",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".png", ".jpeg" ou ".pdf" e com tamanho de até 300 KB. A capacidade de espaço total para o envio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arquivos será de, no máximo, 1 MB (1.024 KB). Após atingir a capacidade de espaço total de 1 MB (1.024 KB),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não será permitido o envio de outros arquivos. Após a conclusão do upload, não será permitida a exclusão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arquivos já enviados.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9.3.1 O candidato que não enviar a documentação comprobatória na forma estabelecida nos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subitens 9.2 e 9.3 deste edital ou que enviar a documentação incompleta, ilegível, com rasura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proveniente de arquivo corrompido terá a solicitação indeferida.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9.3.2 A solicitação realizada após o período estabelecido no subitem 9.3 deste edital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indeferida.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9.3.3 O candidato deverá manter sob seus cuidados a documentação comprobatória citada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subitem 9.2 deste edital. Caso seja necessário para a confirmação da veracidade das informações,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INSTITUTO QUADRIX poderá solicitar ao candidato o envio da referida documentação comprobatória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outro meio, a ser informado oportunamente.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9.3.4 O envio da documentação comprobatória é de responsabilidade exclusiva do candidato.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INSTITUTO QUADRIX não se responsabiliza por qualquer tipo de problema que impeça a chegada dessa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documentação a seu destino (ordem técnica dos computadores, falhas de comunicação ou por outros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fatores que impossibilitem o envio). Esses documentos, que valerão somente para este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não serão devolvidos, nem deles serão fornecidas cópias.</w:t>
      </w:r>
    </w:p>
    <w:p>
      <w:pPr>
        <w:sectPr>
          <w:pgSz w:w="16858" w:h="23842"/>
          <w:pgMar w:top="294" w:right="1440" w:bottom="460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tabs>
          <w:tab w:pos="1586" w:val="left"/>
        </w:tabs>
        <w:autoSpaceDE w:val="0"/>
        <w:widowControl/>
        <w:spacing w:line="250" w:lineRule="auto" w:before="0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9.3.5 Não serão aceitos documentos ilegíveis, com rasura, proveniente de arquivo corrompido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 enviados fora do prazo, via postal, via e-mail e(ou) via requerimento administrativo.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9.3.6 Até o final do período de inscrição no concurso público, será facultado ao candidato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desistir de concorrer pelo sistema de reserva de vagas para candidatos com deficiência. Para tanto, deverá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entrar em contato por meio do e-mail contato@quadrix.org.br.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9.4 A imagem do laudo médico terá validade somente para este concurso público e não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devolvida, assim como não serão fornecidas cópias desse documento.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9.5 O candidato com deficiência poderá requerer, na forma do item 8 deste edital, atendimento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especial, no ato da inscrição, para o dia de realização das provas, devendo indicar as condições de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necessita para a realização destas.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9.6 Ressalvadas as disposições previstas neste edital, os candidatos com deficiência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participarão do concurso público em igualdade de condições com os demais candidatos, no que tange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conteúdo de provas, à avaliação e aos critérios de aprovação, ao horário e ao local de realização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provas, à nota mínima exigida para os demais candidatos e a todas as demais normas de regência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concurso público.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9.7 O candidato que não informar, no ato de inscrição, que deseja concorrer às vagas reservadas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às pessoas com deficiência e o candidato que não enviar a documentação comprobatória não terão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direito de concorrer a essas vagas. Apenas o envio do laudo médico ou a indicação no ato de inscrição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é suficiente para deferimento da solicitação do candidato.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9.8 As informações prestadas no momento da inscrição, relacionadas ao requerimento de vagas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reservadas, são de inteira responsabilidade do candidato.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9.8.1 Detectada a falsidade da declaração, o candidato será eliminado do concurso público e, se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houver sido contratado, ficará sujeito à anulação da sua admissão ao serviço público, após procedimento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administrativo em que lhe seja assegurado o contraditório e a ampla defesa, sem prejuízo de outras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sanções cabíveis.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9.9 O resultado preliminar das inscrições homologadas (ampla concorrência, pessoa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deficiência e negros) será divulgado, no endereço eletrônico www.quadrix.org.br, na data provável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estabelecida no cronograma constante do 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9.9.1 O candidato que desejar interpor recurso contra o resultado preliminar das inscrições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homologadas deverá observar os procedimentos disciplinados no respectivo resultado preliminar 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disposto no item 17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9.9.2 Não será permitida, após o envio da documentação comprobatória, no prazo e na forma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estabelecidos nos subitens 9.2 e 9.3 deste edital, a complementação de outros documentos. No período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interposição de recurso, não haverá a possibilidade de envio da documentação pendente anexa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recurso ou de complementação desta.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9.10 Ao término da apreciação dos recursos contra o resultado preliminar das inscrições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homologadas, serão divulgados o respectivo resultado definitivo e o resultado dos recursos interpostos,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endereço eletrônico www.quadrix.org.br, na data provável estabelecida no cronograma constante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9.11 A inobservância do disposto no item 9 deste edital acarretará a perda do direito às vagas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reservadas.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9.12 DA PERÍCIA MÉDICA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9.12.1 O candidato que se declarar com deficiência, se não for eliminado no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será convocado, na ocasião da contratação, para se submeter à perícia médica oficial promovida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equipe multiprofissional de responsabilidade do CREA-GO, que analisará a qualificação do candidato como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deficiente, nos termos da legislação vigente aplicável.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9.12.1.1 Em nenhuma hipótese haverá segunda chamada para a realização da perícia médica.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não comparecimento ao local de realização da perícia médica no dia e horário determinados implicará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perda do direito ao pleito das vagas reservadas.</w:t>
      </w:r>
    </w:p>
    <w:p>
      <w:pPr>
        <w:sectPr>
          <w:pgSz w:w="16858" w:h="23842"/>
          <w:pgMar w:top="294" w:right="1440" w:bottom="58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tabs>
          <w:tab w:pos="1586" w:val="left"/>
        </w:tabs>
        <w:autoSpaceDE w:val="0"/>
        <w:widowControl/>
        <w:spacing w:line="250" w:lineRule="auto" w:before="0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9.12.1.2 Em nenhuma hipótese será permitida a solicitação de alteração de local, de data ou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horário estabelecidos na convocação para realização da perícia médica.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9.12.1.3 A perícia médica visa qualificar a deficiência do candidato e a equipe multiprofissional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emitirá parecer observando: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as informações prestadas pelo candidato no ato da inscrição, inclusive as constantes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laudo médico;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b) a natureza das atribuições e tarefas essenciais do cargo a desempenhar;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a viabilidade das condições de acessibilidade e as adequações do ambiente de trabalho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execução das tarefas;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d) a possibilidade de uso, pelo candidato, de equipamentos ou meios que habitualmente utilize;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e) a CIF e outros padrões reconhecidos nacional e internacionalmente.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9.12.2 O candidato convocado deverá comparecer à perícia médica com uma hora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antecedência, munido de documento de identidade original, na forma definida no subitem 14.11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edital, de laudo médico (original ou cópia autenticada em cartório), emitido, no máximo, nos 12 meses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anteriores à data da perícia médica, que ateste a espécie e o grau ou o nível de deficiência, com expressa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referência ao código da CID-10 ou da CIF, bem como a provável causa da deficiência e, se for o caso,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exames complementares específicos que comprovem a deficiência.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9.12.3 Quando se tratar de deficiência auditiva, o candidato deverá apresentar, além do laudo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médico, exame audiométrico - audiometria (original ou cópia autenticada em cartório) realizado,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máximo, nos 12 meses anteriores à data de realização da perícia médica.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9.12.4 Quando se tratar de deficiência visual, o laudo médico, emitido, no máximo, nos 12 meses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anteriores à data da perícia médica, deverá conter informações expressas sobre a acuidade visual aferida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 e sem correção e sobre a somatória da medida do campo visual em ambos os olhos.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9.12.5 Perderá o direito de concorrer às vagas reservadas às pessoas com deficiência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 que, por ocasião da perícia médica: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a) não apresentar laudo médico (original ou cópia autenticada em cartório);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não apresentar laudo emitido em período de, no máximo, 12 meses anteriores à data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realização da perícia médica;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c) deixar de cumprir as exigências de que tratam os subitens 9.12.3 e 9.12.4 deste edital;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d) não for considerado pessoa com deficiência na perícia médica;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e) não comparecer à perícia médica;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f) evadir-se do local de realização da perícia médica sem passar por todos os procedimentos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previstos para essa avaliação; ou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g) não apresentar o documento de identidade original, na forma definida no subitem 14.11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9.12.6 O candidato que, após avaliação, não for considerado pessoa com deficiência na perícia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médica, nos termos da legislação vigente aplicável, e que tenha sido aprovado nas fases anteriores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continuará participando do concurso público, concorrendo às vagas de ampla concorrência, caso tenha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pontuação para figurar entre os classificados desta lista.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9.12.7 Não serão computados em todas as fases do concurso público, para efeito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preenchimento do percentual de vagas reservadas a candidatos com deficiência, os candidatos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autodeclarados com deficiência classificados ou aprovados dentro do número de vagas oferecidas à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ampla concorrência, sendo que esses candidatos constarão tanto da lista dos aprovados dentro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número de vagas da ampla concorrência quanto da lista dos aprovados para as vagas reservadas aos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candidatos com deficiência, em todas as fases do concurso público.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9.12.8 O candidato com deficiência concorrerá concomitantemente às demais vagas reservadas,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 atender às respectivas condições, e às vagas destinadas à ampla concorrência, de acordo com a sua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classificação no concurso público.</w:t>
      </w:r>
    </w:p>
    <w:p>
      <w:pPr>
        <w:sectPr>
          <w:pgSz w:w="16858" w:h="23842"/>
          <w:pgMar w:top="294" w:right="1440" w:bottom="41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9.12.8.1 O candidato com deficiência aprovado concomitantemente em mais de uma lista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classificação no resultado final, poderá ser convocado em qualquer uma das listas, respeitando os critérios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alternância e de proporcionalidade, de acordo com a legislação vigente. Ao ser convocado em uma lista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classificação, automaticamente será excluído e deixará de ocupar sua(s) posição(ões) na(s) outra(s)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lista(s) de classificação.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9.12.9 Em caso de desistência de candidato com deficiência aprovado em vaga reservada,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vaga será preenchida pelo candidato com deficiência posteriormente classificado.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9.12.10 Na hipótese de não haver candidatos com deficiência aprovados em número suficiente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para que sejam ocupadas as vagas reservadas, as vagas remanescentes serão revertidas para a ampla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concorrência e serão preenchidas pelos demais candidatos aprovados, observada a ordem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classificação geral, de ampla concorrência.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9.12.11 A convocação dos candidatos aprovados deverá obedecer à ordem de classificação,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observados os critérios de alternância e de proporcionalidade entre a classificação da ampla concorrência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 as reservas de vagas previstas neste item e observados os respectivos percentuais fixados na legislação.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10 DAS VAGAS DESTINADAS AOS CANDIDATOS PRETOS E PARDOS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10.1 Das vagas destinadas ao cargo e das que vierem a ser criadas durante o prazo de validade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concurso público, 20% serão providas na forma do art. 1º da Lei nº 12.990/2014, destinadas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candidatos negros.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10.1.1 A reserva de vagas é aplicada sempre que o número de vagas oferecidas no concurso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público seja igual ou superior a três.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10.1.2 Caso a aplicação do percentual de que trata o subitem 10.1 deste edital resulte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número fracionado, desde que o número total de vagas oferecidas, incluindo cadastro de reserva, seja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igual ou superior a três, este será elevado até o primeiro número inteiro subsequente, em caso de fração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igual ou maior que 0,5, ou diminuído para o número inteiro imediatamente inferior, em caso de fração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menor que 0,5, nos termos do § 2º do art. 1º da Lei nº 12.990/2014.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10.2 Para concorrer às vagas reservadas, o candidato deverá, no ato da inscrição, optar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concorrer às vagas reservadas aos negros e autodeclarar-se preto ou pardo, conforme quesito cor ou raça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utilizado pela Fundação Instituto Brasileiro de Geografia e Estatística (IBGE).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10.2.1 Até o final do período de inscrição no concurso público, será facultado ao candidato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desistir de concorrer pelo sistema de reserva de vagas para candidatos negros. Para tanto, deverá entrar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em contato por meio do e-mail contato@quadrix.org.br.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10.3 A autodeclaração do candidato goza da presunção relativa de veracidade e terá validade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somente para este concurso público.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10.3.1 A autodeclaração do candidato será confirmada mediante procedimento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heteroidentificação.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10.4 As informações prestadas no momento da inscrição, relacionadas ao requerimento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vagas reservadas, são de inteira responsabilidade do candidato.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10.5 O resultado preliminar das inscrições homologadas (ampla concorrência, pessoa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deficiência e negros) será divulgado, no endereço eletrônico www.quadrix.org.br, na data provável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estabelecida no cronograma constante do 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10.5.1 O candidato que desejar interpor recurso contra o resultado preliminar das inscrições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homologadas deverá observar os procedimentos disciplinados no respectivo resultado preliminar 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disposto no item 17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10.6 Ao término da apreciação dos recursos contra o resultado preliminar das inscrições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homologadas, serão divulgados o respectivo resultado definitivo e o resultado dos recursos interpostos,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endereço eletrônico www.quadrix.org.br, na data provável estabelecida no cronograma constante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 deste edital.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10.7 A inobservância do disposto no item 10 deste edital acarretará a perda do direito às vagas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reservadas.</w:t>
      </w:r>
    </w:p>
    <w:p>
      <w:pPr>
        <w:sectPr>
          <w:pgSz w:w="16858" w:h="23842"/>
          <w:pgMar w:top="294" w:right="1440" w:bottom="512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tabs>
          <w:tab w:pos="1586" w:val="left"/>
        </w:tabs>
        <w:autoSpaceDE w:val="0"/>
        <w:widowControl/>
        <w:spacing w:line="250" w:lineRule="auto" w:before="0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 DO PROCEDIMENTO DE HETEROIDENTIFICAÇÃO COMPLEMENTAR À AUTODECLARAÇÃO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DOS CANDIDATOS NEGROS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 O candidato que se autodeclarou negro, caso aprovado e classificado em todas as fases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concurso público, será submetido ao procedimento de heteroidentificação complementar à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autodeclaração dos candidatos negros, a ser realizado na cidade de prova escolhida no ato de inscrição,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em cumprimento à Portaria Normativa SGP/MP nº 4/2018 e à Portaria SGP/SEDGG/ME nº 14.635/2021,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promovido por uma comissão designada para tal fim, sob responsabilidade do INSTITUTO QUADRIX 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CREA-GO.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10.8.1.1 De acordo com o § 1º do art. 8 da Portaria Normativa SGP/MP nº 4/2018,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procedimento de heteroidentificação será promovido sob a forma presencial ou, excepcionalmente 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critério do INSTITUTO QUADRIX, na forma telepresencial, mediante utilização de recursos de tecnologia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comunicação.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10.8.1.2 Em nenhuma hipótese será permitida a solicitação de alteração da forma definida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realização, de local, de data ou de horário estabelecidos na convocação para realização do procedimento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heteroidentificação.</w:t>
      </w:r>
    </w:p>
    <w:p>
      <w:pPr>
        <w:autoSpaceDN w:val="0"/>
        <w:autoSpaceDE w:val="0"/>
        <w:widowControl/>
        <w:spacing w:line="254" w:lineRule="auto" w:before="182" w:after="122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10.8.1.3 De acordo com o § 3º do art. 8 da Portaria Normativa SGP/MP nº 4/2018,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convocada para o procedimento de heteroidentificação, no mínimo, a quantidade de candidatos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equivalente a três vezes o número de vagas reservadas às pessoas negras previstas neste edital, ou dez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candidatos, o que for maior, resguardadas as condições de aprovação estabelecidas neste edital.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</w:tblGrid>
      <w:tr>
        <w:trPr>
          <w:trHeight w:hRule="exact" w:val="45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20" w:firstLine="0"/>
              <w:jc w:val="righ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10.8.1.4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Os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candidatos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serão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convocados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para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participar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do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procedimento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de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23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heteroidentificação por meio de convocação específica para esse procedimento.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10.8.1.5 A critério do INSTITUTO QUADRIX, poderá ser solicitado ao candidato que confirme,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momento oportuno, a sua participação no procedimento de heteroidentificação.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10.8.1.6 Em nenhuma hipótese haverá segunda chamada para a realização do procedimento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heteroidentificação. O não comparecimento ao local de realização do procedimento de heteroidentificação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 dia e horário determinados implicará a perda do direito ao pleito das vagas reservadas e a eliminação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candidato do concurso público, nos termos da Portaria Normativa SGP/MP nº 4/2018.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10.8.2 O candidato que se autodeclarou negro e que não foi convocado para o procedimento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heteroidentificação será remanejado para a lista de ampla concorrência, caso tenha pontuação para figurar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entre os classificados desta lista.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10.8.3 Considera-se procedimento de heteroidentificação a identificação por terceiros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condição autodeclarada.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10.8.4 Para o procedimento de heteroidentificação, o candidato que se autodeclarou negro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deverá se apresentar à comissão de heteroidentificação, munido de documento de identidade original,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forma definida no subitem 14.11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10.8.4.1 A comissão de heteroidentificação será composta por, no mínimo, cinco integrantes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seus suplentes, que não terão seus nomes divulgados, e terá seus integrantes distribuídos por gênero, cor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e, preferencialmente, naturalidade.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10.8.5 O procedimento de heteroidentificação poderá ser filmado e(ou) fotografado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INSTITUTO QUADRIX para fins de registro de avaliação para uso da comissão de heteroidentificação.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10.8.5.1 O candidato que recusar a realização da filmagem e(ou) fotografia do procedimento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para fins de heteroidentificação será eliminado do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10.8.6 A comissão de heteroidentificação utilizará exclusivamente o critério fenotípico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aferição da condição declarada pelo candidato.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10.8.6.1 Serão consideradas as características fenotípicas do candidato ao tempo de realização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procedimento de heteroidentificação.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10.8.6.2 Não serão considerados, para fins do disposto no subitem 10.8.6 deste edital, quaisquer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registros ou documentos pretéritos eventualmente apresentados, inclusive imagem e certidões referentes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à confirmação em procedimentos de heteroidentificação realizados em concursos públicos federais,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estaduais, distritais e municipais.</w:t>
      </w:r>
    </w:p>
    <w:p>
      <w:pPr>
        <w:sectPr>
          <w:pgSz w:w="16858" w:h="23842"/>
          <w:pgMar w:top="294" w:right="1440" w:bottom="310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tabs>
          <w:tab w:pos="1586" w:val="left"/>
        </w:tabs>
        <w:autoSpaceDE w:val="0"/>
        <w:widowControl/>
        <w:spacing w:line="250" w:lineRule="auto" w:before="0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10.8.7 A comissão de heteroidentificação deliberará pela maioria de seus membros, sob forma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parecer motivado.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10.8.7.1 As deliberações da comissão de heteroidentificação terão validade apenas para 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concurso público.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10.8.7.2 É vedado à comissão de heteroidentificação deliberar na presença dos candidatos.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10.8.7.3 De acordo com o § 3º do art. 12 da Portaria Normativa SGP/MP nº 4/2018, o teor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parecer motivado será de acesso restrito, nos termos do art. 31 da Lei nº 12.527/2011.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10.8.8 Será eliminado do concurso público o candidato que: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não comparecer ao procedimento de heteroidentificação no local, na data e no horário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chegada estabelecidos na respectiva convocação;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não apresentar o documento de identidade original, na forma definida no subitem 14.11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evadir-se do local de realização do procedimento de heteroidentificação sem passar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todas as etapas da avaliação;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d) se recusar a ser filmado e fotografado;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e) prestar declaração falsa.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10.8.9 O candidato que, após avaliação, não for considerado negro pela comissão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heteroidentificação e que tenha sido aprovado nas fases anteriores continuará participando do concurso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público, concorrendo às vagas de ampla concorrência, caso tenha pontuação para figurar entre 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classificados desta lista, nos termos da Portaria SGP/SEDGG/ME nº 14.635/2021.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10.8.9.1 A não confirmação da autodeclaração não enseja o dever de convocar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suplementarmente candidatos não convocados para o procedimento de heteroidentificação.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10.8.9.2 Na hipótese de constatação de declaração falsa, o candidato será eliminado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concurso público e, se houver sido contratado, ficará sujeito à anulação da sua admissão ao serviço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emprego público, após procedimento administrativo em que lhe sejam assegurados o contraditório 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ampla defesa, sem prejuízo de outras sanções cabíveis.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10.8.10 O enquadramento ou não do candidato na condição de pessoa negra não configura 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discriminatório de qualquer natureza.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10.8.11 Não serão computados em todas as fases do concurso público, para efeito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preenchimento do percentual de vagas reservadas a candidatos negros, os candidatos autodeclarados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negros classificados ou aprovados dentro do número de vagas oferecidas à ampla concorrência, sendo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que esses candidatos constarão tanto da lista dos aprovados dentro do número de vagas da ampla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concorrência quanto da lista dos aprovados para as vagas reservadas aos candidatos negros, em todas 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fases do concurso público.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10.8.12 O candidato negro concorrerá concomitantemente às demais vagas reservadas, se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atender às respectivas condições, e às vagas destinadas à ampla concorrência, de acordo com a sua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classificação no concurso público.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11.8.12.1 O candidato que, no ato da inscrição, se autodeclarar negro e, no procedimento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heteroidentificação, for considerado como pessoa negra e não for eliminado do concurso público, terá seu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nome publicado em lista de classificação reservada a candidatos negros e figurará também na lista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classificação de ampla concorrência, desde tenha pontuação para figurar entre os classificados desta lista.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10.8.12.2 O candidato negro aprovado concomitantemente em mais de uma lista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classificação no resultado final, poderá ser convocado em qualquer uma das listas, respeitando os critérios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alternância e de proporcionalidade, de acordo com a legislação vigente. Ao ser convocado em uma lista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classificação, automaticamente será excluído e deixará de ocupar sua(s) posição(ões) na(s) outra(s)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lista(s) de classificação.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10.8.13 Em caso de desistência de candidato negro aprovado em vaga reservada, a vaga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preenchida pelo candidato negro posteriormente classificado.</w:t>
      </w:r>
    </w:p>
    <w:p>
      <w:pPr>
        <w:sectPr>
          <w:pgSz w:w="16858" w:h="23842"/>
          <w:pgMar w:top="294" w:right="1440" w:bottom="56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10.8.14 Na hipótese de não haver candidatos negros aprovados em número suficiente para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sejam ocupadas as vagas reservadas, as vagas remanescentes serão revertidas para a ampla concorrência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serão preenchidas pelos demais candidatos aprovados, observada a ordem de classificação geral,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ampla concorrência.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10.8.15 A convocação dos candidatos aprovados deverá obedecer à ordem de classificação,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observados os critérios de alternância e de proporcionalidade entre a classificação da ampla concorrência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 as reservas de vagas previstas neste item e observados os respectivos percentuais fixados na legislação.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10.8.16 Na hipótese de o candidato aprovado tanto na condição de negro quanto na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deficiente ser convocado primeiramente para o provimento de vaga destinada a candidato negro, fará jus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aos mesmos direitos e benefícios assegurados à pessoa com deficiência.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10.8.17 O resultado preliminar do procedimento de heteroidentificação será divulgado,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endereço eletrônico www.quadrix.org.br, na data provável estabelecida no cronograma constante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10.8.17.1 O candidato que desejar interpor recurso contra o resultado preliminar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procedimento de heteroidentificação deverá observar os procedimentos disciplinados no respectivo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resultado preliminar e o disposto no item 17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10.8.17.2 O julgamento do recurso será realizado por comissão recursal, que será composta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três integrantes distintos dos membros da comissão de heteroidentificação, nos termos do respectivo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edital. Das decisões da comissão recursal não caberá recurso.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10.8.18 Ao término da apreciação dos recursos contra o resultado preliminar do procedimento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heteroidentificação, serão divulgados o respectivo resultado definitivo e o resultado dos recursos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interpostos, no endereço eletrônico www.quadrix.org.br, na data provável estabelecida no cronograma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constante do Anexo I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10.8.19 Demais informações a respeito do procedimento de heteroidentificação constarão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 específico de convocação para essa fase.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11 DAS FASES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11.1 As fases do concurso público estão descritas no quadro a seguir.</w:t>
      </w:r>
    </w:p>
    <w:p>
      <w:pPr>
        <w:autoSpaceDN w:val="0"/>
        <w:autoSpaceDE w:val="0"/>
        <w:widowControl/>
        <w:spacing w:line="240" w:lineRule="auto" w:before="182" w:after="324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11.1.1 CARGOS DE NÍVEL MÉDIO (ASSISTENTE ADMINISTRATIVO / AGENTE DE FISCALIZAÇÃO)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747"/>
        <w:gridCol w:w="1747"/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766"/>
        </w:trPr>
        <w:tc>
          <w:tcPr>
            <w:tcW w:type="dxa" w:w="750"/>
            <w:tcBorders>
              <w:start w:sz="5.600000000000023" w:val="single" w:color="#999999"/>
              <w:top w:sz="6.400000000000546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Fase </w:t>
            </w:r>
          </w:p>
        </w:tc>
        <w:tc>
          <w:tcPr>
            <w:tcW w:type="dxa" w:w="1666"/>
            <w:tcBorders>
              <w:start w:sz="6.399999999999977" w:val="single" w:color="#999999"/>
              <w:top w:sz="6.40000000000054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Prova/tipo</w:t>
            </w:r>
          </w:p>
        </w:tc>
        <w:tc>
          <w:tcPr>
            <w:tcW w:type="dxa" w:w="2972"/>
            <w:tcBorders>
              <w:start w:sz="6.400000000000091" w:val="single" w:color="#999999"/>
              <w:top w:sz="6.40000000000054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74" w:right="100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Área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conhecimento</w:t>
            </w:r>
          </w:p>
        </w:tc>
        <w:tc>
          <w:tcPr>
            <w:tcW w:type="dxa" w:w="3198"/>
            <w:tcBorders>
              <w:start w:sz="6.400000000000091" w:val="single" w:color="#999999"/>
              <w:top w:sz="6.400000000000546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Disciplina</w:t>
            </w:r>
          </w:p>
        </w:tc>
        <w:tc>
          <w:tcPr>
            <w:tcW w:type="dxa" w:w="1200"/>
            <w:tcBorders>
              <w:start w:sz="5.599999999999454" w:val="single" w:color="#999999"/>
              <w:top w:sz="6.40000000000054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Número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 itens </w:t>
            </w:r>
          </w:p>
        </w:tc>
        <w:tc>
          <w:tcPr>
            <w:tcW w:type="dxa" w:w="780"/>
            <w:tcBorders>
              <w:start w:sz="6.399999999999636" w:val="single" w:color="#999999"/>
              <w:top w:sz="6.40000000000054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Peso</w:t>
            </w:r>
          </w:p>
        </w:tc>
        <w:tc>
          <w:tcPr>
            <w:tcW w:type="dxa" w:w="1034"/>
            <w:tcBorders>
              <w:start w:sz="6.399999999999636" w:val="single" w:color="#999999"/>
              <w:top w:sz="6.40000000000054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Pontos</w:t>
            </w:r>
          </w:p>
        </w:tc>
        <w:tc>
          <w:tcPr>
            <w:tcW w:type="dxa" w:w="1894"/>
            <w:tcBorders>
              <w:start w:sz="5.600000000000364" w:val="single" w:color="#999999"/>
              <w:top w:sz="6.40000000000054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Caráter</w:t>
            </w:r>
          </w:p>
        </w:tc>
      </w:tr>
      <w:tr>
        <w:trPr>
          <w:trHeight w:hRule="exact" w:val="1036"/>
        </w:trPr>
        <w:tc>
          <w:tcPr>
            <w:tcW w:type="dxa" w:w="75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666"/>
            <w:tcBorders>
              <w:start w:sz="6.399999999999977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72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Prova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</w:t>
            </w:r>
          </w:p>
        </w:tc>
        <w:tc>
          <w:tcPr>
            <w:tcW w:type="dxa" w:w="2972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74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Básicos</w:t>
            </w:r>
          </w:p>
        </w:tc>
        <w:tc>
          <w:tcPr>
            <w:tcW w:type="dxa" w:w="3198"/>
            <w:tcBorders>
              <w:start w:sz="6.400000000000091" w:val="single" w:color="#999999"/>
              <w:top w:sz="6.399999999999636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Língua Portuguesa</w:t>
            </w:r>
          </w:p>
        </w:tc>
        <w:tc>
          <w:tcPr>
            <w:tcW w:type="dxa" w:w="120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  <w:tc>
          <w:tcPr>
            <w:tcW w:type="dxa" w:w="780"/>
            <w:tcBorders>
              <w:start w:sz="6.399999999999636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0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Eliminatório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classificatório</w:t>
            </w:r>
          </w:p>
        </w:tc>
      </w:tr>
      <w:tr>
        <w:trPr>
          <w:trHeight w:hRule="exact" w:val="704"/>
        </w:trPr>
        <w:tc>
          <w:tcPr>
            <w:tcW w:type="dxa" w:w="75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8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Raciocínio Lógico 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Matemático</w:t>
            </w:r>
          </w:p>
        </w:tc>
        <w:tc>
          <w:tcPr>
            <w:tcW w:type="dxa" w:w="120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780"/>
            <w:tcBorders>
              <w:start w:sz="6.399999999999636" w:val="single" w:color="#999999"/>
              <w:top w:sz="5.60000000000036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1894"/>
            <w:tcBorders>
              <w:start w:sz="5.600000000000364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6"/>
        </w:trPr>
        <w:tc>
          <w:tcPr>
            <w:tcW w:type="dxa" w:w="75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8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Noções de Informática</w:t>
            </w:r>
          </w:p>
        </w:tc>
        <w:tc>
          <w:tcPr>
            <w:tcW w:type="dxa" w:w="120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780"/>
            <w:tcBorders>
              <w:start w:sz="6.399999999999636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1894"/>
            <w:tcBorders>
              <w:start w:sz="5.600000000000364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75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Complementares</w:t>
            </w:r>
          </w:p>
        </w:tc>
        <w:tc>
          <w:tcPr>
            <w:tcW w:type="dxa" w:w="3198"/>
            <w:tcBorders>
              <w:start w:sz="6.400000000000091" w:val="single" w:color="#999999"/>
              <w:top w:sz="6.399999999999636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Legislação e Ética na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Administração Pública</w:t>
            </w:r>
          </w:p>
        </w:tc>
        <w:tc>
          <w:tcPr>
            <w:tcW w:type="dxa" w:w="120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780"/>
            <w:tcBorders>
              <w:start w:sz="6.399999999999636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8"/>
        </w:trPr>
        <w:tc>
          <w:tcPr>
            <w:tcW w:type="dxa" w:w="75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8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Legislação do Sistema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CONFEA/CREA</w:t>
            </w:r>
          </w:p>
        </w:tc>
        <w:tc>
          <w:tcPr>
            <w:tcW w:type="dxa" w:w="120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  <w:tc>
          <w:tcPr>
            <w:tcW w:type="dxa" w:w="780"/>
            <w:tcBorders>
              <w:start w:sz="6.399999999999636" w:val="single" w:color="#999999"/>
              <w:top w:sz="5.600000000000364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  <w:tc>
          <w:tcPr>
            <w:tcW w:type="dxa" w:w="1894"/>
            <w:tcBorders>
              <w:start w:sz="5.600000000000364" w:val="single" w:color="#999999"/>
              <w:top w:sz="5.600000000000364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750"/>
            <w:tcBorders>
              <w:start w:sz="5.600000000000023" w:val="single" w:color="#999999"/>
              <w:top w:sz="5.599999999999454" w:val="single" w:color="#999999"/>
              <w:end w:sz="6.399999999999977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5.599999999999454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5.599999999999454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8"/>
            <w:tcBorders>
              <w:start w:sz="6.400000000000091" w:val="single" w:color="#999999"/>
              <w:top w:sz="5.599999999999454" w:val="single" w:color="#999999"/>
              <w:end w:sz="5.59999999999945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Sistema de Gestão da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Qualidade</w:t>
            </w:r>
          </w:p>
        </w:tc>
        <w:tc>
          <w:tcPr>
            <w:tcW w:type="dxa" w:w="1200"/>
            <w:tcBorders>
              <w:start w:sz="5.599999999999454" w:val="single" w:color="#999999"/>
              <w:top w:sz="5.599999999999454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780"/>
            <w:tcBorders>
              <w:start w:sz="6.399999999999636" w:val="single" w:color="#999999"/>
              <w:top w:sz="5.599999999999454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599999999999454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1894"/>
            <w:tcBorders>
              <w:start w:sz="5.600000000000364" w:val="single" w:color="#999999"/>
              <w:top w:sz="5.599999999999454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308" w:after="308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11.1.2 CARGO DE NÍVEL MÉDIO (MOTORISTA)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747"/>
        <w:gridCol w:w="1747"/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764"/>
        </w:trPr>
        <w:tc>
          <w:tcPr>
            <w:tcW w:type="dxa" w:w="75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Fase </w:t>
            </w:r>
          </w:p>
        </w:tc>
        <w:tc>
          <w:tcPr>
            <w:tcW w:type="dxa" w:w="1666"/>
            <w:tcBorders>
              <w:start w:sz="6.399999999999977" w:val="single" w:color="#999999"/>
              <w:top w:sz="6.399999999999636" w:val="single" w:color="#999999"/>
              <w:end w:sz="6.400000000000091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Prova/tipo</w:t>
            </w:r>
          </w:p>
        </w:tc>
        <w:tc>
          <w:tcPr>
            <w:tcW w:type="dxa" w:w="2972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74" w:right="100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Área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conhecimento</w:t>
            </w:r>
          </w:p>
        </w:tc>
        <w:tc>
          <w:tcPr>
            <w:tcW w:type="dxa" w:w="3198"/>
            <w:tcBorders>
              <w:start w:sz="6.400000000000091" w:val="single" w:color="#999999"/>
              <w:top w:sz="6.399999999999636" w:val="single" w:color="#999999"/>
              <w:end w:sz="5.599999999999454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Disciplina</w:t>
            </w:r>
          </w:p>
        </w:tc>
        <w:tc>
          <w:tcPr>
            <w:tcW w:type="dxa" w:w="120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Número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 itens </w:t>
            </w:r>
          </w:p>
        </w:tc>
        <w:tc>
          <w:tcPr>
            <w:tcW w:type="dxa" w:w="780"/>
            <w:tcBorders>
              <w:start w:sz="6.399999999999636" w:val="single" w:color="#999999"/>
              <w:top w:sz="6.399999999999636" w:val="single" w:color="#999999"/>
              <w:end w:sz="6.399999999999636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Peso</w:t>
            </w:r>
          </w:p>
        </w:tc>
        <w:tc>
          <w:tcPr>
            <w:tcW w:type="dxa" w:w="1034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Pontos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636" w:val="single" w:color="#999999"/>
              <w:end w:sz="5.600000000000364" w:val="single" w:color="#999999"/>
              <w:bottom w:sz="5.59999999999854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Caráter</w:t>
            </w:r>
          </w:p>
        </w:tc>
      </w:tr>
      <w:tr>
        <w:trPr>
          <w:trHeight w:hRule="exact" w:val="1038"/>
        </w:trPr>
        <w:tc>
          <w:tcPr>
            <w:tcW w:type="dxa" w:w="750"/>
            <w:tcBorders>
              <w:start w:sz="5.600000000000023" w:val="single" w:color="#999999"/>
              <w:top w:sz="5.599999999998545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666"/>
            <w:tcBorders>
              <w:start w:sz="6.399999999999977" w:val="single" w:color="#999999"/>
              <w:top w:sz="5.599999999998545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0" w:after="0"/>
              <w:ind w:left="72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Prova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</w:t>
            </w:r>
          </w:p>
        </w:tc>
        <w:tc>
          <w:tcPr>
            <w:tcW w:type="dxa" w:w="2972"/>
            <w:tcBorders>
              <w:start w:sz="6.400000000000091" w:val="single" w:color="#999999"/>
              <w:top w:sz="5.599999999998545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74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Básicos</w:t>
            </w:r>
          </w:p>
        </w:tc>
        <w:tc>
          <w:tcPr>
            <w:tcW w:type="dxa" w:w="3198"/>
            <w:tcBorders>
              <w:start w:sz="6.400000000000091" w:val="single" w:color="#999999"/>
              <w:top w:sz="5.599999999998545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Língua Portuguesa</w:t>
            </w:r>
          </w:p>
        </w:tc>
        <w:tc>
          <w:tcPr>
            <w:tcW w:type="dxa" w:w="1200"/>
            <w:tcBorders>
              <w:start w:sz="5.599999999999454" w:val="single" w:color="#999999"/>
              <w:top w:sz="5.599999999998545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  <w:tc>
          <w:tcPr>
            <w:tcW w:type="dxa" w:w="780"/>
            <w:tcBorders>
              <w:start w:sz="6.399999999999636" w:val="single" w:color="#999999"/>
              <w:top w:sz="5.599999999998545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599999999998545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6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  <w:tc>
          <w:tcPr>
            <w:tcW w:type="dxa" w:w="1894"/>
            <w:tcBorders>
              <w:start w:sz="5.600000000000364" w:val="single" w:color="#999999"/>
              <w:top w:sz="5.599999999998545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80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Eliminatório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classificatório</w:t>
            </w:r>
          </w:p>
        </w:tc>
      </w:tr>
      <w:tr>
        <w:trPr>
          <w:trHeight w:hRule="exact" w:val="704"/>
        </w:trPr>
        <w:tc>
          <w:tcPr>
            <w:tcW w:type="dxa" w:w="75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8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Raciocínio Lógico 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Matemático</w:t>
            </w:r>
          </w:p>
        </w:tc>
        <w:tc>
          <w:tcPr>
            <w:tcW w:type="dxa" w:w="120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780"/>
            <w:tcBorders>
              <w:start w:sz="6.399999999999636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1894"/>
            <w:tcBorders>
              <w:start w:sz="5.600000000000364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6"/>
        </w:trPr>
        <w:tc>
          <w:tcPr>
            <w:tcW w:type="dxa" w:w="75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6.39999999999963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8"/>
            <w:tcBorders>
              <w:start w:sz="6.400000000000091" w:val="single" w:color="#999999"/>
              <w:top w:sz="6.399999999999636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Noções de Informática</w:t>
            </w:r>
          </w:p>
        </w:tc>
        <w:tc>
          <w:tcPr>
            <w:tcW w:type="dxa" w:w="120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780"/>
            <w:tcBorders>
              <w:start w:sz="6.399999999999636" w:val="single" w:color="#999999"/>
              <w:top w:sz="6.39999999999963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63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58" w:h="23842"/>
          <w:pgMar w:top="294" w:right="1440" w:bottom="54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747"/>
        <w:gridCol w:w="1747"/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706"/>
        </w:trPr>
        <w:tc>
          <w:tcPr>
            <w:tcW w:type="dxa" w:w="750"/>
            <w:tcBorders>
              <w:start w:sz="5.600000000000023" w:val="single" w:color="#999999"/>
              <w:top w:sz="6.400000000000006" w:val="single" w:color="#999999"/>
              <w:end w:sz="6.399999999999977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Complementares</w:t>
            </w:r>
          </w:p>
        </w:tc>
        <w:tc>
          <w:tcPr>
            <w:tcW w:type="dxa" w:w="3198"/>
            <w:tcBorders>
              <w:start w:sz="6.400000000000091" w:val="single" w:color="#999999"/>
              <w:top w:sz="6.400000000000006" w:val="single" w:color="#999999"/>
              <w:end w:sz="5.59999999999945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Legislação e Ética na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Administração Pública</w:t>
            </w:r>
          </w:p>
        </w:tc>
        <w:tc>
          <w:tcPr>
            <w:tcW w:type="dxa" w:w="1200"/>
            <w:tcBorders>
              <w:start w:sz="5.599999999999454" w:val="single" w:color="#999999"/>
              <w:top w:sz="6.400000000000006" w:val="single" w:color="#999999"/>
              <w:end w:sz="6.39999999999963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780"/>
            <w:tcBorders>
              <w:start w:sz="6.399999999999636" w:val="single" w:color="#999999"/>
              <w:top w:sz="6.400000000000006" w:val="single" w:color="#999999"/>
              <w:end w:sz="6.39999999999963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400000000000006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1894"/>
            <w:tcBorders>
              <w:start w:sz="5.600000000000364" w:val="single" w:color="#999999"/>
              <w:top w:sz="6.400000000000006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750"/>
            <w:tcBorders>
              <w:start w:sz="5.600000000000023" w:val="single" w:color="#999999"/>
              <w:top w:sz="5.600000000000023" w:val="single" w:color="#999999"/>
              <w:end w:sz="6.399999999999977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5.600000000000023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5.600000000000023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198"/>
            <w:tcBorders>
              <w:start w:sz="6.400000000000091" w:val="single" w:color="#999999"/>
              <w:top w:sz="5.600000000000023" w:val="single" w:color="#999999"/>
              <w:end w:sz="5.59999999999945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Legislação do Sistema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CONFEA/CREA</w:t>
            </w:r>
          </w:p>
        </w:tc>
        <w:tc>
          <w:tcPr>
            <w:tcW w:type="dxa" w:w="1200"/>
            <w:tcBorders>
              <w:start w:sz="5.599999999999454" w:val="single" w:color="#999999"/>
              <w:top w:sz="5.600000000000023" w:val="single" w:color="#999999"/>
              <w:end w:sz="6.399999999999636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780"/>
            <w:tcBorders>
              <w:start w:sz="6.399999999999636" w:val="single" w:color="#999999"/>
              <w:top w:sz="5.600000000000023" w:val="single" w:color="#999999"/>
              <w:end w:sz="6.399999999999636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600000000000023" w:val="single" w:color="#999999"/>
              <w:end w:sz="5.60000000000036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1894"/>
            <w:tcBorders>
              <w:start w:sz="5.600000000000364" w:val="single" w:color="#999999"/>
              <w:top w:sz="5.600000000000023" w:val="single" w:color="#999999"/>
              <w:end w:sz="5.60000000000036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6"/>
        </w:trPr>
        <w:tc>
          <w:tcPr>
            <w:tcW w:type="dxa" w:w="750"/>
            <w:tcBorders>
              <w:start w:sz="5.600000000000023" w:val="single" w:color="#999999"/>
              <w:top w:sz="6.399999999999977" w:val="single" w:color="#999999"/>
              <w:end w:sz="6.399999999999977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66"/>
            <w:tcBorders>
              <w:start w:sz="6.399999999999977" w:val="single" w:color="#999999"/>
              <w:top w:sz="6.399999999999977" w:val="single" w:color="#999999"/>
              <w:end w:sz="6.400000000000091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72"/>
            <w:tcBorders>
              <w:start w:sz="6.400000000000091" w:val="single" w:color="#999999"/>
              <w:top w:sz="6.399999999999977" w:val="single" w:color="#999999"/>
              <w:end w:sz="6.400000000000091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Específicos</w:t>
            </w:r>
          </w:p>
        </w:tc>
        <w:tc>
          <w:tcPr>
            <w:tcW w:type="dxa" w:w="3198"/>
            <w:tcBorders>
              <w:start w:sz="6.400000000000091" w:val="single" w:color="#999999"/>
              <w:top w:sz="6.399999999999977" w:val="single" w:color="#999999"/>
              <w:end w:sz="5.59999999999945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Legislação de trânsito 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direção defensiva</w:t>
            </w:r>
          </w:p>
        </w:tc>
        <w:tc>
          <w:tcPr>
            <w:tcW w:type="dxa" w:w="1200"/>
            <w:tcBorders>
              <w:start w:sz="5.599999999999454" w:val="single" w:color="#999999"/>
              <w:top w:sz="6.399999999999977" w:val="single" w:color="#999999"/>
              <w:end w:sz="6.399999999999636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780"/>
            <w:tcBorders>
              <w:start w:sz="6.399999999999636" w:val="single" w:color="#999999"/>
              <w:top w:sz="6.399999999999977" w:val="single" w:color="#999999"/>
              <w:end w:sz="6.399999999999636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399999999999977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977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7" w:lineRule="auto" w:before="308" w:after="308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11.1.3 Cargos de nível superior ((ANALISTA DE ÁREA / ANALISTA DE ÁREA - ADVOGADO /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ANALISTA DE ÁREA - CONTADOR / ANALISTA DE ÁREA - CONTROLADOR INTERNO / ANALISTA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FISCALIZAÇÃO - ENGENHEIRO AGRÔNOMO / ANALISTA DE FISCALIZAÇÃO - ENGENHEIRO AMBIENTAL /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ANALISTA DE FISCALIZAÇÃO - ENGENHEIRO CIVIL / ANALISTA DE FISCALIZAÇÃO - ENGENHEIRO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ELETRICISTA / ANALISTA DE FISCALIZAÇÃO - ENGENHEIRO QUÍMICO / ANALISTA DE FISCALIZAÇÃO 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ENGENHEIRO MECÂNICO / ANALISTA DE FISCALIZAÇÃO - ENGENHEIRO DE MINAS OU GEÓLOGO)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747"/>
        <w:gridCol w:w="1747"/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764"/>
        </w:trPr>
        <w:tc>
          <w:tcPr>
            <w:tcW w:type="dxa" w:w="75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Fase </w:t>
            </w:r>
          </w:p>
        </w:tc>
        <w:tc>
          <w:tcPr>
            <w:tcW w:type="dxa" w:w="1756"/>
            <w:tcBorders>
              <w:start w:sz="6.399999999999977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Prova/tipo</w:t>
            </w:r>
          </w:p>
        </w:tc>
        <w:tc>
          <w:tcPr>
            <w:tcW w:type="dxa" w:w="3018"/>
            <w:tcBorders>
              <w:start w:sz="6.400000000000091" w:val="single" w:color="#999999"/>
              <w:top w:sz="6.400000000000091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70" w:right="100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Área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conhecimento</w:t>
            </w:r>
          </w:p>
        </w:tc>
        <w:tc>
          <w:tcPr>
            <w:tcW w:type="dxa" w:w="3062"/>
            <w:tcBorders>
              <w:start w:sz="5.599999999999909" w:val="single" w:color="#999999"/>
              <w:top w:sz="6.400000000000091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Disciplina</w:t>
            </w:r>
          </w:p>
        </w:tc>
        <w:tc>
          <w:tcPr>
            <w:tcW w:type="dxa" w:w="120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Número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 itens </w:t>
            </w:r>
          </w:p>
        </w:tc>
        <w:tc>
          <w:tcPr>
            <w:tcW w:type="dxa" w:w="780"/>
            <w:tcBorders>
              <w:start w:sz="6.399999999999636" w:val="single" w:color="#999999"/>
              <w:top w:sz="6.400000000000091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Peso</w:t>
            </w:r>
          </w:p>
        </w:tc>
        <w:tc>
          <w:tcPr>
            <w:tcW w:type="dxa" w:w="1034"/>
            <w:tcBorders>
              <w:start w:sz="6.399999999999636" w:val="single" w:color="#999999"/>
              <w:top w:sz="6.400000000000091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Pontos</w:t>
            </w:r>
          </w:p>
        </w:tc>
        <w:tc>
          <w:tcPr>
            <w:tcW w:type="dxa" w:w="1894"/>
            <w:tcBorders>
              <w:start w:sz="5.600000000000364" w:val="single" w:color="#999999"/>
              <w:top w:sz="6.400000000000091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Caráter</w:t>
            </w:r>
          </w:p>
        </w:tc>
      </w:tr>
      <w:tr>
        <w:trPr>
          <w:trHeight w:hRule="exact" w:val="1038"/>
        </w:trPr>
        <w:tc>
          <w:tcPr>
            <w:tcW w:type="dxa" w:w="75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756"/>
            <w:tcBorders>
              <w:start w:sz="6.399999999999977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2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Prova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</w:t>
            </w:r>
          </w:p>
        </w:tc>
        <w:tc>
          <w:tcPr>
            <w:tcW w:type="dxa" w:w="3018"/>
            <w:tcBorders>
              <w:start w:sz="6.400000000000091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70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Básicos</w:t>
            </w:r>
          </w:p>
        </w:tc>
        <w:tc>
          <w:tcPr>
            <w:tcW w:type="dxa" w:w="3062"/>
            <w:tcBorders>
              <w:start w:sz="5.599999999999909" w:val="single" w:color="#999999"/>
              <w:top w:sz="5.599999999999909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Língua Portuguesa</w:t>
            </w:r>
          </w:p>
        </w:tc>
        <w:tc>
          <w:tcPr>
            <w:tcW w:type="dxa" w:w="1200"/>
            <w:tcBorders>
              <w:start w:sz="5.599999999999454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780"/>
            <w:tcBorders>
              <w:start w:sz="6.399999999999636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1894"/>
            <w:tcBorders>
              <w:start w:sz="5.600000000000364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80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Eliminatório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classificatório</w:t>
            </w:r>
          </w:p>
        </w:tc>
      </w:tr>
      <w:tr>
        <w:trPr>
          <w:trHeight w:hRule="exact" w:val="434"/>
        </w:trPr>
        <w:tc>
          <w:tcPr>
            <w:tcW w:type="dxa" w:w="75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62"/>
            <w:tcBorders>
              <w:start w:sz="5.599999999999909" w:val="single" w:color="#999999"/>
              <w:top w:sz="5.599999999999909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Noções de Informática </w:t>
            </w:r>
          </w:p>
        </w:tc>
        <w:tc>
          <w:tcPr>
            <w:tcW w:type="dxa" w:w="1200"/>
            <w:tcBorders>
              <w:start w:sz="5.599999999999454" w:val="single" w:color="#999999"/>
              <w:top w:sz="5.599999999999909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10</w:t>
            </w:r>
          </w:p>
        </w:tc>
        <w:tc>
          <w:tcPr>
            <w:tcW w:type="dxa" w:w="780"/>
            <w:tcBorders>
              <w:start w:sz="6.399999999999636" w:val="single" w:color="#999999"/>
              <w:top w:sz="5.599999999999909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10</w:t>
            </w:r>
          </w:p>
        </w:tc>
        <w:tc>
          <w:tcPr>
            <w:tcW w:type="dxa" w:w="1894"/>
            <w:tcBorders>
              <w:start w:sz="5.600000000000364" w:val="single" w:color="#999999"/>
              <w:top w:sz="5.599999999999909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6"/>
        </w:trPr>
        <w:tc>
          <w:tcPr>
            <w:tcW w:type="dxa" w:w="75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0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Complementares</w:t>
            </w:r>
          </w:p>
        </w:tc>
        <w:tc>
          <w:tcPr>
            <w:tcW w:type="dxa" w:w="3062"/>
            <w:tcBorders>
              <w:start w:sz="5.599999999999909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Legislação do Sistema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CONFEA/CREA</w:t>
            </w:r>
          </w:p>
        </w:tc>
        <w:tc>
          <w:tcPr>
            <w:tcW w:type="dxa" w:w="120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</w:t>
            </w:r>
          </w:p>
        </w:tc>
        <w:tc>
          <w:tcPr>
            <w:tcW w:type="dxa" w:w="780"/>
            <w:tcBorders>
              <w:start w:sz="6.399999999999636" w:val="single" w:color="#999999"/>
              <w:top w:sz="6.400000000000091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</w:t>
            </w:r>
          </w:p>
        </w:tc>
        <w:tc>
          <w:tcPr>
            <w:tcW w:type="dxa" w:w="1894"/>
            <w:tcBorders>
              <w:start w:sz="5.600000000000364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75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6.400000000000091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62"/>
            <w:tcBorders>
              <w:start w:sz="5.599999999999909" w:val="single" w:color="#999999"/>
              <w:top w:sz="6.400000000000091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6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Sistema de Gestão da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Qualidade</w:t>
            </w:r>
          </w:p>
        </w:tc>
        <w:tc>
          <w:tcPr>
            <w:tcW w:type="dxa" w:w="1200"/>
            <w:tcBorders>
              <w:start w:sz="5.599999999999454" w:val="single" w:color="#999999"/>
              <w:top w:sz="6.400000000000091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780"/>
            <w:tcBorders>
              <w:start w:sz="6.399999999999636" w:val="single" w:color="#999999"/>
              <w:top w:sz="6.400000000000091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400000000000091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1894"/>
            <w:tcBorders>
              <w:start w:sz="5.600000000000364" w:val="single" w:color="#999999"/>
              <w:top w:sz="6.400000000000091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8"/>
        </w:trPr>
        <w:tc>
          <w:tcPr>
            <w:tcW w:type="dxa" w:w="75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0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Específicos</w:t>
            </w:r>
          </w:p>
        </w:tc>
        <w:tc>
          <w:tcPr>
            <w:tcW w:type="dxa" w:w="3062"/>
            <w:tcBorders>
              <w:start w:sz="5.599999999999909" w:val="single" w:color="#999999"/>
              <w:top w:sz="5.599999999999909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6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Específicos do cargo</w:t>
            </w:r>
          </w:p>
        </w:tc>
        <w:tc>
          <w:tcPr>
            <w:tcW w:type="dxa" w:w="1200"/>
            <w:tcBorders>
              <w:start w:sz="5.599999999999454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50</w:t>
            </w:r>
          </w:p>
        </w:tc>
        <w:tc>
          <w:tcPr>
            <w:tcW w:type="dxa" w:w="780"/>
            <w:tcBorders>
              <w:start w:sz="6.399999999999636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50</w:t>
            </w:r>
          </w:p>
        </w:tc>
        <w:tc>
          <w:tcPr>
            <w:tcW w:type="dxa" w:w="1894"/>
            <w:tcBorders>
              <w:start w:sz="5.600000000000364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4"/>
        </w:trPr>
        <w:tc>
          <w:tcPr>
            <w:tcW w:type="dxa" w:w="75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756"/>
            <w:tcBorders>
              <w:start w:sz="6.399999999999977" w:val="single" w:color="#999999"/>
              <w:top w:sz="5.599999999999909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72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Prova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Discursiva</w:t>
            </w:r>
          </w:p>
        </w:tc>
        <w:tc>
          <w:tcPr>
            <w:tcW w:type="dxa" w:w="8060"/>
            <w:gridSpan w:val="4"/>
            <w:tcBorders>
              <w:start w:sz="6.400000000000091" w:val="single" w:color="#999999"/>
              <w:top w:sz="5.599999999999909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34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1894"/>
            <w:tcBorders>
              <w:start w:sz="5.600000000000364" w:val="single" w:color="#999999"/>
              <w:top w:sz="5.599999999999909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0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Eliminatório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classificatório</w:t>
            </w:r>
          </w:p>
        </w:tc>
      </w:tr>
    </w:tbl>
    <w:p>
      <w:pPr>
        <w:autoSpaceDN w:val="0"/>
        <w:autoSpaceDE w:val="0"/>
        <w:widowControl/>
        <w:spacing w:line="240" w:lineRule="auto" w:before="308" w:after="322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11.1.4 CARGO DE NÍVEL SUPERIOR (ANALISTA DE ÁREA - T.I.)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1747"/>
        <w:gridCol w:w="1747"/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766"/>
        </w:trPr>
        <w:tc>
          <w:tcPr>
            <w:tcW w:type="dxa" w:w="75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Fase </w:t>
            </w:r>
          </w:p>
        </w:tc>
        <w:tc>
          <w:tcPr>
            <w:tcW w:type="dxa" w:w="1756"/>
            <w:tcBorders>
              <w:start w:sz="6.399999999999977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Prova/tipo</w:t>
            </w:r>
          </w:p>
        </w:tc>
        <w:tc>
          <w:tcPr>
            <w:tcW w:type="dxa" w:w="3018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70" w:right="100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Área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conhecimento</w:t>
            </w:r>
          </w:p>
        </w:tc>
        <w:tc>
          <w:tcPr>
            <w:tcW w:type="dxa" w:w="3062"/>
            <w:tcBorders>
              <w:start w:sz="5.599999999999909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Disciplina</w:t>
            </w:r>
          </w:p>
        </w:tc>
        <w:tc>
          <w:tcPr>
            <w:tcW w:type="dxa" w:w="120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Número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 itens </w:t>
            </w:r>
          </w:p>
        </w:tc>
        <w:tc>
          <w:tcPr>
            <w:tcW w:type="dxa" w:w="780"/>
            <w:tcBorders>
              <w:start w:sz="6.399999999999636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Peso</w:t>
            </w:r>
          </w:p>
        </w:tc>
        <w:tc>
          <w:tcPr>
            <w:tcW w:type="dxa" w:w="103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Pontos</w:t>
            </w:r>
          </w:p>
        </w:tc>
        <w:tc>
          <w:tcPr>
            <w:tcW w:type="dxa" w:w="1894"/>
            <w:tcBorders>
              <w:start w:sz="5.600000000000364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Caráter</w:t>
            </w:r>
          </w:p>
        </w:tc>
      </w:tr>
      <w:tr>
        <w:trPr>
          <w:trHeight w:hRule="exact" w:val="1036"/>
        </w:trPr>
        <w:tc>
          <w:tcPr>
            <w:tcW w:type="dxa" w:w="75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756"/>
            <w:tcBorders>
              <w:start w:sz="6.399999999999977" w:val="single" w:color="#999999"/>
              <w:top w:sz="6.399999999999636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2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Prova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</w:t>
            </w:r>
          </w:p>
        </w:tc>
        <w:tc>
          <w:tcPr>
            <w:tcW w:type="dxa" w:w="3018"/>
            <w:tcBorders>
              <w:start w:sz="6.400000000000091" w:val="single" w:color="#999999"/>
              <w:top w:sz="6.399999999999636" w:val="single" w:color="#999999"/>
              <w:end w:sz="5.599999999999909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70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Básicos</w:t>
            </w:r>
          </w:p>
        </w:tc>
        <w:tc>
          <w:tcPr>
            <w:tcW w:type="dxa" w:w="3062"/>
            <w:tcBorders>
              <w:start w:sz="5.599999999999909" w:val="single" w:color="#999999"/>
              <w:top w:sz="6.399999999999636" w:val="single" w:color="#999999"/>
              <w:end w:sz="5.59999999999945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Língua Portuguesa</w:t>
            </w:r>
          </w:p>
        </w:tc>
        <w:tc>
          <w:tcPr>
            <w:tcW w:type="dxa" w:w="120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780"/>
            <w:tcBorders>
              <w:start w:sz="6.399999999999636" w:val="single" w:color="#999999"/>
              <w:top w:sz="6.399999999999636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636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0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Eliminatório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classificatório</w:t>
            </w:r>
          </w:p>
        </w:tc>
      </w:tr>
      <w:tr>
        <w:trPr>
          <w:trHeight w:hRule="exact" w:val="434"/>
        </w:trPr>
        <w:tc>
          <w:tcPr>
            <w:tcW w:type="dxa" w:w="750"/>
            <w:tcBorders>
              <w:start w:sz="5.600000000000023" w:val="single" w:color="#999999"/>
              <w:top w:sz="6.400000000000546" w:val="single" w:color="#999999"/>
              <w:end w:sz="6.399999999999977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6.400000000000546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6.400000000000546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62"/>
            <w:tcBorders>
              <w:start w:sz="5.599999999999909" w:val="single" w:color="#999999"/>
              <w:top w:sz="6.400000000000546" w:val="single" w:color="#999999"/>
              <w:end w:sz="5.59999999999945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Língua Inglesa</w:t>
            </w:r>
          </w:p>
        </w:tc>
        <w:tc>
          <w:tcPr>
            <w:tcW w:type="dxa" w:w="1200"/>
            <w:tcBorders>
              <w:start w:sz="5.599999999999454" w:val="single" w:color="#999999"/>
              <w:top w:sz="6.400000000000546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10</w:t>
            </w:r>
          </w:p>
        </w:tc>
        <w:tc>
          <w:tcPr>
            <w:tcW w:type="dxa" w:w="780"/>
            <w:tcBorders>
              <w:start w:sz="6.399999999999636" w:val="single" w:color="#999999"/>
              <w:top w:sz="6.400000000000546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400000000000546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10</w:t>
            </w:r>
          </w:p>
        </w:tc>
        <w:tc>
          <w:tcPr>
            <w:tcW w:type="dxa" w:w="1894"/>
            <w:tcBorders>
              <w:start w:sz="5.600000000000364" w:val="single" w:color="#999999"/>
              <w:top w:sz="6.400000000000546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8"/>
        </w:trPr>
        <w:tc>
          <w:tcPr>
            <w:tcW w:type="dxa" w:w="750"/>
            <w:tcBorders>
              <w:start w:sz="5.600000000000023" w:val="single" w:color="#999999"/>
              <w:top w:sz="5.599999999999454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70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Complementares</w:t>
            </w:r>
          </w:p>
        </w:tc>
        <w:tc>
          <w:tcPr>
            <w:tcW w:type="dxa" w:w="3062"/>
            <w:tcBorders>
              <w:start w:sz="5.599999999999909" w:val="single" w:color="#999999"/>
              <w:top w:sz="5.59999999999945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6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Legislação do Sistema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CONFEA/CREA</w:t>
            </w:r>
          </w:p>
        </w:tc>
        <w:tc>
          <w:tcPr>
            <w:tcW w:type="dxa" w:w="1200"/>
            <w:tcBorders>
              <w:start w:sz="5.599999999999454" w:val="single" w:color="#999999"/>
              <w:top w:sz="5.59999999999945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</w:t>
            </w:r>
          </w:p>
        </w:tc>
        <w:tc>
          <w:tcPr>
            <w:tcW w:type="dxa" w:w="780"/>
            <w:tcBorders>
              <w:start w:sz="6.399999999999636" w:val="single" w:color="#999999"/>
              <w:top w:sz="5.59999999999945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59999999999945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</w:t>
            </w:r>
          </w:p>
        </w:tc>
        <w:tc>
          <w:tcPr>
            <w:tcW w:type="dxa" w:w="1894"/>
            <w:tcBorders>
              <w:start w:sz="5.600000000000364" w:val="single" w:color="#999999"/>
              <w:top w:sz="5.59999999999945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75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62"/>
            <w:tcBorders>
              <w:start w:sz="5.599999999999909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6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Sistema de Gestão da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Qualidade</w:t>
            </w:r>
          </w:p>
        </w:tc>
        <w:tc>
          <w:tcPr>
            <w:tcW w:type="dxa" w:w="1200"/>
            <w:tcBorders>
              <w:start w:sz="5.599999999999454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780"/>
            <w:tcBorders>
              <w:start w:sz="6.399999999999636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1894"/>
            <w:tcBorders>
              <w:start w:sz="5.600000000000364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6"/>
        </w:trPr>
        <w:tc>
          <w:tcPr>
            <w:tcW w:type="dxa" w:w="75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start w:sz="6.399999999999977" w:val="single" w:color="#999999"/>
              <w:top w:sz="6.39999999999963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18"/>
            <w:tcBorders>
              <w:start w:sz="6.400000000000091" w:val="single" w:color="#999999"/>
              <w:top w:sz="6.399999999999636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0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Específicos</w:t>
            </w:r>
          </w:p>
        </w:tc>
        <w:tc>
          <w:tcPr>
            <w:tcW w:type="dxa" w:w="3062"/>
            <w:tcBorders>
              <w:start w:sz="5.599999999999909" w:val="single" w:color="#999999"/>
              <w:top w:sz="6.399999999999636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6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Conhecimentos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Específicos do cargo</w:t>
            </w:r>
          </w:p>
        </w:tc>
        <w:tc>
          <w:tcPr>
            <w:tcW w:type="dxa" w:w="1200"/>
            <w:tcBorders>
              <w:start w:sz="5.599999999999454" w:val="single" w:color="#999999"/>
              <w:top w:sz="6.39999999999963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50</w:t>
            </w:r>
          </w:p>
        </w:tc>
        <w:tc>
          <w:tcPr>
            <w:tcW w:type="dxa" w:w="780"/>
            <w:tcBorders>
              <w:start w:sz="6.399999999999636" w:val="single" w:color="#999999"/>
              <w:top w:sz="6.39999999999963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1034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50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63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4"/>
        </w:trPr>
        <w:tc>
          <w:tcPr>
            <w:tcW w:type="dxa" w:w="75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756"/>
            <w:tcBorders>
              <w:start w:sz="6.399999999999977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2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Prova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Discursiva</w:t>
            </w:r>
          </w:p>
        </w:tc>
        <w:tc>
          <w:tcPr>
            <w:tcW w:type="dxa" w:w="8060"/>
            <w:gridSpan w:val="4"/>
            <w:tcBorders>
              <w:start w:sz="6.400000000000091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34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1894"/>
            <w:tcBorders>
              <w:start w:sz="5.600000000000364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80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Eliminatório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classificatório</w:t>
            </w:r>
          </w:p>
        </w:tc>
      </w:tr>
    </w:tbl>
    <w:p>
      <w:pPr>
        <w:autoSpaceDN w:val="0"/>
        <w:autoSpaceDE w:val="0"/>
        <w:widowControl/>
        <w:spacing w:line="240" w:lineRule="auto" w:before="308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12 DA PROVA OBJETIVA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12.1 A prova objetiva, de caráter eliminatório e classificatório, será composta de 120 itens, valerá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120,00 pontos e avaliará as habilidades e os conhecimentos do candidato, conforme sistema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pontuação disposto no subitem 12.5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12.2 Cada área de conhecimento será constituída por itens para julgamento, agrupados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comandos que deverão ser respeitados. O julgamento de cada item será CERTO ou ERRADO, de acordo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 o(s) comando(s) a que se refere o item. Haverá, na folha de respostas da prova objetiva, para cada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item, dois campos de marcação: o campo designado com a letra C, que deverá ser preenchido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 caso julgue o item CERTO, e o campo designado com a letra E, que deverá ser preenchido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 caso julgue o item ERRADO.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12.3 Para que possa obter pontuação no item, o candidato deverá marcar um, e somente um,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dos dois campos da folha de respostas da prova objetiva.</w:t>
      </w:r>
    </w:p>
    <w:p>
      <w:pPr>
        <w:sectPr>
          <w:pgSz w:w="16858" w:h="23842"/>
          <w:pgMar w:top="290" w:right="1440" w:bottom="35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12.4 Os itens da prova objetiva poderão avaliar habilidades relacionadas à aplicação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conhecimento, abrangendo compreensão, análise, síntese e avaliação, valorizando o raciocínio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envolvendo situações relacionadas às atribuições do cargo e aos objetos de avaliação constantes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Anexo III deste edital. Cada item da prova objetiva poderá contemplar mais de uma habilidade e mais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um conhecimento relativo à respectiva área de conhecimento.</w:t>
      </w:r>
    </w:p>
    <w:p>
      <w:pPr>
        <w:autoSpaceDN w:val="0"/>
        <w:tabs>
          <w:tab w:pos="1586" w:val="left"/>
        </w:tabs>
        <w:autoSpaceDE w:val="0"/>
        <w:widowControl/>
        <w:spacing w:line="286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 DOS CRITÉRIOS DE AVALIAÇÃO DA PROVA OBJETIVA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 A prova objetiva será corrigida por meio de processamento eletrônico das marcações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feitas na folha de respostas.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12.5.1.1 A folha de respostas será o único documento válido para a avaliação da prova objetiva.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12.5.2 A nota em cada item da prova objetiva, com base nas marcações da folha de respostas,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será conforme subitens a seguir.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12.5.3 Caso a resposta do candidato esteja em concordância com o gabarito definitivo da prova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objetiva, a pontuação do item de + 1,00 (um ponto positivo).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12.5.4 Caso a resposta do candidato esteja em discordância com o gabarito definitivo da prova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objetiva, a pontuação do item será de - 1,00 (um ponto negativo).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12.5.5 Caso não haja marcação ou haja marcação dupla (C e E), a pontuação do item será zero.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12.5.6 A nota em cada área de conhecimento da prova objetiva será igual à soma das notas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obtidas em todos os itens que a compõem, considerando-se as respostas que estejam em concordância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 o gabarito definitivo, que valerão ponto positivo; as respostas que estejam em discordância com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gabarito definitivo, que valerão ponto negativo; e as respostas sem marcação ou com dupla marcação,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valerão zero ponto.</w:t>
      </w:r>
    </w:p>
    <w:p>
      <w:pPr>
        <w:autoSpaceDN w:val="0"/>
        <w:tabs>
          <w:tab w:pos="1586" w:val="left"/>
        </w:tabs>
        <w:autoSpaceDE w:val="0"/>
        <w:widowControl/>
        <w:spacing w:line="305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12.5.7 Para os candidatos inscritos nos cargos de nível médio (ASSISTENTE ADMINISTRATIVO /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AGENTE DE FISCALIZAÇÃO), será reprovado na prova objetiva e eliminado do concurso público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 que se enquadrar em pelo menos um dos itens a seguir: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obtiver nota inferior a 20,00 pontos na área de conhecimentos básicos;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obtiver nota inferior a 12,00 pontos na área de conhecimentos complementares; e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c) obtiver nota inferior a 34,00 pontos na nota final da prova objetiva.</w:t>
      </w:r>
    </w:p>
    <w:p>
      <w:pPr>
        <w:autoSpaceDN w:val="0"/>
        <w:tabs>
          <w:tab w:pos="1586" w:val="left"/>
        </w:tabs>
        <w:autoSpaceDE w:val="0"/>
        <w:widowControl/>
        <w:spacing w:line="31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12.5.8 Para os candidatos inscritos no cargo de nível médio (MOTORISTA), será reprovado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prova objetiva e eliminado do concurso público o candidato que se enquadrar em pelo menos um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itens a seguir: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obtiver nota inferior a 20,00 pontos na área de conhecimentos básicos;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obtiver nota inferior a 8,00 pontos na área de conhecimentos complementares;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obtiver nota inferior a 4,00 pontos na área de conhecimentos específicos; e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d) obtiver nota inferior a 34,00 pontos na nota final da prova objetiva.</w:t>
      </w:r>
    </w:p>
    <w:p>
      <w:pPr>
        <w:autoSpaceDN w:val="0"/>
        <w:tabs>
          <w:tab w:pos="1586" w:val="left"/>
        </w:tabs>
        <w:autoSpaceDE w:val="0"/>
        <w:widowControl/>
        <w:spacing w:line="31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12.5.9 Para os candidatos inscritos nos cargos de nível superior (ANALISTA DE ÁREA / ANALISTA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FISCALIZAÇÃO), será reprovado na prova objetiva e eliminado do concurso público o candidato que se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enquadrar em pelo menos um dos itens a seguir: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obtiver nota inferior a 6,00 pontos na área de conhecimentos básicos;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obtiver nota inferior a 11,00 pontos na área de conhecimentos complementares;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obtiver nota inferior a 15,00 pontos na área de conhecimentos específicos;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d) obtiver nota inferior a 34,00 pontos na nota final da prova objetiva; e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e) não estiver classificado para a correção da prova discursiva, de acordo com o quantitativo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estabelecido no subitem 13.7.1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12.5.10 O INSTITUTO QUADRIX divulgará, no endereço eletrônico concursos.quadrix.org.br,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imagem da folha de respostas da prova objetiva, exceto as dos candidatos ausentes na data de realização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das provas e as dos candidatos cuja prova tiver sido anulada na forma do subitem 14.16 deste edital e dos</w:t>
      </w:r>
    </w:p>
    <w:p>
      <w:pPr>
        <w:sectPr>
          <w:pgSz w:w="16858" w:h="23842"/>
          <w:pgMar w:top="294" w:right="1440" w:bottom="520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que tiverem sido eliminados na forma dos subitens 14.21 e 14.30 deste edital, na data de divulgação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respectivo resultado preliminar da prova objetiva. A referida imagem ficará disponível até 60 dias corridos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 data de divulgação do resultado final no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12.5.11 Após o prazo determinado no subitem 12.5.10 deste edital, não serão aceitos pedidos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disponibilização da imagem da folha de respostas da prova objetiva.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12.5.12 O resultado preliminar da prova objetiva será divulgado, no endereço eletrônico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www.quadrix.org.br, na data provável estabelecida no cronograma constante do 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12.5.12.1 O candidato que desejar interpor recurso contra o resultado preliminar da prova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objetiva deverá observar os procedimentos disciplinados no respectivo resultado preliminar e o disposto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 item 17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12.5.13 Ao término da apreciação dos recursos contra o resultado preliminar da prova objetiva,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serão divulgados o respectivo resultado definitivo e o resultado dos recursos interpostos, no endereço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eletrônico www.quadrix.org.br, na data provável estabelecida no cronograma constante do Anexo I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12.5.14 O candidato eliminado na forma dos subitens 12.5.7, 12.5.8 e 12.5.9 deste edital não terá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classificação alguma no concurso público.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12.5.15 Os candidatos não eliminados na forma dos subitens 12.5.7, 12.5.8 e 12.5.9 deste edital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serão listados de acordo com os valores decrescentes da nota final na prova objetiva, que será a soma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notas obtidas em cada área de conhecimento, respeitadas as vagas reservadas e os critérios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desempate estabelecidos no item 16 deste edital.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 DA PROVA DISCURSIVA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13.1 A prova discursiva, de caráter eliminatório e classificatório, será composta de 2 questões,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valerá 20,00 pontos e consistirá na elaboração de texto dissertativo, com extensão mínima de 20 linhas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máxima de 30 linhas, a respeito de tema relacionado aos conhecimentos específicos para cargos de nível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superior, constantes do Anexo III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13.1.1 A prova discursiva será aplicada para os cargos de nível superior no mesmo dia e dentro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dos prazos de duração previstos para a realização da prova objetiva.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13.2 A prova discursiva será avaliada e pontuada segundo os critérios estabelecidos no subitem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13.7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13.3 A prova discursiva deverá ser manuscrita, em letra legível, com caneta esferográfica de tinta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azul ou preta.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13.4 A folha de texto definitivo da prova discursiva não poderá ser assinada, rubricada, nem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conter, em outro local que não o apropriado, qualquer palavra ou marca que a identifique, sob pena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anulação. Assim, a detecção de qualquer marca identificadora no espaço destinado à transcrição de texto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definitivo acarretará a anulação da prova discursiva do candidato.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13.5 A folha de texto definitivo será o único documento válido para a avaliação da prova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discursiva. A folha para rascunho do caderno de provas é de preenchimento facultativo e não é válida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 avaliação da prova discursiva.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13.6 O candidato não poderá efetuar consulta a quaisquer fontes para auxílio na resolução e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interpretação da prova discursiva.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13.7 DOS CRITÉRIOS DE AVALIAÇÃO DA PROVA DISCURSIVA</w:t>
      </w:r>
    </w:p>
    <w:p>
      <w:pPr>
        <w:autoSpaceDN w:val="0"/>
        <w:autoSpaceDE w:val="0"/>
        <w:widowControl/>
        <w:spacing w:line="257" w:lineRule="auto" w:before="182" w:after="324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13.7.1 Com base na lista organizada na forma do subitem 12.5.13 deste edital, serão corrigidas 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provas discursivas dos candidatos aprovados nas provas objetivas e mais bem classificados até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quantitativo equivalente a duas vezes, considerando o número de vagas e do cadastro de reserva, ou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mínimo trinta candidatos, o que for maior, respeitados os empates na última colocação, conforme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especificado no quadro a seguir: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330"/>
        <w:gridCol w:w="2330"/>
        <w:gridCol w:w="2330"/>
        <w:gridCol w:w="2330"/>
        <w:gridCol w:w="2330"/>
        <w:gridCol w:w="2330"/>
      </w:tblGrid>
      <w:tr>
        <w:trPr>
          <w:trHeight w:hRule="exact" w:val="1284"/>
        </w:trPr>
        <w:tc>
          <w:tcPr>
            <w:tcW w:type="dxa" w:w="69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Cod </w:t>
            </w:r>
          </w:p>
        </w:tc>
        <w:tc>
          <w:tcPr>
            <w:tcW w:type="dxa" w:w="3166"/>
            <w:tcBorders>
              <w:start w:sz="6.399999999999977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Cargo</w:t>
            </w:r>
          </w:p>
        </w:tc>
        <w:tc>
          <w:tcPr>
            <w:tcW w:type="dxa" w:w="2342"/>
            <w:tcBorders>
              <w:start w:sz="5.599999999999909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6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Ampla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Concorrência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6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classificados até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 posição</w:t>
            </w:r>
          </w:p>
        </w:tc>
        <w:tc>
          <w:tcPr>
            <w:tcW w:type="dxa" w:w="2282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2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Candidatos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negros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classificados até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 posição</w:t>
            </w:r>
          </w:p>
        </w:tc>
        <w:tc>
          <w:tcPr>
            <w:tcW w:type="dxa" w:w="3316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8" w:after="0"/>
              <w:ind w:left="70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Candidatos com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deficiência classificados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até a posição</w:t>
            </w:r>
          </w:p>
        </w:tc>
        <w:tc>
          <w:tcPr>
            <w:tcW w:type="dxa" w:w="1698"/>
            <w:tcBorders>
              <w:start w:sz="5.599999999999454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Total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convocados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58" w:h="23842"/>
          <w:pgMar w:top="294" w:right="1440" w:bottom="29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2330"/>
        <w:gridCol w:w="2330"/>
        <w:gridCol w:w="2330"/>
        <w:gridCol w:w="2330"/>
        <w:gridCol w:w="2330"/>
        <w:gridCol w:w="2330"/>
      </w:tblGrid>
      <w:tr>
        <w:trPr>
          <w:trHeight w:hRule="exact" w:val="434"/>
        </w:trPr>
        <w:tc>
          <w:tcPr>
            <w:tcW w:type="dxa" w:w="690"/>
            <w:tcBorders>
              <w:start w:sz="5.600000000000023" w:val="single" w:color="#999999"/>
              <w:top w:sz="6.400000000000006" w:val="single" w:color="#999999"/>
              <w:end w:sz="6.399999999999977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400</w:t>
            </w:r>
          </w:p>
        </w:tc>
        <w:tc>
          <w:tcPr>
            <w:tcW w:type="dxa" w:w="3166"/>
            <w:tcBorders>
              <w:start w:sz="6.399999999999977" w:val="single" w:color="#999999"/>
              <w:top w:sz="6.400000000000006" w:val="single" w:color="#999999"/>
              <w:end w:sz="5.599999999999909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400 Analista de Área</w:t>
            </w:r>
          </w:p>
        </w:tc>
        <w:tc>
          <w:tcPr>
            <w:tcW w:type="dxa" w:w="2342"/>
            <w:tcBorders>
              <w:start w:sz="5.599999999999909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73</w:t>
            </w:r>
          </w:p>
        </w:tc>
        <w:tc>
          <w:tcPr>
            <w:tcW w:type="dxa" w:w="2282"/>
            <w:tcBorders>
              <w:start w:sz="6.400000000000091" w:val="single" w:color="#999999"/>
              <w:top w:sz="6.400000000000006" w:val="single" w:color="#999999"/>
              <w:end w:sz="6.400000000000091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3316"/>
            <w:tcBorders>
              <w:start w:sz="6.400000000000091" w:val="single" w:color="#999999"/>
              <w:top w:sz="6.400000000000006" w:val="single" w:color="#999999"/>
              <w:end w:sz="5.59999999999945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1698"/>
            <w:tcBorders>
              <w:start w:sz="5.599999999999454" w:val="single" w:color="#999999"/>
              <w:top w:sz="6.400000000000006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98</w:t>
            </w:r>
          </w:p>
        </w:tc>
      </w:tr>
      <w:tr>
        <w:trPr>
          <w:trHeight w:hRule="exact" w:val="706"/>
        </w:trPr>
        <w:tc>
          <w:tcPr>
            <w:tcW w:type="dxa" w:w="690"/>
            <w:tcBorders>
              <w:start w:sz="5.600000000000023" w:val="single" w:color="#999999"/>
              <w:top w:sz="5.600000000000023" w:val="single" w:color="#999999"/>
              <w:end w:sz="6.399999999999977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401</w:t>
            </w:r>
          </w:p>
        </w:tc>
        <w:tc>
          <w:tcPr>
            <w:tcW w:type="dxa" w:w="3166"/>
            <w:tcBorders>
              <w:start w:sz="6.399999999999977" w:val="single" w:color="#999999"/>
              <w:top w:sz="5.600000000000023" w:val="single" w:color="#999999"/>
              <w:end w:sz="5.599999999999909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Analista de Área -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Advogado</w:t>
            </w:r>
          </w:p>
        </w:tc>
        <w:tc>
          <w:tcPr>
            <w:tcW w:type="dxa" w:w="2342"/>
            <w:tcBorders>
              <w:start w:sz="5.599999999999909" w:val="single" w:color="#999999"/>
              <w:top w:sz="5.600000000000023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32</w:t>
            </w:r>
          </w:p>
        </w:tc>
        <w:tc>
          <w:tcPr>
            <w:tcW w:type="dxa" w:w="2282"/>
            <w:tcBorders>
              <w:start w:sz="6.400000000000091" w:val="single" w:color="#999999"/>
              <w:top w:sz="5.600000000000023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3316"/>
            <w:tcBorders>
              <w:start w:sz="6.400000000000091" w:val="single" w:color="#999999"/>
              <w:top w:sz="5.600000000000023" w:val="single" w:color="#999999"/>
              <w:end w:sz="5.59999999999945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5.600000000000023" w:val="single" w:color="#999999"/>
              <w:end w:sz="5.60000000000036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42</w:t>
            </w:r>
          </w:p>
        </w:tc>
      </w:tr>
      <w:tr>
        <w:trPr>
          <w:trHeight w:hRule="exact" w:val="706"/>
        </w:trPr>
        <w:tc>
          <w:tcPr>
            <w:tcW w:type="dxa" w:w="690"/>
            <w:tcBorders>
              <w:start w:sz="5.600000000000023" w:val="single" w:color="#999999"/>
              <w:top w:sz="6.399999999999977" w:val="single" w:color="#999999"/>
              <w:end w:sz="6.399999999999977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402 </w:t>
            </w:r>
          </w:p>
        </w:tc>
        <w:tc>
          <w:tcPr>
            <w:tcW w:type="dxa" w:w="3166"/>
            <w:tcBorders>
              <w:start w:sz="6.399999999999977" w:val="single" w:color="#999999"/>
              <w:top w:sz="6.399999999999977" w:val="single" w:color="#999999"/>
              <w:end w:sz="5.599999999999909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22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402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Analista de Área -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Contador</w:t>
            </w:r>
          </w:p>
        </w:tc>
        <w:tc>
          <w:tcPr>
            <w:tcW w:type="dxa" w:w="2342"/>
            <w:tcBorders>
              <w:start w:sz="5.599999999999909" w:val="single" w:color="#999999"/>
              <w:top w:sz="6.399999999999977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399999999999977" w:val="single" w:color="#999999"/>
              <w:end w:sz="6.400000000000091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399999999999977" w:val="single" w:color="#999999"/>
              <w:end w:sz="5.59999999999945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399999999999977" w:val="single" w:color="#999999"/>
              <w:end w:sz="5.60000000000036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704"/>
        </w:trPr>
        <w:tc>
          <w:tcPr>
            <w:tcW w:type="dxa" w:w="690"/>
            <w:tcBorders>
              <w:start w:sz="5.600000000000023" w:val="single" w:color="#999999"/>
              <w:top w:sz="6.399999999999977" w:val="single" w:color="#999999"/>
              <w:end w:sz="6.399999999999977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403 </w:t>
            </w:r>
          </w:p>
        </w:tc>
        <w:tc>
          <w:tcPr>
            <w:tcW w:type="dxa" w:w="3166"/>
            <w:tcBorders>
              <w:start w:sz="6.399999999999977" w:val="single" w:color="#999999"/>
              <w:top w:sz="6.399999999999977" w:val="single" w:color="#999999"/>
              <w:end w:sz="5.599999999999909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5" w:lineRule="auto" w:before="22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403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Analista de Área -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Controlador Interno</w:t>
            </w:r>
          </w:p>
        </w:tc>
        <w:tc>
          <w:tcPr>
            <w:tcW w:type="dxa" w:w="2342"/>
            <w:tcBorders>
              <w:start w:sz="5.599999999999909" w:val="single" w:color="#999999"/>
              <w:top w:sz="6.399999999999977" w:val="single" w:color="#999999"/>
              <w:end w:sz="6.400000000000091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399999999999977" w:val="single" w:color="#999999"/>
              <w:end w:sz="6.400000000000091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399999999999977" w:val="single" w:color="#999999"/>
              <w:end w:sz="5.599999999999454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399999999999977" w:val="single" w:color="#999999"/>
              <w:end w:sz="5.600000000000364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436"/>
        </w:trPr>
        <w:tc>
          <w:tcPr>
            <w:tcW w:type="dxa" w:w="690"/>
            <w:tcBorders>
              <w:start w:sz="5.600000000000023" w:val="single" w:color="#999999"/>
              <w:top w:sz="5.600000000000136" w:val="single" w:color="#999999"/>
              <w:end w:sz="6.399999999999977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404 </w:t>
            </w:r>
          </w:p>
        </w:tc>
        <w:tc>
          <w:tcPr>
            <w:tcW w:type="dxa" w:w="3166"/>
            <w:tcBorders>
              <w:start w:sz="6.399999999999977" w:val="single" w:color="#999999"/>
              <w:top w:sz="5.600000000000136" w:val="single" w:color="#999999"/>
              <w:end w:sz="5.599999999999909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Analista de Área - T.I.</w:t>
            </w:r>
          </w:p>
        </w:tc>
        <w:tc>
          <w:tcPr>
            <w:tcW w:type="dxa" w:w="2342"/>
            <w:tcBorders>
              <w:start w:sz="5.599999999999909" w:val="single" w:color="#999999"/>
              <w:top w:sz="5.600000000000136" w:val="single" w:color="#999999"/>
              <w:end w:sz="6.400000000000091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105</w:t>
            </w:r>
          </w:p>
        </w:tc>
        <w:tc>
          <w:tcPr>
            <w:tcW w:type="dxa" w:w="2282"/>
            <w:tcBorders>
              <w:start w:sz="6.400000000000091" w:val="single" w:color="#999999"/>
              <w:top w:sz="5.600000000000136" w:val="single" w:color="#999999"/>
              <w:end w:sz="6.400000000000091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28</w:t>
            </w:r>
          </w:p>
        </w:tc>
        <w:tc>
          <w:tcPr>
            <w:tcW w:type="dxa" w:w="3316"/>
            <w:tcBorders>
              <w:start w:sz="6.400000000000091" w:val="single" w:color="#999999"/>
              <w:top w:sz="5.600000000000136" w:val="single" w:color="#999999"/>
              <w:end w:sz="5.59999999999945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1698"/>
            <w:tcBorders>
              <w:start w:sz="5.599999999999454" w:val="single" w:color="#999999"/>
              <w:top w:sz="5.600000000000136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140</w:t>
            </w:r>
          </w:p>
        </w:tc>
      </w:tr>
      <w:tr>
        <w:trPr>
          <w:trHeight w:hRule="exact" w:val="976"/>
        </w:trPr>
        <w:tc>
          <w:tcPr>
            <w:tcW w:type="dxa" w:w="690"/>
            <w:tcBorders>
              <w:start w:sz="5.600000000000023" w:val="single" w:color="#999999"/>
              <w:top w:sz="6.399999999999864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405</w:t>
            </w:r>
          </w:p>
        </w:tc>
        <w:tc>
          <w:tcPr>
            <w:tcW w:type="dxa" w:w="3166"/>
            <w:tcBorders>
              <w:start w:sz="6.399999999999977" w:val="single" w:color="#999999"/>
              <w:top w:sz="6.399999999999864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2342"/>
            <w:tcBorders>
              <w:start w:sz="5.599999999999909" w:val="single" w:color="#999999"/>
              <w:top w:sz="6.399999999999864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399999999999864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399999999999864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399999999999864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406</w:t>
            </w:r>
          </w:p>
        </w:tc>
        <w:tc>
          <w:tcPr>
            <w:tcW w:type="dxa" w:w="3166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2342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4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407</w:t>
            </w:r>
          </w:p>
        </w:tc>
        <w:tc>
          <w:tcPr>
            <w:tcW w:type="dxa" w:w="3166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2342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8"/>
        </w:trPr>
        <w:tc>
          <w:tcPr>
            <w:tcW w:type="dxa" w:w="69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408</w:t>
            </w:r>
          </w:p>
        </w:tc>
        <w:tc>
          <w:tcPr>
            <w:tcW w:type="dxa" w:w="3166"/>
            <w:tcBorders>
              <w:start w:sz="6.399999999999977" w:val="single" w:color="#999999"/>
              <w:top w:sz="5.599999999999909" w:val="single" w:color="#999999"/>
              <w:end w:sz="5.599999999999909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2342"/>
            <w:tcBorders>
              <w:start w:sz="5.599999999999909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5.599999999999909" w:val="single" w:color="#999999"/>
              <w:end w:sz="5.59999999999945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4"/>
        </w:trPr>
        <w:tc>
          <w:tcPr>
            <w:tcW w:type="dxa" w:w="690"/>
            <w:tcBorders>
              <w:start w:sz="5.600000000000023" w:val="single" w:color="#999999"/>
              <w:top w:sz="5.599999999999909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409</w:t>
            </w:r>
          </w:p>
        </w:tc>
        <w:tc>
          <w:tcPr>
            <w:tcW w:type="dxa" w:w="3166"/>
            <w:tcBorders>
              <w:start w:sz="6.399999999999977" w:val="single" w:color="#999999"/>
              <w:top w:sz="5.599999999999909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Agrônomo</w:t>
            </w:r>
          </w:p>
        </w:tc>
        <w:tc>
          <w:tcPr>
            <w:tcW w:type="dxa" w:w="2342"/>
            <w:tcBorders>
              <w:start w:sz="5.599999999999909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5.599999999999909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5.599999999999909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5.599999999999909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410</w:t>
            </w:r>
          </w:p>
        </w:tc>
        <w:tc>
          <w:tcPr>
            <w:tcW w:type="dxa" w:w="3166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Ambiental</w:t>
            </w:r>
          </w:p>
        </w:tc>
        <w:tc>
          <w:tcPr>
            <w:tcW w:type="dxa" w:w="2342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70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411</w:t>
            </w:r>
          </w:p>
        </w:tc>
        <w:tc>
          <w:tcPr>
            <w:tcW w:type="dxa" w:w="3166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 Civil</w:t>
            </w:r>
          </w:p>
        </w:tc>
        <w:tc>
          <w:tcPr>
            <w:tcW w:type="dxa" w:w="2342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63</w:t>
            </w:r>
          </w:p>
        </w:tc>
        <w:tc>
          <w:tcPr>
            <w:tcW w:type="dxa" w:w="2282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17</w:t>
            </w:r>
          </w:p>
        </w:tc>
        <w:tc>
          <w:tcPr>
            <w:tcW w:type="dxa" w:w="331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169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84</w:t>
            </w:r>
          </w:p>
        </w:tc>
      </w:tr>
      <w:tr>
        <w:trPr>
          <w:trHeight w:hRule="exact" w:val="706"/>
        </w:trPr>
        <w:tc>
          <w:tcPr>
            <w:tcW w:type="dxa" w:w="690"/>
            <w:tcBorders>
              <w:start w:sz="5.600000000000023" w:val="single" w:color="#999999"/>
              <w:top w:sz="6.400000000000091" w:val="single" w:color="#999999"/>
              <w:end w:sz="6.399999999999977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412</w:t>
            </w:r>
          </w:p>
        </w:tc>
        <w:tc>
          <w:tcPr>
            <w:tcW w:type="dxa" w:w="3166"/>
            <w:tcBorders>
              <w:start w:sz="6.399999999999977" w:val="single" w:color="#999999"/>
              <w:top w:sz="6.400000000000091" w:val="single" w:color="#999999"/>
              <w:end w:sz="5.599999999999909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 Civil</w:t>
            </w:r>
          </w:p>
        </w:tc>
        <w:tc>
          <w:tcPr>
            <w:tcW w:type="dxa" w:w="2342"/>
            <w:tcBorders>
              <w:start w:sz="5.599999999999909" w:val="single" w:color="#999999"/>
              <w:top w:sz="6.400000000000091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400000000000091" w:val="single" w:color="#999999"/>
              <w:end w:sz="6.400000000000091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400000000000091" w:val="single" w:color="#999999"/>
              <w:end w:sz="5.59999999999945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400000000000091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6"/>
        </w:trPr>
        <w:tc>
          <w:tcPr>
            <w:tcW w:type="dxa" w:w="690"/>
            <w:tcBorders>
              <w:start w:sz="5.600000000000023" w:val="single" w:color="#999999"/>
              <w:top w:sz="5.599999999999454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413</w:t>
            </w:r>
          </w:p>
        </w:tc>
        <w:tc>
          <w:tcPr>
            <w:tcW w:type="dxa" w:w="3166"/>
            <w:tcBorders>
              <w:start w:sz="6.399999999999977" w:val="single" w:color="#999999"/>
              <w:top w:sz="5.59999999999945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Fiscalização - Eng.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Minas ou Geólogo</w:t>
            </w:r>
          </w:p>
        </w:tc>
        <w:tc>
          <w:tcPr>
            <w:tcW w:type="dxa" w:w="2342"/>
            <w:tcBorders>
              <w:start w:sz="5.599999999999909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5.59999999999945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5.59999999999945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5.59999999999945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4"/>
        </w:trPr>
        <w:tc>
          <w:tcPr>
            <w:tcW w:type="dxa" w:w="69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414</w:t>
            </w:r>
          </w:p>
        </w:tc>
        <w:tc>
          <w:tcPr>
            <w:tcW w:type="dxa" w:w="3166"/>
            <w:tcBorders>
              <w:start w:sz="6.399999999999977" w:val="single" w:color="#999999"/>
              <w:top w:sz="5.600000000000364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Eletricista</w:t>
            </w:r>
          </w:p>
        </w:tc>
        <w:tc>
          <w:tcPr>
            <w:tcW w:type="dxa" w:w="2342"/>
            <w:tcBorders>
              <w:start w:sz="5.599999999999909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6"/>
        </w:trPr>
        <w:tc>
          <w:tcPr>
            <w:tcW w:type="dxa" w:w="69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415</w:t>
            </w:r>
          </w:p>
        </w:tc>
        <w:tc>
          <w:tcPr>
            <w:tcW w:type="dxa" w:w="3166"/>
            <w:tcBorders>
              <w:start w:sz="6.399999999999977" w:val="single" w:color="#999999"/>
              <w:top w:sz="6.399999999999636" w:val="single" w:color="#999999"/>
              <w:end w:sz="5.599999999999909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Eletricista</w:t>
            </w:r>
          </w:p>
        </w:tc>
        <w:tc>
          <w:tcPr>
            <w:tcW w:type="dxa" w:w="2342"/>
            <w:tcBorders>
              <w:start w:sz="5.599999999999909" w:val="single" w:color="#999999"/>
              <w:top w:sz="6.399999999999636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399999999999636" w:val="single" w:color="#999999"/>
              <w:end w:sz="5.59999999999945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399999999999636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6"/>
        </w:trPr>
        <w:tc>
          <w:tcPr>
            <w:tcW w:type="dxa" w:w="690"/>
            <w:tcBorders>
              <w:start w:sz="5.600000000000023" w:val="single" w:color="#999999"/>
              <w:top w:sz="6.400000000000546" w:val="single" w:color="#999999"/>
              <w:end w:sz="6.399999999999977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416</w:t>
            </w:r>
          </w:p>
        </w:tc>
        <w:tc>
          <w:tcPr>
            <w:tcW w:type="dxa" w:w="3166"/>
            <w:tcBorders>
              <w:start w:sz="6.399999999999977" w:val="single" w:color="#999999"/>
              <w:top w:sz="6.400000000000546" w:val="single" w:color="#999999"/>
              <w:end w:sz="5.599999999999909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Eletricista</w:t>
            </w:r>
          </w:p>
        </w:tc>
        <w:tc>
          <w:tcPr>
            <w:tcW w:type="dxa" w:w="2342"/>
            <w:tcBorders>
              <w:start w:sz="5.599999999999909" w:val="single" w:color="#999999"/>
              <w:top w:sz="6.40000000000054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400000000000546" w:val="single" w:color="#999999"/>
              <w:end w:sz="6.400000000000091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400000000000546" w:val="single" w:color="#999999"/>
              <w:end w:sz="5.59999999999945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40000000000054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6"/>
        </w:trPr>
        <w:tc>
          <w:tcPr>
            <w:tcW w:type="dxa" w:w="690"/>
            <w:tcBorders>
              <w:start w:sz="5.600000000000023" w:val="single" w:color="#999999"/>
              <w:top w:sz="6.399999999999636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417</w:t>
            </w:r>
          </w:p>
        </w:tc>
        <w:tc>
          <w:tcPr>
            <w:tcW w:type="dxa" w:w="3166"/>
            <w:tcBorders>
              <w:start w:sz="6.399999999999977" w:val="single" w:color="#999999"/>
              <w:top w:sz="6.399999999999636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Mecânico</w:t>
            </w:r>
          </w:p>
        </w:tc>
        <w:tc>
          <w:tcPr>
            <w:tcW w:type="dxa" w:w="2342"/>
            <w:tcBorders>
              <w:start w:sz="5.599999999999909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6.399999999999636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6.399999999999636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  <w:tr>
        <w:trPr>
          <w:trHeight w:hRule="exact" w:val="974"/>
        </w:trPr>
        <w:tc>
          <w:tcPr>
            <w:tcW w:type="dxa" w:w="690"/>
            <w:tcBorders>
              <w:start w:sz="5.600000000000023" w:val="single" w:color="#999999"/>
              <w:top w:sz="5.600000000000364" w:val="single" w:color="#999999"/>
              <w:end w:sz="6.399999999999977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418</w:t>
            </w:r>
          </w:p>
        </w:tc>
        <w:tc>
          <w:tcPr>
            <w:tcW w:type="dxa" w:w="3166"/>
            <w:tcBorders>
              <w:start w:sz="6.399999999999977" w:val="single" w:color="#999999"/>
              <w:top w:sz="5.600000000000364" w:val="single" w:color="#999999"/>
              <w:end w:sz="5.599999999999909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Analista de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Fiscalização - Eng.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Químico</w:t>
            </w:r>
          </w:p>
        </w:tc>
        <w:tc>
          <w:tcPr>
            <w:tcW w:type="dxa" w:w="2342"/>
            <w:tcBorders>
              <w:start w:sz="5.599999999999909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2282"/>
            <w:tcBorders>
              <w:start w:sz="6.400000000000091" w:val="single" w:color="#999999"/>
              <w:top w:sz="5.600000000000364" w:val="single" w:color="#999999"/>
              <w:end w:sz="6.400000000000091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2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3316"/>
            <w:tcBorders>
              <w:start w:sz="6.400000000000091" w:val="single" w:color="#999999"/>
              <w:top w:sz="5.600000000000364" w:val="single" w:color="#999999"/>
              <w:end w:sz="5.59999999999945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1698"/>
            <w:tcBorders>
              <w:start w:sz="5.599999999999454" w:val="single" w:color="#999999"/>
              <w:top w:sz="5.60000000000036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30</w:t>
            </w:r>
          </w:p>
        </w:tc>
      </w:tr>
    </w:tbl>
    <w:p>
      <w:pPr>
        <w:autoSpaceDN w:val="0"/>
        <w:autoSpaceDE w:val="0"/>
        <w:widowControl/>
        <w:spacing w:line="257" w:lineRule="auto" w:before="308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13.7.1.1 Caso o número de candidatos que concorram às vagas reservadas e tenham sido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aprovados na prova objetiva seja inferior ao quantitativo estabelecido no subitem 13.7.1 deste edital, serão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corrigidas as provas discursivas dos candidatos da ampla concorrência posicionados na prova objetiva até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 limite de correções estabelecido no referido subitem, respeitados os empates na última colocação.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13.7.2 O candidato cuja prova discursiva não for corrigida na forma do subitem 13.7.1 deste edital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estará automaticamente eliminado e não terá classificação alguma no concurso público.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13.7.3 A prova discursiva será avaliada quanto ao domínio do conteúdo do tema abordado, bem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como quanto à capacidade de expressão na modalidade escrita, por meio do uso das normas do registro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formal culto da Língua Portuguesa. O candidato deverá produzir, conforme o comando da questão, texto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dissertativo, primando pela coerência e pela coesão.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13.7.3.1 A correção da prova discursiva será por banca corretora.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13.7.3.2 A sigilosidade e a impessoalidade da prova discursiva serão mantidas durante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processo de correção, resguardando da banca corretora a identidade do candidato.</w:t>
      </w:r>
    </w:p>
    <w:p>
      <w:pPr>
        <w:sectPr>
          <w:pgSz w:w="16858" w:h="23842"/>
          <w:pgMar w:top="290" w:right="1440" w:bottom="49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13.7.3.3 Para a correção da prova discursiva, a folha de texto definitivo será digitalizada 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identificação do candidato omitida, para somente então ser disponibilizada para a correção por meio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um ambiente eletrônico.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13.7.3.4 Na correção da prova discursiva dos candidatos com inscrição homologada na condição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surdos/deficientes auditivos, serão adotados critérios de avaliação compatíveis com as especificidades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linguísticas dos aprendizes de Língua Portuguesa como segunda língua, a fim de se respeitar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singularidade linguística manifestada no registro escrito desses candidatos.</w:t>
      </w:r>
    </w:p>
    <w:p>
      <w:pPr>
        <w:autoSpaceDN w:val="0"/>
        <w:tabs>
          <w:tab w:pos="1586" w:val="left"/>
        </w:tabs>
        <w:autoSpaceDE w:val="0"/>
        <w:widowControl/>
        <w:spacing w:line="295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13.7.4 A prova discursiva será corrigida conforme os critérios a seguir: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13.7.4.1 Aspectos formais e linguísticos (AFL)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Apresentação (AP), com pontuação máxima limitada ao valor de 2,00 pontos: serão avaliados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 respeito às margens delimitadoras do texto, a estruturação dos parágrafos (sobretudo a indicação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parágrafos) e a legibilidade.</w:t>
      </w:r>
    </w:p>
    <w:p>
      <w:pPr>
        <w:autoSpaceDN w:val="0"/>
        <w:autoSpaceDE w:val="0"/>
        <w:widowControl/>
        <w:spacing w:line="254" w:lineRule="auto" w:before="182" w:after="0"/>
        <w:ind w:left="236" w:right="232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Coerência (CR), com pontuação máxima limitada ao valor de 2,00 pontos: serão avaliados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clareza do texto e o nexo entre as ideias apresentadas. O texto deve ser construído com linguagem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adequada e clara, de modo que a compreensão não seja prejudicada por obstáculos como obscuridade,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contradições, falta de articulação entre ideias e falha na construção de sentidos.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Coesão (CS), com pontuação máxima limitada ao valor de 2,00 pontos: será avaliada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conexão entre os elementos formadores do texto (parágrafos, ideias, períodos, orações e argumentos).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conexão deve ser estabelecida pelo emprego adequado e diversificado dos mecanismos linguísticos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necessários para a construção do texto.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d) Tipo Textual (TT), com pontuação máxima limitada ao valor de 2,00 pontos: será avaliado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atendimento ao tipo textual dissertativo, o que inclui a estruturação adequada do texto, o qual deve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apresentar, de forma bem definida, introdução, desenvolvimento e conclusão. O texto não deve apresentar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divisão em itens ou tópicos, e não devem ser feitas menções diretas às partes que o compõem.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e) Linguagem (LG), com pontuação máxima limitada ao valor de 2,00 pontos: será avaliado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uso adequado da língua portuguesa em seu padrão culto.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13.7.4.1.1 Desta forma, AFL (Aspectos formais e linguísticos) = AP + CR + CS + TT + LG.</w:t>
      </w:r>
    </w:p>
    <w:p>
      <w:pPr>
        <w:autoSpaceDN w:val="0"/>
        <w:tabs>
          <w:tab w:pos="1586" w:val="left"/>
        </w:tabs>
        <w:autoSpaceDE w:val="0"/>
        <w:widowControl/>
        <w:spacing w:line="281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13.7.4.2 Aspectos técnicos (AT)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Tema (TM), com pontuação máxima limitada ao valor de 5,00 pontos: serão avaliadas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adequação e a pertinência das informações ao tema proposto, bem como a ordem de desenvolvimento,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qualidade e a força dos argumentos apresentados.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13.7.4.2.1 Desta forma, AT (Aspectos técnicos) = TM.</w:t>
      </w:r>
    </w:p>
    <w:p>
      <w:pPr>
        <w:autoSpaceDN w:val="0"/>
        <w:tabs>
          <w:tab w:pos="1586" w:val="left"/>
        </w:tabs>
        <w:autoSpaceDE w:val="0"/>
        <w:widowControl/>
        <w:spacing w:line="331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13.7.5 O candidato terá sua prova discursiva avaliada com nota zero e estará automaticamente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eliminado do concurso público se: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não desenvolver o tema proposto, ou seja, fugir ao tema proposto;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não desenvolver o tema na tipologia textual exigida, ou seja, fugir ao tipo textual;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redigir o texto a lápis, ou a tinta em cor diferente de azul ou preta;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d) entregar a folha de texto definitivo em branco;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e) desenvolver o texto com quantidade inferior a 20 linhas;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f) desenvolver o texto predominantemente em língua estrangeira;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g) redigir o texto com letra ilegível;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h) redigir o texto com espaçamento excessivo entre letras, palavras, parágrafos e margens; </w:t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i) utilizar expressões injuriantes, discriminatórias ou abusivas;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j) apresentar identificação em local indevido de qualquer natureza (nome parcial, nome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completo, outro nome qualquer, número(s), letra(s), sinais, desenhos ou códigos);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k) apresentar textos sob forma não articulada verbalmente, apenas com desenho(s), número(s)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e(ou) palavras soltas.</w:t>
      </w:r>
    </w:p>
    <w:p>
      <w:pPr>
        <w:sectPr>
          <w:pgSz w:w="16858" w:h="23842"/>
          <w:pgMar w:top="294" w:right="1440" w:bottom="31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13.7.5.1 O candidato arcará com os prejuízos advindos da impossibilidade de realização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correção da prova discursiva caso redija o texto com letra ilegível ou inteligível que comprometa e(ou)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prejudique a compreensão e o julgamento segundo os critérios previstos no subitem 13.7.4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13.7.5.2 Somente será computada como linha aquela que apresentar pelo menos uma palavra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inteira, não se considerando fragmentos de palavras resultantes da divisão silábica ao final da linha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anterior.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13.7.5.3 O texto da prova discursiva deverá ter início na linha identificada com o número 1,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página da folha de texto definitivo da prova discursiva.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13.7.6 Será desconsiderado, para efeito de avaliação, qualquer fragmento de texto que for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escrito fora do local apropriado ou que ultrapassar a extensão máxima permitida.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13.7.7 Cada questão da prova discursiva terá a seguinte fórmula de pontos: [AFL + (AT x 4)] ÷ 3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13.7.8 Será reprovado na prova discursiva e eliminado do concurso público o candidato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obtiver nota inferior a 10,00 pontos, considerando a soma das 2 questões.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13.7.9 O INSTITUTO QUADRIX divulgará, no endereço eletrônico concursos.quadrix.org.br,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imagem da folha de texto definitivo da prova discursiva, exceto as dos candidatos ausentes na data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 das provas e as dos candidatos cuja prova tiver sido anulada na forma do subitem 14.16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edital e dos que tiverem sido eliminados na forma dos subitens 14.21 e 14.30 deste edital, na data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divulgação do respectivo resultado preliminar da prova discursiva. A referida imagem ficará disponível até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60 dias corridos da data de divulgação do resultado final no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13.7.10 Após o prazo determinado no subitem 13.7.9 deste edital, não serão aceitos pedidos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disponibilização da imagem da folha de texto definitivo da prova discursiva.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13.7.11 O padrão preliminar de resposta e o resultado preliminar da prova discursiva serão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divulgados, no endereço eletrônico www.quadrix.org.br, nas datas prováveis estabelecidas no cronograma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constante do Anexo I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13.7.11.1 O candidato que desejar interpor recurso contra o padrão preliminar de resposta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contra o resultado preliminar da prova discursiva deverá observar os procedimentos disciplinados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respectivo resultado preliminar e o disposto no item 17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13.7.12 Ao término da apreciação dos recursos contra o padrão preliminar de resposta e contra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resultado preliminar da prova discursiva, serão divulgados o padrão definitivo de resposta, o respectivo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resultado definitivo e o resultado dos recursos interpostos, no endereço eletrônico www.quadrix.org.br, nas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datas prováveis estabelecidas no cronograma constante do Anexo I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13.7.13 O candidato eliminado na forma do subitem 13.7.8 deste edital não terá classificação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alguma no concurso público.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14 DA APLICAÇÃO E DA REALIZAÇÃO DAS PROVAS OBJETIVA E DISCURSIVA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 Para os candidatos inscritos nos cargos de nível superior, as provas objetiva e discursiva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terão a duração de 4 horas e 30 minutos e serão aplicadas na cidade de Goiânia/GO na data provável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estabelecida no cronograma constante do Anexo I deste edital, no turno da tarde.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14.1.1 Para os candidatos inscritos nos cargos de nível médio, a prova objetiva terá a duração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 horas e 30 minutos e será aplicada na cidade de Goiânia/GO na data provável estabelecida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cronograma constante do Anexo I deste edital, no turno da tarde.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14.2 As provas para todos os cargos serão realizadas no mesmo dia e turno.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14.3 A data de realização das provas é sujeita à alteração.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14.4 Os locais e os horários de realização das provas objetivas serão divulgados na Internet,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endereço eletrônico www.quadrix.org.br, conforme disposto no item 6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14.5 São de responsabilidade exclusiva do candidato a identificação correta de seu local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 das provas e o comparecimento no dia e no horário estabelecidos, conforme disposto no item 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deste edital.</w:t>
      </w:r>
    </w:p>
    <w:p>
      <w:pPr>
        <w:sectPr>
          <w:pgSz w:w="16858" w:h="23842"/>
          <w:pgMar w:top="294" w:right="1440" w:bottom="76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14.6 O candidato deverá comparecer ao local designado para a realização das provas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antecedência mínima de uma hora do horário fixado para seu início, munido somente de caneta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esferográfica de tinta azul ou preta, do comprovante de inscrição ou do comprovante de pagamento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valor da taxa de inscrição e do documento de identidade original. Não será permitido o uso de lápis,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lapiseira/grafite, marca-texto e(ou) borracha durante a realização das provas.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14.7 Não serão realizadas provas, em hipótese alguma, em local, em data e(ou) em horários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diferentes dos predeterminados em edital ou em comunicado.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14.8 Não será admitido ingresso de candidato no local de realização das provas após o horário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fixado para o fechamento de portões.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14.9 Não haverá segunda chamada para a realização das provas. O não comparecimento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local de realização das provas no dia e horário determinado implicará a eliminação automática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 do concurso público.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14.10 No dia da realização das provas, na hipótese de o nome do candidato não constar nas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listagens oficiais de candidatos inscritos, o INSTITUTO QUADRIX poderá proceder à inclusão do candidato,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 o preenchimento de formulário específico, desde que seja apresentado e validado o documento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comprove o pagamento do valor da taxa de inscrição, até a data de seu vencimento.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14.10.1 A inclusão de que trata o subitem 14.10 deste edital será realizada de forma condicional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será analisada pelo INSTITUTO QUADRIX, na fase da correção das provas, se for o caso, com intuito de se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verificar a efetividade da referida inscrição.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14.10.2 Constatada a improcedência da inscrição de que trata o subitem 14.10 deste edital, esta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será cancelada, independentemente de qualquer formalidade, assim como serão considerados nulos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todos os atos decorrentes.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14.11 Serão considerados documentos de identidade: carteiras expedidas pelos Comandos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Militares, pelas Secretarias de Segurança Pública, pelos Institutos de Identificação e pelos Corpos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Bombeiros Militares; carteiras expedidas pelos órgãos fiscalizadores de exercício profissional (ordens,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conselhos etc.); passaporte brasileiro; certificado de reservista; carteiras funcionais expedidas por órgão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 que, por lei federal, valham como identidade; carteiras de trabalho; carteiras de identidade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trabalhador; carteiras nacionais de habilitação em papel (somente o modelo com foto).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14.11.1 Não serão aceitos como documentos de identidade: certidões de nascimento; CPF; títulos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eleitorais; qualquer documento em formato digital; carteiras de estudante; carteiras funcionais sem valor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identidade; documentos ilegíveis, não identificáveis e(ou) danificados; cópia do documento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identidade, ainda que autenticada, ou protocolo do documento de identidade.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14.11.2 O candidato não poderá apresentar-se no local de aplicação da prova sem documento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identificação válido, conforme subitem 14.11 deste edital; também não poderá aguardar uma possível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entrega de documento dentro do local de aplicação da prova.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14.11.3 À exceção da situação prevista no subitem 18.11 deste edital, o candidato que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apresentar documento de identidade original, na forma definida no subitem 14.11 deste edital, não poderá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realizar as provas e será automaticamente eliminado do concurso público.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14.12 O candidato deverá transcrever as respostas da prova objetiva na folha de respostas 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texto da prova discursiva na folha de texto definitivo, que serão os únicos documentos válidos para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correção das provas. O preenchimento da folha de respostas da prova objetiva e da folha de texto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definitivo da prova discursiva será de inteira responsabilidade do candidato, que deverá proceder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conformidade com as instruções específicas contidas neste edital, no caderno de provas, na folha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respostas e na folha de texto definitivo. Em hipótese alguma, haverá substituição desses documentos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erro do candidato.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14.13 O candidato não deverá amassar, molhar, dobrar, rasgar ou, de qualquer modo, danificar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sua folha de respostas da prova objetiva e sua folha de texto definitivo da prova discursiva, sob pena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arcar com os prejuízos advindos da impossibilidade de realização da correção.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14.14 Serão de inteira responsabilidade do candidato os prejuízos advindos do manuseio 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preenchimento indevidos da folha de respostas da prova objetiva e da folha de texto definitivo da prova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discursiva. Serão consideradas marcações indevidas as que estiverem em desacordo com este edital e(ou)</w:t>
      </w:r>
    </w:p>
    <w:p>
      <w:pPr>
        <w:sectPr>
          <w:pgSz w:w="16858" w:h="23842"/>
          <w:pgMar w:top="294" w:right="1440" w:bottom="332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236" w:right="144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 a folha de respostas da prova objetiva, tais como marcação rasurada ou emendada ou campo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marcação não preenchido integralmente.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14.15 O candidato é responsável pela devolução da folha de respostas da prova objetiva e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folha de texto definitivo da prova discursiva, devidamente preenchidas ao final do tempo de realização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provas. Sob pena de ser eliminado do concurso público, em hipótese alguma o candidato poderá sair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sala de provas com esses documentos.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14.16 Será anulada a prova objetiva do candidato que não devolver sua folha de respostas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final do tempo destinado de prova, bem como será anulada a prova discursiva do candidato que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devolver sua folha de texto definitivo ao final do tempo destinado de prova.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14.17 O candidato é responsável pela conferência, na folha de respostas da prova objetiva e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folha de texto definitivo da prova discursiva, de seus dados pessoais, em especial de seu nome, de seu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número de inscrição e do número de seu documento de identidade.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14.18 Não será permitida a interferência ou a participação de outras pessoas no preenchimento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 folha de respostas da prova objetiva e da folha de texto definitivo da prova discursiva, salvo em caso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 a quem tenha sido deferido atendimento especial para auxílio no preenchimento/auxílio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leitura. Nesse caso, o candidato será acompanhado por fiscal especializado do INSTITUTO QUADRIX,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devidamente treinado, para o qual deverá ditar as marcações para o preenchimento da folha de respostas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 prova objetiva e o texto para preenchimento da folha de texto definitivo da prova discursiva,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especificando, oralmente, a grafia das palavras e os sinais gráficos de pontuação. Neste caso,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procedimento será gravado em áudio.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14.19 O candidato que se retirar da sala de provas sem o acompanhamento de fiscal ou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membro da coordenação do INSTITUTO QUADRIX não poderá retornar, em hipótese alguma.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14.20 Não será permitida, durante a realização das provas, a comunicação entre os candidatos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nem a utilização de óculos escuros, protetor auricular, lápis, lapiseira/grafite, marca‐texto, borracha,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máquinas calculadoras e(ou) similares, livros, anotações, réguas de cálculo, impressos ou qualquer outro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material de consulta, nem de quaisquer acessórios de chapelaria, tais como chapéu, boné ou gorro.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 Será eliminado do concurso público o candidato que, durante a realização das provas, for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surpreendido portando: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aparelhos eletrônicos, tais como wearable tech, máquinas calculadoras, agendas eletrônicas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e(ou) similares, telefones celulares, smartphones, tablets, ipods®, gravadores, pen drive, mp3 e(ou) similar,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relógio de qualquer espécie, alarmes, chaves com alarme ou com qualquer outro componente eletrônico,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fones de ouvido e(ou) qualquer transmissor, gravador e(ou) receptor de dados, imagens, vídeos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mensagens etc.;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qualquer recipiente ou embalagem que não seja fabricado com material transparente, tais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como garrafa de água, suco ou refrigerante e embalagem de alimentos (biscoitos, barras de cereais,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chocolate, balas etc.).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14.21.1 No ambiente de provas, ou seja, nas dependências físicas em que serão realizadas 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provas, não será permitido o uso, pelo candidato, de quaisquer dispositivos eletrônicos relacionados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subitem 14.21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14.21.1.1 Não será permitida a entrada de candidatos no ambiente de provas portando armas, à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exceção dos casos previstos na Lei Federal nº 10.826/2003 e em suas alterações. O candidato que estiver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armado e for amparado pela citada lei deverá solicitar atendimento especial no ato da inscrição, conforme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 subitem 8.5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14.21.2 Sob pena de ser eliminado do concurso público, antes de entrar na sala de provas,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 deverá guardar, em embalagem porta-objetos fornecida pela equipe de fiscalização,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obrigatoriamente desligados, telefone celular e qualquer outro equipamento eletrônico relacionado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subitem 14.21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14.21.2.1 Durante toda a permanência do candidato na sala de provas, o seu telefone celular,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assim como qualquer equipamento eletrônico, deve permanecer obrigatoriamente desligado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acondicionado na embalagem porta-objetos lacrada, com todos os aplicativos, funções e sistemas</w:t>
      </w:r>
    </w:p>
    <w:p>
      <w:pPr>
        <w:sectPr>
          <w:pgSz w:w="16858" w:h="23842"/>
          <w:pgMar w:top="294" w:right="1440" w:bottom="53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desativados e desligados, incluindo alarmes. O candidato será eliminado do concurso público caso o seu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telefone celular ou qualquer equipamento eletrônico entre em funcionamento, mesmo sem a sua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interferência direta, durante a realização das provas.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14.21.2.2 A embalagem porta-objetos devidamente lacrada e identificada pelo candidato deverá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 mantida embaixo da carteira até o término das suas provas. A embalagem porta-objetos somente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poderá ser deslacrada fora do ambiente de provas.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14.21.3 O INSTITUTO QUADRIX recomenda que o candidato não leve nenhum dos objetos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citados nos subitens 14.20 e 14.21 deste edital no dia da realização das provas.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14.21.4 O INSTITUTO QUADRIX não ficará responsável pela guarda de quaisquer objetos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candidato, e não se responsabilizará por perdas ou extravios destes ocorridos durante a realização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provas nem por danos a eles causados.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14.22 Não será permitida a leitura de nenhum material impresso ou anotações após o ingresso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candidato na sala de provas.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14.23 O candidato deverá permanecer obrigatoriamente no local de realização das provas por,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 mínimo, uma hora após o início das provas.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14.24 O candidato somente poderá retirar-se da sala de provas levando o caderno de provas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decurso dos últimos 60 minutos anteriores ao horário determinado para o término das provas.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14.25 Não haverá, por qualquer motivo, prorrogação do tempo previsto para a realização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provas em razão do afastamento do candidato da sala de provas.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14.26 A inobservância dos subitens 14.23 e 14.24 deste edital acarretar a eliminação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 do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14.27 O controle de horário de duração das provas será efetuado conforme critério definido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INSTITUTO QUADRIX.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14.28 O candidato que se retirar do ambiente de provas não poderá retornar em hipótese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alguma.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14.29 No dia da realização das provas, o INSTITUTO QUADRIX poderá submeter os candidatos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ao sistema de detecção de metal nas salas, nos corredores e nos banheiros, a fim de impedir a prática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fraude e de verificar se o candidato está portando material não permitido.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14.30 Será automaticamente eliminado do concurso público, em decorrência da anulação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suas provas, o candidato que, durante a realização das provas: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a) for surpreendido dando ou recebendo auxílio para a execução das provas;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se utilizar de livros, máquinas de calcular ou equipamento similar, dicionário, notas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impressos que não sejam expressamente permitidos ou que possibilitem a comunicação com outro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c) for surpreendido portando aparelhos eletrônicos ou outros objetos, tais como os listados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subitem 14.21 deste edital;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d) faltar com o devido respeito para com qualquer membro da equipe de fiscalização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provas, com as autoridades presentes ou com os demais candidatos;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e) fizer anotação de informações relativas às suas respostas no comprovante de inscrição ou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qualquer outro meio que não os permitidos;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f) não entregar o material das provas ao término do tempo destinado para a sua realização;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g) se afastar da sala, a qualquer tempo, sem o acompanhamento de fiscal;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h) se ausentar da sala, a qualquer tempo, portando a folha de respostas da prova objetiva ou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folha de texto definitivo da prova discursiva;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i) descumprir as instruções contidas em editais, no caderno de provas, na folha de respostas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 objetiva ou na folha de texto definitivo da prova discursiva;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j) perturbar, de qualquer modo, a ordem dos trabalhos, comportando-se indevidamente;</w:t>
      </w:r>
    </w:p>
    <w:p>
      <w:pPr>
        <w:sectPr>
          <w:pgSz w:w="16858" w:h="23842"/>
          <w:pgMar w:top="294" w:right="1440" w:bottom="46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tabs>
          <w:tab w:pos="1586" w:val="left"/>
        </w:tabs>
        <w:autoSpaceDE w:val="0"/>
        <w:widowControl/>
        <w:spacing w:line="250" w:lineRule="auto" w:before="0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k) utilizar ou tentar utilizar meios fraudulentos ou ilegais para obter a própria aprovação ou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aprovação de terceiros, em qualquer fase do concurso público;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l) não permitir a coleta de sua assinatura;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m) for surpreendido portando anotações em papéis, que não os permitidos;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n) for surpreendido portando qualquer tipo de arma sem o devido deferimento de atendimento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especial, conforme previsto no subitem 8.5 deste edital;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o) se recusar a ser submetido ao detector de metal;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p) se recusar a entrar na respectiva sala e permanecer nos corredores antes do início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provas;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q) deixar de transcrever ou recusar-se a transcrever, para posterior exame grafológico, a frase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contida no material de prova que lhe for entregue;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r) descumprir as medidas de proteção em razão da pandemia do novo coronavírus a serem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oportunamente divulgadas.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14.31 Nos casos de eventual falta de prova/material personalizado de aplicação de provas,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razão de falha de impressão ou de equívoco na distribuição de prova/material, o INSTITUTO QUADRIX tem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 prerrogativa para entregar ao candidato prova/material reserva não personalizado eletronicamente,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que será registrado nas atas de ocorrência de sala e de coordenação.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14.32 No dia da realização das provas, não serão fornecidas, por nenhum membro da equipe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aplicação/coordenação e(ou) pelas autoridades presentes, informações referentes ao conteúdo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provas e(ou) aos critérios de avaliação e de classificação.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14.33 Se, a qualquer tempo, for constatado, por meio eletrônico, estatístico, visual, grafológico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ou por investigação policial, ter o candidato utilizado processo ilícito, suas provas serão anuladas e ele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automaticamente eliminado do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14.34 O descumprimento de quaisquer das instruções supracitadas constituirá tentativa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fraude e implicará a eliminação do candidato do concurso público.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15 DA NOTA FINAL NO CONCURSO PÚBLICO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15.1 A nota final no concurso público será o somatório das notas obtidas em todas as fases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concurso público.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15.2 Após o cálculo da nota final no concurso público e aplicados os critérios de desempate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constantes do item 16 deste edital, os candidatos serão listados em ordem de classificação, de acordo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 os valores decrescentes das notas finais.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15.3 Os nomes dos candidatos que, no ato da inscrição, se declararam com deficiência, se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forem eliminados no concurso público, desde que tenha pontuação suficiente, serão publicados em duas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listas, contendo a primeira a pontuação de todos os candidatos, inclusive daqueles que se declararam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 deficiência, e a segunda, somente a pontuação destes últimos, de acordo com a ordem classificatória.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15.4 Os nomes dos candidatos que, no ato da inscrição, se autodeclararam negros, se não forem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eliminados no concurso público e considerados negros no procedimento de heteroidentificação, desde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que tenha pontuação suficiente, serão publicados em duas listas, contendo a primeira a pontuação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todos os candidatos, inclusive daqueles que se autodeclararam negros, e a segunda, somente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pontuação destes últimos, de acordo com a ordem classificatória.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15.5 Todos os resultados citados neste edital serão expressos até a segunda casa decimal,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arredondando-se para o número imediatamente superior se o algarismo da terceira casa decimal for igual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 superior a cinco.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16 DOS CRITÉRIOS DE DESEMPATE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16.1 Em caso de empate na nota final no concurso público, ou em fases classificatórias, terá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preferência o candidato que, na seguinte ordem, tiver:</w:t>
      </w:r>
    </w:p>
    <w:p>
      <w:pPr>
        <w:sectPr>
          <w:pgSz w:w="16858" w:h="23842"/>
          <w:pgMar w:top="294" w:right="1440" w:bottom="89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idade igual ou superior a 60 anos, até o último dia de inscrição neste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conforme o art. 27, parágrafo único, da Lei Federal nº 10.741, de 1º de outubro de 2003, e suas alterações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(Estatuto do Idoso);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b) maior nota final na prova objetiva;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c) maior nota final na prova discursiva (cargos de nível superior);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d) maior nota em conhecimentos específicos da prova objetiva;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e) maior nota em conhecimentos básicos da prova objetiva;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f) maior nota em conhecimentos complementares da prova objetiva;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g) maior idade; e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h) exercício da função de jurado (conforme art. 440 do Código de Processo Penal).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16.2 O candidato que fizer jus ao critério de desempate que se refere a letra "h" do subitem 16.1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deste edital deverá, no momento da inscrição, assinalar tal opção e enviar a documentação comprobatória.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Serão aceitas certidões, declarações, atestados ou outros documentos públicos emitidos pelos Tribunais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Justiça Estaduais e Regionais Federais do País.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16.2.1 A documentação citada no subitem 16.2 deste edital deverá ser enviada, via upload,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forma legível, no período compreendido de inscrição, constante do Anexo I deste edital, em arquivos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extensão ".gif", ".png", ".jpeg" ou ".pdf" e com tamanho de até 300 KB. A capacidade de espaço total para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envio de arquivos será de, no máximo, 1 MB (1.024 KB). Após atingir a capacidade de espaço total de 1 MB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(1.024 KB), não será permitido o envio de outros arquivos. Após a conclusão do upload, não será permitida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 exclusão de arquivos já enviados.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16.2.2 O candidato que não enviar a documentação comprobatória na forma estabelecida nos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subitens 16.2 e 16.2.1 deste edital ou que enviar a documentação incompleta, ilegível, com rasura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proveniente de arquivo corrompido terá a solicitação indeferida.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16.2.3 A solicitação realizada após o período estabelecido no subitem 16.2.1 deste edital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indeferida.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16.2.4 O envio da documentação comprobatória é de responsabilidade exclusiva do candidato.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 INSTITUTO QUADRIX não se responsabiliza por qualquer tipo de problema que impeça a chegada dessa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documentação a seu destino (ordem técnica dos computadores, falhas de comunicação ou por outros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fatores que impossibilitem o envio). Esses documentos, que valerão somente para este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não serão devolvidos, nem deles serão fornecidas cópias.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16.2.5 Não serão aceitos documentos ilegíveis, com rasura, proveniente de arquivo corrompido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 enviados fora do prazo, via postal, via e-mail e(ou) via requerimento administrativo.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16.2.6 O candidato que declarou ter exercido a função de jurado, e que enviou a documentação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comprobatória, terá sua condição confirmada nas inscrições homologadas, na data estabelecida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cronograma constante do Anexo I deste edital.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17 DOS RECURSOS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 Será de dois dias úteis, contados a partir do 1º dia útil subsequente à data da divulgação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fato que lhe deu origem, o prazo de interposição de recurso contra qualquer fase do concurso público.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17.2 Para interpor recurso contra o gabarito preliminar da prova objetiva, e demais resultados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preliminares, exceto resultado preliminar de solicitação de isenção da taxa de inscrição, o candidato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deverá utilizar o Sistema Eletrônico de Interposição de Recurso, disponível no endereço eletrônico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concursos.quadrix.org.br, no horário das 10 horas do primeiro dia às 18 horas do último dia,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ininterruptamente, e seguir as instruções ali contidas.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17.3 Para interpor recurso contra o resultado preliminar de solicitação de isenção da taxa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inscrição o candidato deverá utilizar o Sistema Eletrônico de Interposição de Recurso, disponível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endereço eletrônico isencao.quadrix.org.br, no horário das 10 horas do primeiro dia às 18 horas do último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dia, ininterruptamente, e seguir as instruções ali contidas.</w:t>
      </w:r>
    </w:p>
    <w:p>
      <w:pPr>
        <w:sectPr>
          <w:pgSz w:w="16858" w:h="23842"/>
          <w:pgMar w:top="294" w:right="1440" w:bottom="76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17.4 O INSTITUTO QUADRIX não arcará com prejuízos advindos de problemas de ordem técnica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dos computadores, de falhas de comunicação, de congestionamento das linhas de comunicação 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outros fatores, de responsabilidade do candidato, que impossibilitem a interposição de recurso.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17.5 Não será aceito recurso fora do prazo estabelecido no subitem 17.1 deste edital, ou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outra via ou meio que não seja o estabelecido nos subitens 17.2 e 17.3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17.6 O candidato deverá ser claro, consistente e objetivo em seu pleito. Recursos inconsistentes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e(ou) fora das especificações estabelecidas neste edital e em outros editais relativos a este concurso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público serão indeferidos.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17.7 O recurso não poderá conter, em outro local que não o apropriado, qualquer palavra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marca que identifique seu autor, sob pena de ser preliminarmente indeferido.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17.8 No período de interposição de recurso, não haverá possibilidade de envio de arquivo anexo,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imagem, documentação pendente ou complementação de documentação. O candidato deverá observar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os procedimentos disciplinados no respectivo resultado preliminar.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17.9 Recursos referentes ao gabarito preliminar da prova objetiva deverão ser elaborados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forma individualizada, ou seja, deve-se elaborar um recurso para cada item.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17.9.1 O deferimento de recurso contra item de prova objetiva gera duas situações distintas: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anulação do item ou a alteração de seu gabarito. A anulação de item se dá quando o seu julgamento resta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impossibilitado, o que ocorre nas seguintes situações, entre outras: o assunto abordado no item foge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escopo dos objetos de avaliação estabelecidos em edital; há possibilidade de dupla interpretação; há erro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digitação que prejudica o julgamento do item; há contradição entre duas referências bibliográficas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válidas. Já a alteração de gabarito pode decorrer de erro material na divulgação ou de apresentação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argumentação consistente que leve a banca a reconsiderar a resposta originalmente proposta para o item.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17.9.2 Se do exame de recursos resultar em anulação de item de uma área de conhecimento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 objetiva, a pontuação correspondente será atribuída a todos os candidatos.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17.9.3 Se houver alteração, por força de impugnações, de gabarito preliminar de item integrante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 prova objetiva, essa alteração valerá para todos os candidatos, independentemente de terem recorrido.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17.9.4 Após o julgamento dos recursos interpostos contra o gabarito preliminar da prova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objetiva, serão divulgados o gabarito definitivo e o resultado preliminar da prova objetiva.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17.10 Quando o recurso se referir ao padrão preliminar de resposta da prova discursiva,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permitida a interposição de um recurso.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17.10.1 Se houver alteração, por força de impugnação, do padrão preliminar de resposta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prova discursiva, essa alteração valerá para todos os candidatos, independentemente de terem recorrido.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17.10.2 Após o julgamento dos recursos interpostos contra o padrão preliminar de resposta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prova discursiva, serão divulgados o padrão definitivo de resposta e o resultado preliminar da prova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discursiva.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17.11 Recursos referentes ao resultado preliminar da prova discursiva deverão ser elaborados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forma individualizada, ou seja, deve-se elaborar até dois recursos, um para cada critério de avaliação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(aspectos formais e linguísticos / aspectos técnicos).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17.11.1 No recurso contra o resultado preliminar da prova discursiva, é vedado ao candidato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novamente impugnar o padrão de resposta, estando limitado à possibilidade de impugnar a correção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sua folha de texto definitivo de acordo com o padrão definitivo de resposta.</w:t>
      </w:r>
    </w:p>
    <w:p>
      <w:pPr>
        <w:autoSpaceDN w:val="0"/>
        <w:autoSpaceDE w:val="0"/>
        <w:widowControl/>
        <w:spacing w:line="254" w:lineRule="auto" w:before="184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17.12 Quando o recurso se referir ao resultado preliminar das inscrições homologadas,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atendimentos especiais, da isenção da taxa de inscrição, da prova objetiva e do procedimento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heteroidentificação, será permitida a interposição de um recurso correspondente a cada fase.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17.12.1 No recurso contra o resultado preliminar da prova objetiva, é vedado ao candidato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novamente impugnar o gabarito, estando limitado à possibilidade de impugnar a correção de sua folha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respostas de acordo com o gabarito definitivo.</w:t>
      </w:r>
    </w:p>
    <w:p>
      <w:pPr>
        <w:sectPr>
          <w:pgSz w:w="16858" w:h="23842"/>
          <w:pgMar w:top="294" w:right="1440" w:bottom="91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17.13 Caso haja procedência de recurso interposto dentro das especificações, isso poderá,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eventualmente, alterar a classificação inicial obtida pelo candidato para uma classificação superior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inferior ou, ainda, poderá acarretar a desclassificação do candidato que não obtiver nota mínima exigida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para aprovação.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17.14 Todos os recursos serão julgados e as justificativas das alterações de gabarito ou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resultados serão divulgadas no endereço eletrônico www.quadrix.org.br, quando da divulgação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gabarito definitivo/resultado definitivo, não sendo possível o conhecimento do resultado via telefone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via e-mail.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17.14.1 Não serão encaminhadas respostas individuais aos candidatos.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17.14.2 A decisão do "deferimento" ou "indeferimento" de recurso será divulgada no endereço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eletrônico www.quadrix.org.br.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17.15 A interposição de recurso não obsta o regular andamento do cronograma do concurso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público.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17.16 Em nenhuma hipótese, será aceito recurso fora de prazo, pedido de revisão de recurso,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tampouco haverá recurso de recurso.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17.17 Somente serão considerados os recursos interpostos para a fase a que se referem e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prazo estipulado, não sendo aceitos, portanto, recursos interpostos em prazo destinado e evento diverso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daquele em andamento.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17.18 A banca examinadora constitui última instância para recurso, sendo soberana em suas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decisões, razão pela qual não caberão recursos adicionais.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17.19 O candidato que não interpuser recurso nos prazos mencionados neste edital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responsável pelas consequências advindas de sua omissão.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17.20 Após a conclusão do recurso, no Sistema Eletrônico de Interposição de Recurso, e seu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respectivo registro, não serão permitidas, em hipótese alguma, a troca, a alteração ou a edição.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17.21 É de responsabilidade exclusiva do candidato conferir a argumentação do seu recurso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antes de registrá-lo. Recursos interpostos em desacordo com as especificações serão preliminarmente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indeferidos.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17.22 A inobservância do disposto no item 17 deste edital acarretará a perda do direito à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interposição de recurso.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18 DAS DISPOSIÇÕES FINAIS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 A inscrição do candidato implicará a aceitação das normas para o concurso público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contidas nos comunicados, neste edital e em outros a serem publicados.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18.1.1 Nenhum candidato poderá alegar o desconhecimento do presente edital, ou de qualquer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outra norma e comunicado posteriormente divulgado, vinculados ao concurso público.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18.2 No local de realização das fases do concurso público serão observadas as condições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sanitárias de segurança, como higienização e ventilação natural dos ambientes com a abertura de janelas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 portas, quando possível.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18.2.1 Por ocasião da realização das fases do concurso público, o candidato deverá observar 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medidas de proteção de acordo com as diretrizes da legislação vigente aplicável.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18.3 Todos os candidatos concorrerão em igualdade de condições, excetuados os casos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específicos previstos na legislação vigente para o atendimento especializado para a realização das provas.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18.4 É de inteira responsabilidade do candidato acompanhar a publicação de todos os atos,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editais e comunicados referentes a este concurso público que poderão ser divulgados no Diário Oficial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União (DOU) e(ou) divulgados na Internet, no endereço eletrônico www.quadrix.org.br.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18.5 As informações a respeito de notas e classificações poderão ser acessadas por meio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editais de resultados. Não serão fornecidas informações que já constem dos editais ou fora dos prazos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previstos nesses editais.</w:t>
      </w:r>
    </w:p>
    <w:p>
      <w:pPr>
        <w:sectPr>
          <w:pgSz w:w="16858" w:h="23842"/>
          <w:pgMar w:top="294" w:right="1440" w:bottom="694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18.6 O candidato poderá obter informações referentes ao concurso público na Central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Atendimento ao Candidato do INSTITUTO QUADRIX por meio do telefone 0800 878 0700, das 10 horas às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16 horas, ressalvado o disposto no subitem 18.8 deste edital, por meio do endereço eletrônico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contato@quadrix.org.br ou via Internet, no endereço eletrônico www.quadrix.org.br.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18.7 O candidato que desejar relatar ao INSTITUTO QUADRIX fatos ocorridos durante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 do concurso público deverá fazê-lo junto à Central de Atendimento ao Candidato do INSTITUTO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QUADRIX, enviando e-mail para o endereço eletrônico contato@quadrix.org.br ou correspondência para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Caixa Postal 28203, CEP: 01.234-970, São Paulo/SP.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18.8 Não serão dadas por telefone informações a respeito de datas, locais e horários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 das provas. O candidato deverá observar rigorosamente os editais e os comunicados a serem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divulgados na forma do subitem 18.4 deste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18.8.1 Não serão fornecidos a terceiros informações e documentos pessoais de candidatos,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atenção ao disposto no art. 31 da Lei nº 12.527/2011.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18.9 O candidato que desejar corrigir o nome fornecido durante o processo de inscrição deverá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enviar requerimento de solicitação de alteração de dados cadastrais via e-mail, para o endereço eletrônico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contato@quadrix.org.br, acompanhado de cópia dos documentos que contenham os dados corretos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cópia da sentença homologatória de retificação do registro civil.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18.9.1 O candidato que solicitar a alteração de nome, nos termos do subitem 18.9 deste edital,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terá o seu nome atualizado na base de dados do INSTITUTO QUADRIX para os eventos com inscrições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abertas e para os futuros eventos.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18.10 O candidato que, por ocasião da realização das fases do concurso público, não apresentar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 documento de identidade original, na forma definida no subitem 14.11 deste edital, não poderá realizá-las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 será automaticamente eliminado do concurso público.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18.11 Caso o candidato esteja impossibilitado de apresentar, no dia da realização das fases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concurso público, documento de identidade original, por motivo de perda, roubo ou furto, deverá entregar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à equipe de aplicação documento (original ou cópia simples) que ateste o registro da ocorrência em órgão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policial expedido, no máximo, 90 dias antes da data de realização da respectiva fase, ocasião em que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submetido à identificação especial, que compreende coleta de dados e de assinaturas em formulário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próprio. O documento de registro da ocorrência em órgão policial será retido pela equipe de aplicação.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Não será aceito apenas o protocolo de registro da ocorrência em órgão policial.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18.11.1 A identificação especial será exigida, também, ao candidato cujo documento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identificação apresente dúvidas relativas à fisionomia ou à assinatura do portador.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18.12 Eventuais adiamentos ou mudanças de datas promovidos por necessidades de ajustes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cronograma pela Administração Pública não dão direito ao candidato pleitear ressarcimento de despesas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 devolução do valor de inscrição.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18.12.1 As despesas relativas à participação em todas as fases do concurso público,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decorrências de eventuais adiamentos ou mudanças de datas promovidos por necessidades de ajustes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cronograma correrão às expensas do próprio candidato.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18.13 O candidato deverá manter atualizados seus dados pessoais e seu endereço perante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INSTITUTO QUADRIX enquanto estiver participando do concurso público, por meio de requerimento a ser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enviado à Central de Atendimento ao Candidato do INSTITUTO QUADRIX, na forma do subitem 18.9 deste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edital, e perante o CREA-GO, após a homologação do resultado final, desde que aprovado. São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exclusiva responsabilidade do candidato os prejuízos advindos da não atualização de seus dados pessoais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 de seu endereço.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18.14 As despesas relativas à participação em todas as fases do concurso público correrão às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expensas do próprio candidato.</w:t>
      </w:r>
    </w:p>
    <w:p>
      <w:pPr>
        <w:autoSpaceDN w:val="0"/>
        <w:autoSpaceDE w:val="0"/>
        <w:widowControl/>
        <w:spacing w:line="257" w:lineRule="auto" w:before="184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 No momento da inscrição, o candidato deverá assinalar a concordância com os termos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que constam neste edital, bem como declarar que aceita que os seus dados pessoais, sensíveis ou não,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sejam tratados e processados de forma a possibilitar a efetiva execução do concurso público, com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aplicação dos critérios de avaliação e seleção, autorizando expressamente a divulgação de seus nomes,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números de inscrição e notas, em observância aos princípios da publicidade e da transparência que regem</w:t>
      </w:r>
    </w:p>
    <w:p>
      <w:pPr>
        <w:sectPr>
          <w:pgSz w:w="16858" w:h="23842"/>
          <w:pgMar w:top="294" w:right="1440" w:bottom="332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 Administração Pública, e para o fiel cumprimento da publicidade dos atos atinentes ao concurso público,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respeitados os termos da Lei nº 13.709/2018. Tais informações poderão, eventualmente, ser encontradas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na Internet, por meio de mecanismos de busca.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18.15.1 Nos termos do art. 5º, inciso VI, da Lei nº 13.709/2018 (LGPD), referente a este concurso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público, entende-se como "controladora" o INSTITUTO QUADRIX.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18.15.2 Os dados pessoais tratados refletem as informações declaradas pelos titulares 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momento da inscrição e(ou) coletadas ao longo do processo e podem incluir: nome completo, data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nascimento, gênero, endereço residencial, nacionalidade, endereço eletrônico, telefones fixo e móvel,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dados referentes à documentação que permitam a identificação, como RG e CPF, formação acadêmica,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entre outros.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18.15.3 Dados pessoais sensíveis, como: raça, cor, etnia e informações sobre pessoas com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deficiência podem ser coletados para atender aspectos regulatórios, como a legislação de cotas.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18.15.4 O candidato autoriza, expressamente, que a "controladora" utilize os dados pessoais,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sensíveis ou não, para as seguintes finalidades: permitir que a "controladora" identifique e entre em contato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 o candidato, em razão do concurso público; para procedimentos de inscrição e posterior convocação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contratação no concurso público; para cumprimento, pela "controladora", de obrigações impostas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órgãos de fiscalização; quando necessário para atender aos interesses legítimos da "controladora" ou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terceiros, exceto no caso de prevalecerem direitos e liberdades fundamentais do titular que exijam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proteção dos dados pessoais; divulgação do resultado final deste concurso público em site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"controladora", onde constará: cargo, nome, classificação, número de inscrição e nota obtida.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18.15.5 A "controladora" realiza o tratamento de dados pessoais de candidatos em concursos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públicos baseando-se nas seguintes hipóteses previstas em lei: para procedimentos pré-contratuais;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avaliar elegibilidade e aptidão do candidato; para gerir o cadastro do candidato no concurso público;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para gerenciar comunicação com o candidato.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18.15.6 O candidato fica ciente de que a "controladora" deverá permanecer com os seus dados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pelo período de duração de todo o concurso público até expirar o prazo prescricional expresso neste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18.15.7 A "controladora" se responsabiliza por manter medidas de segurança técnicas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administrativas suficientes a proteger os dados pessoais do candidato, comunicando-o, caso aconteça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qualquer incidente de segurança que possa acarretar risco ou dano relevante, conforme o art. 48 da Lei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13.709/2018.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18.15.8 Fica permitido à "controladora" manter e utilizar os dados pessoais do candidato durante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todo o período de duração do certame acima mencionado até sua expiração.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18.15.9 A "controladora", após a finalização do concurso público, compartilhará com o CREA-GO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todos os dados pessoais tratados dos aprovados para que possa realizar as tratativas relativas à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contratação. A partir deste momento o CREA-GO passa a ser a "controladora" dos dados pessoais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candidatos aprovados.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18.16 O INSTITUTO QUADRIX esclarece que sua Política de Privacidade, disponível no endereço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eletrônico www.quadrix.org.br, tem como objetivo deixar claro o compromisso em garantir a proteção,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sigilo e privacidade com que os dados serão tratados, dentro dos padrões de segurança na Internet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atendimento à Lei Geral de Proteção de Dados Pessoais (LGPD), tendo a finalidade de estabelecer 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regras para tratamento de dados. A inscrição do candidato implicará a aceitação das condições dispostas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na Política de Privacidade.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18.17 O INSTITUTO QUADRIX e o CREA-GO não se responsabilizam por quaisquer cursos, textos,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apostilas e outras publicações referentes a este concurso público no que tange os objetos de avaliação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constantes do Anexo III deste edital.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18.18 Acarretarão a eliminação sumária do candidato, sem prejuízo das sanções penais cabíveis,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 burla ou a tentativa de burla a quaisquer das normas estipuladas neste edital.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18.19 É facultado a qualquer cidadão apresentar solicitação de impugnação, de forma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fundamentada, ao presente edital, em até cinco dias de sua publicação.</w:t>
      </w:r>
    </w:p>
    <w:p>
      <w:pPr>
        <w:sectPr>
          <w:pgSz w:w="16858" w:h="23842"/>
          <w:pgMar w:top="294" w:right="1440" w:bottom="53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18.19.1 Para formalizar o pedido de impugnação deverá ser enviada mensagem eletrônica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contato@quadrix.org.br contendo a indicação do item/subitem deste edital que será objeto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impugnação.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18.20 As alterações de legislação com entrada em vigor até a data de publicação deste edital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serão objeto de avaliação, ainda que não contempladas nos objetos de avaliação constantes do Anexo III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18.21 A legislação e julgados com entrada em vigor após a publicação deste edital, bem como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as alterações em dispositivos legais e normativos a ele posteriores não serão objeto de avaliação, salvo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quando supervenientes ou complementares a algum tópico já previsto ou indispensável à avaliação.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18.21.1 As jurisprudências pacificadas dos tribunais superiores poderão ser consideradas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fins de elaboração de itens, desde que publicadas até a data de publicação deste edital.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18.22 O prazo de validade do concurso público esgotar-se-á após dois anos, contados a partir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 data de publicação da homologação do resultado final, podendo ser prorrogado, uma única vez, por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igual período, por conveniência da Administração Pública.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18.23 Quaisquer alterações nas regras fixadas neste edital só poderão ser feitas por meio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outro edital.</w:t>
      </w:r>
    </w:p>
    <w:p>
      <w:pPr>
        <w:autoSpaceDN w:val="0"/>
        <w:autoSpaceDE w:val="0"/>
        <w:widowControl/>
        <w:spacing w:line="240" w:lineRule="auto" w:before="182" w:after="1038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18.24 Os casos omissos serão resolvidos pelo INSTITUTO QUADRIX e pelo CREA-GO.</w:t>
      </w:r>
    </w:p>
    <w:p>
      <w:pPr>
        <w:sectPr>
          <w:pgSz w:w="16858" w:h="23842"/>
          <w:pgMar w:top="294" w:right="1440" w:bottom="674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188" w:firstLine="0"/>
        <w:jc w:val="righ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 - CRONOGRAMA</w:t>
      </w:r>
    </w:p>
    <w:p>
      <w:pPr>
        <w:sectPr>
          <w:type w:val="continuous"/>
          <w:pgSz w:w="16858" w:h="23842"/>
          <w:pgMar w:top="294" w:right="1440" w:bottom="674" w:left="1440" w:header="720" w:footer="720" w:gutter="0"/>
          <w:cols w:space="720" w:num="2" w:equalWidth="0"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tabs>
          <w:tab w:pos="2384" w:val="left"/>
        </w:tabs>
        <w:autoSpaceDE w:val="0"/>
        <w:widowControl/>
        <w:spacing w:line="245" w:lineRule="auto" w:before="0" w:after="646"/>
        <w:ind w:left="1186" w:right="2880" w:firstLine="0"/>
        <w:jc w:val="left"/>
      </w:pPr>
      <w:r>
        <w:rPr>
          <w:w w:val="101.60318521352916"/>
          <w:rFonts w:ascii="Rawline" w:hAnsi="Rawline" w:eastAsia="Rawline"/>
          <w:b/>
          <w:i w:val="0"/>
          <w:color w:val="162937"/>
          <w:sz w:val="26"/>
        </w:rPr>
        <w:t xml:space="preserve">LAMARTINE MOREIRA JUNIOR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4"/>
        </w:rPr>
        <w:t>Presidente</w:t>
      </w:r>
    </w:p>
    <w:p>
      <w:pPr>
        <w:sectPr>
          <w:type w:val="nextColumn"/>
          <w:pgSz w:w="16858" w:h="23842"/>
          <w:pgMar w:top="294" w:right="1440" w:bottom="674" w:left="1440" w:header="720" w:footer="720" w:gutter="0"/>
          <w:cols w:space="720" w:num="2" w:equalWidth="0"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4659"/>
        <w:gridCol w:w="4659"/>
        <w:gridCol w:w="4659"/>
      </w:tblGrid>
      <w:tr>
        <w:trPr>
          <w:trHeight w:hRule="exact" w:val="436"/>
        </w:trPr>
        <w:tc>
          <w:tcPr>
            <w:tcW w:type="dxa" w:w="734"/>
            <w:tcBorders>
              <w:start w:sz="5.600000000000023" w:val="single" w:color="#999999"/>
              <w:top w:sz="6.400000000000091" w:val="single" w:color="#999999"/>
              <w:end w:sz="5.600000000000023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Item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0091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 Atividade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0091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Datas/Períodos*</w:t>
            </w:r>
          </w:p>
        </w:tc>
      </w:tr>
      <w:tr>
        <w:trPr>
          <w:trHeight w:hRule="exact" w:val="434"/>
        </w:trPr>
        <w:tc>
          <w:tcPr>
            <w:tcW w:type="dxa" w:w="734"/>
            <w:tcBorders>
              <w:start w:sz="5.600000000000023" w:val="single" w:color="#999999"/>
              <w:top w:sz="5.599999999999454" w:val="single" w:color="#999999"/>
              <w:end w:sz="5.600000000000023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</w:t>
            </w:r>
          </w:p>
        </w:tc>
        <w:tc>
          <w:tcPr>
            <w:tcW w:type="dxa" w:w="9922"/>
            <w:tcBorders>
              <w:start w:sz="5.600000000000023" w:val="single" w:color="#999999"/>
              <w:top w:sz="5.599999999999454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Divulgação do Edital Normativo</w:t>
            </w:r>
          </w:p>
        </w:tc>
        <w:tc>
          <w:tcPr>
            <w:tcW w:type="dxa" w:w="2838"/>
            <w:tcBorders>
              <w:start w:sz="6.399999999999636" w:val="single" w:color="#999999"/>
              <w:top w:sz="5.599999999999454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09/08/2023</w:t>
            </w:r>
          </w:p>
        </w:tc>
      </w:tr>
      <w:tr>
        <w:trPr>
          <w:trHeight w:hRule="exact" w:val="1906"/>
        </w:trPr>
        <w:tc>
          <w:tcPr>
            <w:tcW w:type="dxa" w:w="734"/>
            <w:tcBorders>
              <w:start w:sz="5.600000000000023" w:val="single" w:color="#999999"/>
              <w:top w:sz="6.400000000000546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054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8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Período de solicitação de inscrição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054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6" w:right="100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09/08 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18/09/2023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6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primeiro dia às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23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  <w:tr>
        <w:trPr>
          <w:trHeight w:hRule="exact" w:val="1908"/>
        </w:trPr>
        <w:tc>
          <w:tcPr>
            <w:tcW w:type="dxa" w:w="734"/>
            <w:tcBorders>
              <w:start w:sz="5.600000000000023" w:val="single" w:color="#999999"/>
              <w:top w:sz="6.399999999999636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</w:t>
            </w:r>
          </w:p>
        </w:tc>
        <w:tc>
          <w:tcPr>
            <w:tcW w:type="dxa" w:w="9922"/>
            <w:tcBorders>
              <w:start w:sz="5.600000000000023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78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Período para envio (recebimento via</w:t>
            </w:r>
            <w:r>
              <w:rPr>
                <w:rFonts w:ascii="Rawline Medium" w:hAnsi="Rawline Medium" w:eastAsia="Rawline Medium"/>
                <w:b w:val="0"/>
                <w:i/>
                <w:color w:val="162937"/>
                <w:sz w:val="27"/>
              </w:rPr>
              <w:t>upload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) de documentação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comprobatória (solicitação de atendimento especial e inscrições para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concorrer às vagas reservadas destinadas às pessoas com deficiência)</w:t>
            </w:r>
          </w:p>
        </w:tc>
        <w:tc>
          <w:tcPr>
            <w:tcW w:type="dxa" w:w="2838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09/08 a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21/09/2023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primeiro dia às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18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  <w:tr>
        <w:trPr>
          <w:trHeight w:hRule="exact" w:val="1634"/>
        </w:trPr>
        <w:tc>
          <w:tcPr>
            <w:tcW w:type="dxa" w:w="73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4</w:t>
            </w:r>
          </w:p>
        </w:tc>
        <w:tc>
          <w:tcPr>
            <w:tcW w:type="dxa" w:w="9922"/>
            <w:tcBorders>
              <w:start w:sz="5.600000000000023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58" w:after="0"/>
              <w:ind w:left="78" w:right="187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Período de solicitação de isenção de taxa de inscrição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Período para envio (recebimento via</w:t>
            </w:r>
            <w:r>
              <w:rPr>
                <w:rFonts w:ascii="Rawline Medium" w:hAnsi="Rawline Medium" w:eastAsia="Rawline Medium"/>
                <w:b w:val="0"/>
                <w:i/>
                <w:color w:val="162937"/>
                <w:sz w:val="27"/>
              </w:rPr>
              <w:t>upload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) de documentação</w:t>
            </w:r>
          </w:p>
        </w:tc>
        <w:tc>
          <w:tcPr>
            <w:tcW w:type="dxa" w:w="2838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09 a 11/08/2023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primeiro dia às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18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  <w:tr>
        <w:trPr>
          <w:trHeight w:hRule="exact" w:val="706"/>
        </w:trPr>
        <w:tc>
          <w:tcPr>
            <w:tcW w:type="dxa" w:w="734"/>
            <w:tcBorders>
              <w:start w:sz="5.600000000000023" w:val="single" w:color="#999999"/>
              <w:top w:sz="6.399999999999636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5</w:t>
            </w:r>
          </w:p>
        </w:tc>
        <w:tc>
          <w:tcPr>
            <w:tcW w:type="dxa" w:w="9922"/>
            <w:tcBorders>
              <w:start w:sz="5.600000000000023" w:val="single" w:color="#999999"/>
              <w:top w:sz="6.39999999999963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do resultado preliminar da solicitação de isenção de taxa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inscrição</w:t>
            </w:r>
          </w:p>
        </w:tc>
        <w:tc>
          <w:tcPr>
            <w:tcW w:type="dxa" w:w="2838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04/09/2023</w:t>
            </w:r>
          </w:p>
        </w:tc>
      </w:tr>
      <w:tr>
        <w:trPr>
          <w:trHeight w:hRule="exact" w:val="1636"/>
        </w:trPr>
        <w:tc>
          <w:tcPr>
            <w:tcW w:type="dxa" w:w="734"/>
            <w:tcBorders>
              <w:start w:sz="5.600000000000023" w:val="single" w:color="#999999"/>
              <w:top w:sz="6.399999999999636" w:val="single" w:color="#999999"/>
              <w:end w:sz="5.600000000000023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6</w:t>
            </w:r>
          </w:p>
        </w:tc>
        <w:tc>
          <w:tcPr>
            <w:tcW w:type="dxa" w:w="9922"/>
            <w:tcBorders>
              <w:start w:sz="5.600000000000023" w:val="single" w:color="#999999"/>
              <w:top w:sz="6.399999999999636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78" w:right="129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Período de interposição de recurso contra o resultado preliminar da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solicitação de isenção de taxa de inscrição</w:t>
            </w:r>
          </w:p>
        </w:tc>
        <w:tc>
          <w:tcPr>
            <w:tcW w:type="dxa" w:w="2838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05 e 06/09/2023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primeiro dia às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18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  <w:tr>
        <w:trPr>
          <w:trHeight w:hRule="exact" w:val="706"/>
        </w:trPr>
        <w:tc>
          <w:tcPr>
            <w:tcW w:type="dxa" w:w="734"/>
            <w:tcBorders>
              <w:start w:sz="5.600000000000023" w:val="single" w:color="#999999"/>
              <w:top w:sz="6.400000000000546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7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0546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4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de respostas de recursos e do resultado definitivo da solicitação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de isenção de taxa de inscrição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0546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12/09/2023</w:t>
            </w:r>
          </w:p>
        </w:tc>
      </w:tr>
      <w:tr>
        <w:trPr>
          <w:trHeight w:hRule="exact" w:val="436"/>
        </w:trPr>
        <w:tc>
          <w:tcPr>
            <w:tcW w:type="dxa" w:w="734"/>
            <w:tcBorders>
              <w:start w:sz="5.600000000000023" w:val="single" w:color="#999999"/>
              <w:top w:sz="6.399999999999636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8</w:t>
            </w:r>
          </w:p>
        </w:tc>
        <w:tc>
          <w:tcPr>
            <w:tcW w:type="dxa" w:w="9922"/>
            <w:tcBorders>
              <w:start w:sz="5.600000000000023" w:val="single" w:color="#999999"/>
              <w:top w:sz="6.399999999999636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Último dia para pagamento do valor de inscrição</w:t>
            </w:r>
          </w:p>
        </w:tc>
        <w:tc>
          <w:tcPr>
            <w:tcW w:type="dxa" w:w="2838"/>
            <w:tcBorders>
              <w:start w:sz="6.399999999999636" w:val="single" w:color="#999999"/>
              <w:top w:sz="6.399999999999636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21/09/2023</w:t>
            </w:r>
          </w:p>
        </w:tc>
      </w:tr>
      <w:tr>
        <w:trPr>
          <w:trHeight w:hRule="exact" w:val="974"/>
        </w:trPr>
        <w:tc>
          <w:tcPr>
            <w:tcW w:type="dxa" w:w="73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6.40000000000145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9</w:t>
            </w:r>
          </w:p>
        </w:tc>
        <w:tc>
          <w:tcPr>
            <w:tcW w:type="dxa" w:w="9922"/>
            <w:tcBorders>
              <w:start w:sz="5.600000000000023" w:val="single" w:color="#999999"/>
              <w:top w:sz="5.600000000000364" w:val="single" w:color="#999999"/>
              <w:end w:sz="6.399999999999636" w:val="single" w:color="#999999"/>
              <w:bottom w:sz="6.40000000000145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do resultado preliminar das inscrições homologadas (ampla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concorrência, pessoas com deficiência e negros) e da solicitação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atendimento especial</w:t>
            </w:r>
          </w:p>
        </w:tc>
        <w:tc>
          <w:tcPr>
            <w:tcW w:type="dxa" w:w="2838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400000000001455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26/09/2023</w:t>
            </w:r>
          </w:p>
        </w:tc>
      </w:tr>
      <w:tr>
        <w:trPr>
          <w:trHeight w:hRule="exact" w:val="1616"/>
        </w:trPr>
        <w:tc>
          <w:tcPr>
            <w:tcW w:type="dxa" w:w="734"/>
            <w:tcBorders>
              <w:start w:sz="5.600000000000023" w:val="single" w:color="#999999"/>
              <w:top w:sz="6.400000000001455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10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1455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4" w:after="0"/>
              <w:ind w:left="78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Período para interposição de recurso contra o resultado preliminar das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inscrições homologadas (ampla concorrência, pessoas com deficiência 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negros) e da solicitação de atendimento especial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1455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27 e 28/09/2023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primeiro dia às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18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58" w:h="23842"/>
          <w:pgMar w:top="294" w:right="1440" w:bottom="674" w:left="1440" w:header="720" w:footer="720" w:gutter="0"/>
          <w:cols w:space="720" w:num="1" w:equalWidth="0"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4.00000000000006" w:type="dxa"/>
      </w:tblPr>
      <w:tblGrid>
        <w:gridCol w:w="4659"/>
        <w:gridCol w:w="4659"/>
        <w:gridCol w:w="4659"/>
      </w:tblGrid>
      <w:tr>
        <w:trPr>
          <w:trHeight w:hRule="exact" w:val="976"/>
        </w:trPr>
        <w:tc>
          <w:tcPr>
            <w:tcW w:type="dxa" w:w="734"/>
            <w:tcBorders>
              <w:start w:sz="5.600000000000023" w:val="single" w:color="#999999"/>
              <w:top w:sz="6.400000000000006" w:val="single" w:color="#999999"/>
              <w:end w:sz="5.600000000000023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11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0006" w:val="single" w:color="#999999"/>
              <w:end w:sz="6.399999999999636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das respostas de recursos e do resultado definitivo das inscrições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homologadas (ampla concorrência, pessoas com deficiência e negros) e da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solicitação de atendimento especial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0006" w:val="single" w:color="#999999"/>
              <w:end w:sz="5.600000000000364" w:val="single" w:color="#999999"/>
              <w:bottom w:sz="5.600000000000023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29/09/2023</w:t>
            </w:r>
          </w:p>
        </w:tc>
      </w:tr>
      <w:tr>
        <w:trPr>
          <w:trHeight w:hRule="exact" w:val="434"/>
        </w:trPr>
        <w:tc>
          <w:tcPr>
            <w:tcW w:type="dxa" w:w="734"/>
            <w:tcBorders>
              <w:start w:sz="5.600000000000023" w:val="single" w:color="#999999"/>
              <w:top w:sz="5.600000000000023" w:val="single" w:color="#999999"/>
              <w:end w:sz="5.600000000000023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12</w:t>
            </w:r>
          </w:p>
        </w:tc>
        <w:tc>
          <w:tcPr>
            <w:tcW w:type="dxa" w:w="9922"/>
            <w:tcBorders>
              <w:start w:sz="5.600000000000023" w:val="single" w:color="#999999"/>
              <w:top w:sz="5.600000000000023" w:val="single" w:color="#999999"/>
              <w:end w:sz="6.399999999999636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Divulgação dos locais e horários das provas objetiva discursiva</w:t>
            </w:r>
          </w:p>
        </w:tc>
        <w:tc>
          <w:tcPr>
            <w:tcW w:type="dxa" w:w="2838"/>
            <w:tcBorders>
              <w:start w:sz="6.399999999999636" w:val="single" w:color="#999999"/>
              <w:top w:sz="5.600000000000023" w:val="single" w:color="#999999"/>
              <w:end w:sz="5.600000000000364" w:val="single" w:color="#999999"/>
              <w:bottom w:sz="6.399999999999977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27/10/2023</w:t>
            </w:r>
          </w:p>
        </w:tc>
      </w:tr>
      <w:tr>
        <w:trPr>
          <w:trHeight w:hRule="exact" w:val="766"/>
        </w:trPr>
        <w:tc>
          <w:tcPr>
            <w:tcW w:type="dxa" w:w="734"/>
            <w:tcBorders>
              <w:start w:sz="5.600000000000023" w:val="single" w:color="#999999"/>
              <w:top w:sz="6.399999999999977" w:val="single" w:color="#999999"/>
              <w:end w:sz="5.600000000000023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13</w:t>
            </w:r>
          </w:p>
        </w:tc>
        <w:tc>
          <w:tcPr>
            <w:tcW w:type="dxa" w:w="9922"/>
            <w:tcBorders>
              <w:start w:sz="5.600000000000023" w:val="single" w:color="#999999"/>
              <w:top w:sz="6.399999999999977" w:val="single" w:color="#999999"/>
              <w:end w:sz="6.399999999999636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44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Aplicação das provas objetiva e discursiva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Turno da tarde: todos os cargos</w:t>
            </w:r>
          </w:p>
        </w:tc>
        <w:tc>
          <w:tcPr>
            <w:tcW w:type="dxa" w:w="2838"/>
            <w:tcBorders>
              <w:start w:sz="6.399999999999636" w:val="single" w:color="#999999"/>
              <w:top w:sz="6.399999999999977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29/10/2023</w:t>
            </w:r>
          </w:p>
        </w:tc>
      </w:tr>
      <w:tr>
        <w:trPr>
          <w:trHeight w:hRule="exact" w:val="704"/>
        </w:trPr>
        <w:tc>
          <w:tcPr>
            <w:tcW w:type="dxa" w:w="734"/>
            <w:tcBorders>
              <w:start w:sz="5.600000000000023" w:val="single" w:color="#999999"/>
              <w:top w:sz="6.399999999999864" w:val="single" w:color="#999999"/>
              <w:end w:sz="5.600000000000023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14</w:t>
            </w:r>
          </w:p>
        </w:tc>
        <w:tc>
          <w:tcPr>
            <w:tcW w:type="dxa" w:w="9922"/>
            <w:tcBorders>
              <w:start w:sz="5.600000000000023" w:val="single" w:color="#999999"/>
              <w:top w:sz="6.399999999999864" w:val="single" w:color="#999999"/>
              <w:end w:sz="6.399999999999636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do gabarito preliminar da prova objetiva e do padrão preliminar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de resposta da prova discursiva</w:t>
            </w:r>
          </w:p>
        </w:tc>
        <w:tc>
          <w:tcPr>
            <w:tcW w:type="dxa" w:w="2838"/>
            <w:tcBorders>
              <w:start w:sz="6.399999999999636" w:val="single" w:color="#999999"/>
              <w:top w:sz="6.399999999999864" w:val="single" w:color="#999999"/>
              <w:end w:sz="5.600000000000364" w:val="single" w:color="#999999"/>
              <w:bottom w:sz="5.6000000000001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31/10/2023</w:t>
            </w:r>
          </w:p>
        </w:tc>
      </w:tr>
      <w:tr>
        <w:trPr>
          <w:trHeight w:hRule="exact" w:val="1638"/>
        </w:trPr>
        <w:tc>
          <w:tcPr>
            <w:tcW w:type="dxa" w:w="734"/>
            <w:tcBorders>
              <w:start w:sz="5.600000000000023" w:val="single" w:color="#999999"/>
              <w:top w:sz="5.600000000000136" w:val="single" w:color="#999999"/>
              <w:end w:sz="5.600000000000023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15</w:t>
            </w:r>
          </w:p>
        </w:tc>
        <w:tc>
          <w:tcPr>
            <w:tcW w:type="dxa" w:w="9922"/>
            <w:tcBorders>
              <w:start w:sz="5.600000000000023" w:val="single" w:color="#999999"/>
              <w:top w:sz="5.600000000000136" w:val="single" w:color="#999999"/>
              <w:end w:sz="6.399999999999636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78" w:right="576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Período de interposição de recurso contra o gabarito preliminar da prova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 e contra o padrão preliminar de resposta da prova discursiva</w:t>
            </w:r>
          </w:p>
        </w:tc>
        <w:tc>
          <w:tcPr>
            <w:tcW w:type="dxa" w:w="2838"/>
            <w:tcBorders>
              <w:start w:sz="6.399999999999636" w:val="single" w:color="#999999"/>
              <w:top w:sz="5.600000000000136" w:val="single" w:color="#999999"/>
              <w:end w:sz="5.600000000000364" w:val="single" w:color="#999999"/>
              <w:bottom w:sz="6.3999999999998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01 e 02/11/2023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primeiro dia às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18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  <w:tr>
        <w:trPr>
          <w:trHeight w:hRule="exact" w:val="704"/>
        </w:trPr>
        <w:tc>
          <w:tcPr>
            <w:tcW w:type="dxa" w:w="734"/>
            <w:tcBorders>
              <w:start w:sz="5.600000000000023" w:val="single" w:color="#999999"/>
              <w:top w:sz="6.399999999999864" w:val="single" w:color="#999999"/>
              <w:end w:sz="5.600000000000023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16</w:t>
            </w:r>
          </w:p>
        </w:tc>
        <w:tc>
          <w:tcPr>
            <w:tcW w:type="dxa" w:w="9922"/>
            <w:tcBorders>
              <w:start w:sz="5.600000000000023" w:val="single" w:color="#999999"/>
              <w:top w:sz="6.399999999999864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00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das respostas de recursos, do gabarito definitivo da prova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 e do resultado preliminar da prova objetiva</w:t>
            </w:r>
          </w:p>
        </w:tc>
        <w:tc>
          <w:tcPr>
            <w:tcW w:type="dxa" w:w="2838"/>
            <w:tcBorders>
              <w:start w:sz="6.399999999999636" w:val="single" w:color="#999999"/>
              <w:top w:sz="6.399999999999864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22/11/2023</w:t>
            </w:r>
          </w:p>
        </w:tc>
      </w:tr>
      <w:tr>
        <w:trPr>
          <w:trHeight w:hRule="exact" w:val="1638"/>
        </w:trPr>
        <w:tc>
          <w:tcPr>
            <w:tcW w:type="dxa" w:w="734"/>
            <w:tcBorders>
              <w:start w:sz="5.600000000000023" w:val="single" w:color="#999999"/>
              <w:top w:sz="5.599999999999909" w:val="single" w:color="#999999"/>
              <w:end w:sz="5.600000000000023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17</w:t>
            </w:r>
          </w:p>
        </w:tc>
        <w:tc>
          <w:tcPr>
            <w:tcW w:type="dxa" w:w="9922"/>
            <w:tcBorders>
              <w:start w:sz="5.600000000000023" w:val="single" w:color="#999999"/>
              <w:top w:sz="5.599999999999909" w:val="single" w:color="#999999"/>
              <w:end w:sz="6.399999999999636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78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Período de interposição de recurso contra o resultado preliminar da prova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</w:t>
            </w:r>
          </w:p>
        </w:tc>
        <w:tc>
          <w:tcPr>
            <w:tcW w:type="dxa" w:w="2838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5.599999999999909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23 e 24/11/2023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primeiro dia às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18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  <w:tr>
        <w:trPr>
          <w:trHeight w:hRule="exact" w:val="704"/>
        </w:trPr>
        <w:tc>
          <w:tcPr>
            <w:tcW w:type="dxa" w:w="734"/>
            <w:tcBorders>
              <w:start w:sz="5.600000000000023" w:val="single" w:color="#999999"/>
              <w:top w:sz="5.599999999999909" w:val="single" w:color="#999999"/>
              <w:end w:sz="5.600000000000023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18</w:t>
            </w:r>
          </w:p>
        </w:tc>
        <w:tc>
          <w:tcPr>
            <w:tcW w:type="dxa" w:w="9922"/>
            <w:tcBorders>
              <w:start w:sz="5.600000000000023" w:val="single" w:color="#999999"/>
              <w:top w:sz="5.599999999999909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864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das respostas de recursos, do resultado definitivo da prova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objetiva e da convocação para correção da prova discursiva</w:t>
            </w:r>
          </w:p>
        </w:tc>
        <w:tc>
          <w:tcPr>
            <w:tcW w:type="dxa" w:w="2838"/>
            <w:tcBorders>
              <w:start w:sz="6.399999999999636" w:val="single" w:color="#999999"/>
              <w:top w:sz="5.599999999999909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01/12/2023</w:t>
            </w:r>
          </w:p>
        </w:tc>
      </w:tr>
      <w:tr>
        <w:trPr>
          <w:trHeight w:hRule="exact" w:val="706"/>
        </w:trPr>
        <w:tc>
          <w:tcPr>
            <w:tcW w:type="dxa" w:w="734"/>
            <w:tcBorders>
              <w:start w:sz="5.600000000000023" w:val="single" w:color="#999999"/>
              <w:top w:sz="6.400000000000091" w:val="single" w:color="#999999"/>
              <w:end w:sz="5.600000000000023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19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0091" w:val="single" w:color="#999999"/>
              <w:end w:sz="6.399999999999636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100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do padrão definitivo de resposta da prova discursiva e do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resultado preliminar da prova discursiva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0091" w:val="single" w:color="#999999"/>
              <w:end w:sz="5.600000000000364" w:val="single" w:color="#999999"/>
              <w:bottom w:sz="6.400000000000091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18/12/2023</w:t>
            </w:r>
          </w:p>
        </w:tc>
      </w:tr>
      <w:tr>
        <w:trPr>
          <w:trHeight w:hRule="exact" w:val="1636"/>
        </w:trPr>
        <w:tc>
          <w:tcPr>
            <w:tcW w:type="dxa" w:w="734"/>
            <w:tcBorders>
              <w:start w:sz="5.600000000000023" w:val="single" w:color="#999999"/>
              <w:top w:sz="6.400000000000091" w:val="single" w:color="#999999"/>
              <w:end w:sz="5.600000000000023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2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20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0091" w:val="single" w:color="#999999"/>
              <w:end w:sz="6.399999999999636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78" w:right="432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Período de interposição de recurso contra o resultado preliminar da prova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discursiva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0091" w:val="single" w:color="#999999"/>
              <w:end w:sz="5.600000000000364" w:val="single" w:color="#999999"/>
              <w:bottom w:sz="6.40000000000054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6" w:right="28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19 e 20/12/2023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Das 10 horas do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primeiro dia às </w:t>
            </w:r>
            <w:r>
              <w:br/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18 horas do último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dia</w:t>
            </w:r>
          </w:p>
        </w:tc>
      </w:tr>
      <w:tr>
        <w:trPr>
          <w:trHeight w:hRule="exact" w:val="706"/>
        </w:trPr>
        <w:tc>
          <w:tcPr>
            <w:tcW w:type="dxa" w:w="734"/>
            <w:tcBorders>
              <w:start w:sz="5.600000000000023" w:val="single" w:color="#999999"/>
              <w:top w:sz="6.400000000000546" w:val="single" w:color="#999999"/>
              <w:end w:sz="5.600000000000023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21</w:t>
            </w:r>
          </w:p>
        </w:tc>
        <w:tc>
          <w:tcPr>
            <w:tcW w:type="dxa" w:w="9922"/>
            <w:tcBorders>
              <w:start w:sz="5.600000000000023" w:val="single" w:color="#999999"/>
              <w:top w:sz="6.400000000000546" w:val="single" w:color="#999999"/>
              <w:end w:sz="6.399999999999636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8" w:right="72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das respostas de recursos e do resultado definitivo da prova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discursiva</w:t>
            </w:r>
          </w:p>
        </w:tc>
        <w:tc>
          <w:tcPr>
            <w:tcW w:type="dxa" w:w="2838"/>
            <w:tcBorders>
              <w:start w:sz="6.399999999999636" w:val="single" w:color="#999999"/>
              <w:top w:sz="6.400000000000546" w:val="single" w:color="#999999"/>
              <w:end w:sz="5.600000000000364" w:val="single" w:color="#999999"/>
              <w:bottom w:sz="5.59999999999945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27/12/2023</w:t>
            </w:r>
          </w:p>
        </w:tc>
      </w:tr>
      <w:tr>
        <w:trPr>
          <w:trHeight w:hRule="exact" w:val="704"/>
        </w:trPr>
        <w:tc>
          <w:tcPr>
            <w:tcW w:type="dxa" w:w="734"/>
            <w:tcBorders>
              <w:start w:sz="5.600000000000023" w:val="single" w:color="#999999"/>
              <w:top w:sz="5.599999999999454" w:val="single" w:color="#999999"/>
              <w:end w:sz="5.600000000000023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22</w:t>
            </w:r>
          </w:p>
        </w:tc>
        <w:tc>
          <w:tcPr>
            <w:tcW w:type="dxa" w:w="9922"/>
            <w:tcBorders>
              <w:start w:sz="5.600000000000023" w:val="single" w:color="#999999"/>
              <w:top w:sz="5.599999999999454" w:val="single" w:color="#999999"/>
              <w:end w:sz="6.399999999999636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78" w:right="1728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Divulgação de convocação para realização do procedimento de </w:t>
            </w: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heteroidentificação</w:t>
            </w:r>
          </w:p>
        </w:tc>
        <w:tc>
          <w:tcPr>
            <w:tcW w:type="dxa" w:w="2838"/>
            <w:tcBorders>
              <w:start w:sz="6.399999999999636" w:val="single" w:color="#999999"/>
              <w:top w:sz="5.599999999999454" w:val="single" w:color="#999999"/>
              <w:end w:sz="5.600000000000364" w:val="single" w:color="#999999"/>
              <w:bottom w:sz="5.600000000000364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**</w:t>
            </w:r>
          </w:p>
        </w:tc>
      </w:tr>
      <w:tr>
        <w:trPr>
          <w:trHeight w:hRule="exact" w:val="436"/>
        </w:trPr>
        <w:tc>
          <w:tcPr>
            <w:tcW w:type="dxa" w:w="734"/>
            <w:tcBorders>
              <w:start w:sz="5.600000000000023" w:val="single" w:color="#999999"/>
              <w:top w:sz="5.600000000000364" w:val="single" w:color="#999999"/>
              <w:end w:sz="5.600000000000023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4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23</w:t>
            </w:r>
          </w:p>
        </w:tc>
        <w:tc>
          <w:tcPr>
            <w:tcW w:type="dxa" w:w="9922"/>
            <w:tcBorders>
              <w:start w:sz="5.600000000000023" w:val="single" w:color="#999999"/>
              <w:top w:sz="5.600000000000364" w:val="single" w:color="#999999"/>
              <w:end w:sz="6.399999999999636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8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Divulgação do resultado final</w:t>
            </w:r>
          </w:p>
        </w:tc>
        <w:tc>
          <w:tcPr>
            <w:tcW w:type="dxa" w:w="2838"/>
            <w:tcBorders>
              <w:start w:sz="6.399999999999636" w:val="single" w:color="#999999"/>
              <w:top w:sz="5.600000000000364" w:val="single" w:color="#999999"/>
              <w:end w:sz="5.600000000000364" w:val="single" w:color="#999999"/>
              <w:bottom w:sz="6.399999999999636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76" w:right="0" w:firstLine="0"/>
              <w:jc w:val="lef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**</w:t>
            </w:r>
          </w:p>
        </w:tc>
      </w:tr>
    </w:tbl>
    <w:p>
      <w:pPr>
        <w:autoSpaceDN w:val="0"/>
        <w:autoSpaceDE w:val="0"/>
        <w:widowControl/>
        <w:spacing w:line="254" w:lineRule="auto" w:before="308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* As datas e os períodos estabelecidos no cronograma são passíveis de alteração, conforme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necessidade e conveniência do CREA-GO e do INSTITUTO QUADRIX. Caso haja alteração, esta será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comunicada por meio de edital ou de comunicado.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** As demais datas serão informadas oportunamente por meio dos editais ou dos comunicados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subsequentes a serem publicados no endereço eletrônico www.quadrix.org.br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II - ATRIBUIÇÕES E REQUISITOS DOS CARGOS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 DOS CARGOS DE NÍVEL MÉDIO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1.1 AGENTE DE FISCALIZAÇÃO (CÓDIGO 200)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nível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médio, expedido por instituição de ensino reconhecida pelo Ministério da Educação (MEC). Carteira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Nacional de Habilitação Categoria "B", conforme arts. 143 e 147 do Código Nacional de Trânsito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Resoluções 168/2004 e 285/2008, do CONTRAN, com pontuação que permita, nos termos da legislação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trânsito, o pleno exercício do direito de dirigir.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Executar os procedimentos pertinentes à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fiscalização de obras e serviços, órgãos públicos, empresas, propriedades rurais e realizar demais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atividades de interesse do CREA-GO.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1.2 ASSISTENTE ADMINISTRATIVO (CÓDIGOS 201/202/203)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nível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médio, expedido por instituição de ensino reconhecida pelo Ministério da Educação (MEC).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do CREA-GO, sendo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responsável pela execução de serviços de apoio administrativo, visando o cumprimento dos objetivos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institucionais.</w:t>
      </w:r>
    </w:p>
    <w:p>
      <w:pPr>
        <w:sectPr>
          <w:pgSz w:w="16858" w:h="23842"/>
          <w:pgMar w:top="290" w:right="1440" w:bottom="476" w:left="1440" w:header="720" w:footer="720" w:gutter="0"/>
          <w:cols w:space="720" w:num="1" w:equalWidth="0"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1.3 MOTORISTA (CÓDIGO 204)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nível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médio, expedido por instituição de ensino reconhecida pelo Ministério da Educação (MEC). Carteira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Nacional de Habilitação Categoria "D", conforme arts. 143 e 147 do Código Nacional de Trânsito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Resoluções 168/2004 e 285/2008, do CONTRAN, com pontuação que permita, nos termos da legislação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 trânsito, o pleno exercício do direito de dirigir.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 área de Transportes, prestando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serviços de transporte de pessoas e/ou cargas, zelando pelos veículos que estejam sob sua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responsabilidade, e ainda prestar apoio às áreas do Crea-GO, executando tarefas auxiliares de rotinas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administrativas e/ou operacionais.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 DOS CARGOS DE NÍVEL SUPERIOR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2.1 ANALISTA DE ÁREA (CÓDIGO 400)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qualquer área de formação, fornecido por instituição de ensino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reconhecida pelo Ministério da Educação (MEC).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Planejar, desenvolver e controlar atividades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relacionadas à sua área de formação, em comum acordo com o seu Departamento ou demais unidades,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visando assegurar que todos os processos sejam executados respeitando a legislação vigente, normas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políticas estabelecidas pela entidade, em cumprimento aos objetivos institucionais.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2.2 ANALISTA DE ÁREA - ADVOGADO (CÓDIGO 401)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Direito, fornecido por instituição de ensino reconhecida pelo Ministério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Educação (MEC). Registro ativo e adimplente na Ordem dos Advogados do Brasil (OAB).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Prestar assistência jurídica à Presidência,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Diretoria, Câmaras e Comissões em todos os assuntos de interesse do Crea. Analisar processos e decisões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garantindo que todos os procedimentos sejam realizados nos prazos estabelecidos e de acordo com 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princípios e normas da legislação vigente. Realizar defesas em juízo em todos os processos que o CREA-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GO for autor, réu, assistente ou opoente, inclusive os de natureza trabalhista.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2.3 ANALISTA DE ÁREA - CONTADOR (CÓDIGO 402)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Ciências Contábeis, fornecido por instituição de ensino reconhecida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Ministério da Educação (MEC). Registro ativo e adimplente no Conselho Regional de Contabilidade (CRC).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Planejar, desenvolver e controlar atividades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relacionadas à sua área de formação, em comum acordo com o seu Departamento e demais unidades,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visando assegurar que todos os processos sejam executados respeitando a legislação vigente, normas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políticas estabelecidas pela entidade.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2.4 ANALISTA DE ÁREA - CONTROLADOR INTERNO (CÓDIGO 403)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qualquer área de formação, fornecido por instituição de ensino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reconhecida pelo Ministério da Educação (MEC).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Planejar, desenvolver e controlar atividades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relacionadas à Controladoria, apoiando nas orientações e informações, a partir das análises de processos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documentos em geral, visando o cumprimento dos objetivos institucionais.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2.5 ANALISTA DE ÁREA - T.I. (CÓDIGO 404)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na área de Tecnologia da Informação, fornecido por instituição de ensino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reconhecida pelo Ministério da Educação (MEC).</w:t>
      </w:r>
    </w:p>
    <w:p>
      <w:pPr>
        <w:sectPr>
          <w:pgSz w:w="16858" w:h="23842"/>
          <w:pgMar w:top="294" w:right="1440" w:bottom="844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Planejar, desenvolver e controlar atividades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relacionadas à Tecnologia da Informação, verificando e analisando continuamente as necessidades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Conselho quanto ao acesso à Informação, visando o cumprimento dos objetivos institucionais.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2.6 ANALISTA DE FISCALIZAÇÃO - ENG. AGRÔNOMO (CÓDIGOS 405/406/407/408/409)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Agronomia, fornecido por instituição de ensino reconhecida pelo Ministério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 Educação (MEC). Registro ativo e adimplente no Conselho Regional de Engenharia e Agronomia (CREA).</w:t>
      </w:r>
    </w:p>
    <w:p>
      <w:pPr>
        <w:autoSpaceDN w:val="0"/>
        <w:autoSpaceDE w:val="0"/>
        <w:widowControl/>
        <w:spacing w:line="259" w:lineRule="auto" w:before="184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da organização,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prestando orientações e informações aos clientes internos e/ou externos, sobretudo nos assuntos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relativos à engenharia rural; construções para fins rurais e suas instalações complementares; irrigação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drenagem para fins agrícolas; fitotecnia e zootecnia; melhoramento animal e vegetal; recursos naturais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renováveis; ecologia, agrometeorologia; defesa sanitária; química agrícola; alimentos; tecnologia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transformação (açúcar, amidos, óleos, laticínios, vinhos e destilados); beneficiamento e conservação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produtos animais e vegetais; zimotecnia; agropecuária; edafologia; fertilizantes e corretivos; processo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cultura e de utilização do solo; microbiologia agrícola; biometria; parques e jardins; mecanização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agricultura; implementos agrícolas; nutrição animal; agrostologia; bromatologia e rações; economia rural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crédito rural; seus serviços afins e correlatos.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2.7 ANALISTA DE FISCALIZAÇÃO - ENG. AMBIENTAL (CÓDIGO 410)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Engenharia Ambiental, fornecido por instituição de ensino reconhecida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pelo Ministério da Educação (MEC). Registro ativo e adimplente no Conselho Regional de Engenharia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Agronomia (CREA).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da organização,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prestando orientações e informações aos clientes internos e/ou externos, sobretudo nos assuntos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relativos à controle sanitário do ambiente; tratamento de água; esgotos e resíduos; controle de poluição;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drenagem; higiene e conforto de ambiente; seus serviços afins e correlatos.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2.8 ANALISTA DE FISCALIZAÇÃO - ENG. CIVIL (CÓDIGOS 411/412)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Engenharia Civil, fornecido por instituição de ensino reconhecida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Ministério da Educação (MEC). Registro ativo e adimplente no Conselho Regional de Engenharia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Agronomia (CREA).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da organização,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prestando orientações e informações aos clientes internos e/ou externos, sobretudo nos assuntos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relativos às edificações, estradas, pistas de rolamentos e aeroportos; sistema de transportes,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abastecimento de água e de saneamento; portos, rios, canais, barragens e diques; drenagem e irrigação;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pontes e grandes estruturas; seus serviços afins e correlatos.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2.9 ANALISTA DE FISCALIZAÇÃO - ENG. DE MINAS OU GEÓLOGO (CÓDIGO 413)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Engenharia de Minas ou Geologia, fornecido por instituição de ensino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reconhecida pelo Ministério da Educação (MEC). Registro ativo e adimplente no Conselho Regional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Engenharia e Agronomia (CREA).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da organização,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prestando orientações e informações aos clientes internos e/ou externos, sobretudo nos assuntos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relativos à prospecção e à pesquisa mineral; lavra de minas; captação de água subterrânea;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beneficiamento de minérios e abertura de vias subterrâneas; trabalhos topográficos e geodésicos;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levantamentos geológicos, geoquímicos e geofísicos; estudos relativos a ciências da terra; trabalhos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prospecção e pesquisa para cubação de jazidas e determinação de seu valor econômico; seus serviços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afins e correlatos.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2.10 ANALISTA DE FISCALIZAÇÃO - ENG. ELETRICISTA (CÓDIGOS 414/415/416)</w:t>
      </w:r>
    </w:p>
    <w:p>
      <w:pPr>
        <w:sectPr>
          <w:pgSz w:w="16858" w:h="23842"/>
          <w:pgMar w:top="294" w:right="1440" w:bottom="73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Engenharia Elétrica, fornecido por instituição de ensino reconhecida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Ministério da Educação (MEC). Registro ativo e adimplente no Conselho Regional de Engenharia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Agronomia (CREA).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da organização,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prestando orientações e informações aos clientes internos e/ou externos, sobretudo nos assuntos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relativos à geração, transmissão, distribuição e utilização da energia elétrica; equipamentos, materiais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máquinas elétricas; sistemas de medição e controle elétricos; materiais elétricos e eletrônicos;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equipamentos eletrônicos em geral; sistemas de comunicação e telecomunicações; sistemas de medição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 controle elétrico e eletrônico; seus serviços afins e correlatos.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2.11 ANALISTA DE FISCALIZAÇÃO - ENG. MECÂNICO (CÓDIGO 417)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Engenharia Mecânica, fornecido por instituição de ensino reconhecida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pelo Ministério da Educação (MEC). Registro ativo e adimplente no Conselho Regional de Engenharia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Agronomia (CREA).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da organização,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prestando orientações e informações aos clientes internos e/ou externos, sobretudo nos assuntos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relativos a processos mecânicos, máquinas em geral; instalações industriais e mecânicas; equipamentos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mecânicos e eletromecânicos; veículos automotores; sistemas de produção de transmissão e de utilização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 calor; sistemas de refrigeração e de ar condicionado; seus serviços afins e correlatos.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2.12 ANALISTA DE FISCALIZAÇÃO - ENG. QUÍMICO (CÓDIGO 418)</w:t>
      </w:r>
    </w:p>
    <w:p>
      <w:pPr>
        <w:autoSpaceDN w:val="0"/>
        <w:autoSpaceDE w:val="0"/>
        <w:widowControl/>
        <w:spacing w:line="254" w:lineRule="auto" w:before="184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Requisitos: Diploma ou certificado, devidamente registrado, de conclusão de curso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graduação de nível superior em Engenharia Química, fornecido por instituição de ensino reconhecida pelo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Ministério da Educação (MEC). Registro ativo e adimplente no Conselho Regional de Engenharia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Agronomia (CREA).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Descrição sumária das atividades e atribuições: Atuar nas diversas áreas da organização,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prestando orientações e informações aos clientes internos e/ou externos, sobretudo nos assuntos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relativos à indústria química e petroquímica e de alimentos; produtos químicos; tratamento de água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instalações de tratamento de água industrial e de rejeitos industriais; seus serviços afins e correlatos.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ANEXO III - OBJETOS DE AVALIAÇÃO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Toda a legislação e a jurisprudência deverão ser consideradas com as alterações e atualizações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vigentes até a data da publicação deste edital, ainda que não expressas nos objetos de avaliação.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Legislação e julgados com entrada em vigor após a publicação deste edital, bem como as alterações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dispositivos legais e normativos a ele posteriores não serão objeto de avaliação, salvo quando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supervenientes ou complementares a algum tópico já previsto ou indispensável à avaliação.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 CONHECIMENTOS BÁSICOS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1.1 LÍNGUA PORTUGUESA (PARA TODOS OS CARGOS): 1 Compreensão e interpretação de textos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gêneros variados. 2 Reconhecimento de tipos e gêneros textuais. 3 Domínio da ortografia oficial.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Domínio dos mecanismos de coesão textual. 4.1 Emprego de elementos de referenciação, substituição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repetição, de conectores e de outros elementos de sequenciação textual. 4.2 Emprego de tempos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modos verbais. 5 Domínio da estrutura morfossintática do período. 5.1 Emprego das classes de palavras.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5.2 Relações de coordenação entre orações e entre termos da oração. 5.3 Relações de subordinação entre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orações e entre termos da oração. 5.4 Emprego dos sinais de pontuação. 5.5 Concordância verbal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nominal. 5.6 Regência verbal e nominal. 5.7 Emprego do sinal indicativo de crase. 5.8 Colocação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pronomes átonos. 6 Reescrita de frases e parágrafos do texto. 6.1 Significação das palavras. 6.2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Substituição de palavras ou de trechos de texto. 6.3 Reorganização da estrutura de orações e de períodos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texto. 6.4 Reescrita de textos de diferentes gêneros e níveis de formalidade. 7 Correspondência oficial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(conforme Manual de Redação da Presidência da República). 7.1 Aspectos gerais da redação oficial. 7.2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Finalidade dos expedientes oficiais. 7.3 Adequação da linguagem ao tipo de documento. 7.4 Adequação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formato do texto ao gênero.</w:t>
      </w:r>
    </w:p>
    <w:p>
      <w:pPr>
        <w:sectPr>
          <w:pgSz w:w="16858" w:h="23842"/>
          <w:pgMar w:top="294" w:right="1440" w:bottom="68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1.2 RACIOCÍNIO LÓGICO E MATEMÁTICO (SOMENTE PARA OS CARGOS DE NÍVEL MÉDIO):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Operações, propriedades e aplicações (soma, subtração, multiplicação, divisão, potenciação e radiciação).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 Princípios de contagem e probabilidade. 3 Arranjos e permutações. 4 Combinações. 5 Conjuntos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numéricos (números naturais, inteiros, racionais e reais) e operações com conjuntos. 6 Razões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proporções (grandezas diretamente proporcionais, grandezas inversamente proporcionais, porcentagem,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regras de três simples e compostas). 7 Equações e inequações. 8 Sistemas de medidas. 9 Volumes. 10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Compreensão de estruturas lógicas. 11 Lógica de argumentação (analogias, inferências, deduções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conclusões). 12 Diagramas lógicos.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1.3 NOÇÕES DE INFORMÁTICA (PARA TODOS OS CARGOS, EXCETO ANALISTA DE ÁREA - T.I.):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Conceitos básicos e modos de utilização de tecnologias, ferramentas, aplicativos e procedimentos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informática: tipos de computadores, conceitos de hardware e de software, instalação de periféricos. 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Edição de textos, planilhas e apresentações (ambiente Microsoft Office, versões 2010, 2013 e 365). 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Noções de sistema operacional (ambiente Windows, versões 7, 8 e 10). 4 Redes de computadores: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conceitos básicos, ferramentas, aplicativos e procedimentos de Internet e intranet. 5 Programas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navegação: Mozilla Firefox e Google Chrome. 6 Programa de correio eletrônico: MS Outlook. 7 Sítios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busca e pesquisa na Internet. 8 Conceitos de organização e de gerenciamento de informações, arquivos,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pastas e programas. 9 Segurança da informação: procedimentos de segurança. 10 Noções de vírus, Worms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pragas virtuais. 11 Aplicativos para segurança (antivírus, firewall, antispyware etc.). 12 Procedimentos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backup.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1.4 LÍNGUA INGLESA (SOMENTE PARA O CARGO ANALISTA DE ÁREA - T.I.): 1 Compreensão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textos escritos em língua inglesa. 2 Itens gramaticais relevantes para compreensão dos conteúdos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semânticos.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 CONHECIMENTOS COMPLEMENTARES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2.1 LEGISLAÇÃO DO SISTEMA CONFEA/CREA (PARA TODOS OS CARGOS): 1 Lei nº 4.950-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A/1966. 2 Lei nº 5.194/1966. 3 Lei nº 6.496/1977. 4 Lei nº 6.619/1978. 5 Lei nº 6.838/1980. 6 Lei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6.839/1980. 7 Lei nº 7.410/1985. 8 Lei nº 8.195/1991. 9 Decreto nº 23.196/1933. 10 Decreto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23.569/1933. 11 Resoluções CONFEA nº 218/1973; nº 1.121/2019; nº 1.002/2002; nº 1.004/2003;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1.007/2003; nº 1.016/2006; nº 1.008/2004; nº 1.071/2015, nº 1.109/2018; nº1.137/2023; nº 1.125/2020;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1.047/2013; nº 1.050/2013; nº 1.059/2014; nº 1.068/2015; nº 1.073/2016; nº 1.090/2017; nº 1.094/2017;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1.104/2018.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2.2 LEGISLAÇÃO E ÉTICA NA ADMINISTRAÇÃO PÚBLICA (SOMENTE PARA OS CARGOS DE NÍVEL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MÉDIO): 1 Ética e função pública. 2 Ética no Setor Público. 3 Lei nº 8.429/1992 e suas alterações. 4 Lei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9.784/1999 e suas alterações (processo administrativo). 5 Acesso à informação: Lei nº 12.527/2011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Decreto nº 7.724/2012. 6 Decreto nº 9.830/2019. 7 Lei nº 13.709/2018 (LGPD).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2.3 SISTEMA DE GESTÃO DA QUALIDADE (PARA TODOS OS CARGOS, EXCETO MOTORISTA):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Normas ABNT: NBR ISO 9000:2015 e NBR ISO 9001:2015.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3 CONHECIMENTOS ESPECÍFICOS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3.1 MOTORISTA (CÓDIGO 204): 1 Direção defensiva. 2 Noções de segurança individual, coletiva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instalações. 3 Noções de primeiros socorros. Legislação de Trânsito: 1 Código de Trânsito Brasileiro - Lei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nº 9.503/1997, abrangendo os seguintes tópicos: administração de trânsito, regras gerais para circulação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veículos, sinais de trânsito, registro e licenciamento de veículos, condutores de veículos, deveres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proibições, infrações à legislação de trânsito, penalidades e recursos. Mecânica de veículos: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Conhecimentos elementares de mecânica de automóveis, troca e rodízio de rodas, regulagem de motor,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regulagem e revisão de freios, troca de bomba d'água, troca e regulagem de tensão nas correias, troca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regulagem da fricção e troca de óleo. 2 Serviços de eletricidade: troca de fusíveis, lâmpadas, acessórios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simples e demais componentes que usam eletricidade para seu funcionamento. 3 Direção preventiva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defensiva.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2.2 ANALISTA DE ÁREA (CÓDIGO 400): 1 Evolução da administração pública no Brasil (após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1930); reformas administrativas; a nova gestão pública. 2 Processo administrativo. 2.1 Funções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administração: planejamento, organização, direção e controle. 2.2 Processo de planejamento. 2.2.1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Planejamento estratégico: visão, missão e análise SWOT. 2.2.2 Análise competitiva e estratégias genéricas.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2.2.3 Redes e alianças. 2.2.4 Planejamento tático. 2.2.5 Planejamento operacional. 2.2.6 Administração por</w:t>
      </w:r>
    </w:p>
    <w:p>
      <w:pPr>
        <w:sectPr>
          <w:pgSz w:w="16858" w:h="23842"/>
          <w:pgMar w:top="294" w:right="1440" w:bottom="430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objetivos. 2.2.7 Balanced scorecard. 2.2.8 Processo decisório. 2.3 Organização. 2.3.1 Estrutura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organizacional. 2.3.2 Tipos de departamentalização: características, vantagens e desvantagens de cada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tipo. 2.3.3 Organização informal. 2.3.4 Cultura organizacional. 2.4 Direção. 2.4.1 Motivação e liderança. 2.4.2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Comunicação. 2.4.3 Descentralização e delegação. 2.5 Controle. 2.5.1 Características. 2.5.2 Tipos, vantagens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desvantagens. 2.5.3 Sistema de medição de desempenho organizacional. 3 Gestão de pessoas. 3.1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Equilíbrio organizacional. 3.2 Objetivos, desafios e características da gestão de pessoas. 3.3 Recrutamento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seleção de pessoas. 3.3.1 Objetivos e características. 3.3.2 Principais tipos, características, vantagens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desvantagens. 3.3.3 Principais técnicas de seleção de pessoas: características, vantagens e desvantagens.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3.4 Análise e descrição de cargos. 3.5 Capacitação de pessoas. 3.6 Gestão de desempenho. 4 Gestão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qualidade e modelo de excelência gerencial. 4.1 Principais teóricos e suas contribuições para a gestão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qualidade. 4.2 Ferramentas de gestão da qualidade. 4.3 Modelo da fundação nacional da qualidade. 5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Gestão de projetos. 5.1 Elaboração, análise e avaliação de projetos. 5.2 Principais características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modelos de gestão de projetos. 5.3 Projetos e suas etapas. 6 Gestão de processos. 6.1 Conceitos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abordagem por processos. 6.2 Técnicas de mapeamento, análise e melhoria de processos. 6.3 Noções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estatística aplicada ao controle e à melhoria de processos. 7 Legislação administrativa. 7.1 Administração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direta, indireta e fundacional. 7.2 Atos administrativos. 7.3 Requisição. 7.4 Lei nº 9.784/1999 (Processo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Administrativo). 8 Orçamento público. 8.1 Princípios orçamentários. 8.2 Diretrizes orçamentárias. 8.3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Processo orçamentário. 8.4 Métodos, técnicas e instrumentos do orçamento público; normas legais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aplicáveis. 8.5 SIDOR e SIAFI. 8.6 Receita pública: categorias, fontes, estágios; dívida ativa. 8.7 Despesa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pública: categorias, estágios. 8.8 Suprimento de fundos. 8.9 Restos a pagar. 8.10 Despesas de exercícios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anteriores. 8.11 A conta única do Tesouro. 9 Licitação pública. 9.1 Modalidades, dispensa e inexigibilidade.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9.2 Pregão. 9.3 Contratos e compras. 9.4 Convênios e termos similares. 9.5 Lei nº 8.666/1993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14.133/2021. 9.6 Lei nº 10.520/2002. 9.7 Sistema de Cadastramento Unificado de Fornecedores (SICAF).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9.8 Cadastro Informativo de créditos não quitados do setor público federal (CADIN). 9.9 Sistema de Gestão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Contratos (SICON). 10 Ética e função pública. 11 Ética no setor público. 12 Lei nº 8.429/1992 e suas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alterações.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2.3 ANALISTA DE ÁREA - ADVOGADO (CÓDIGO 401): Direito Constitucional: 1 Constituição. 1.1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Conceito, objeto, elementos e classificações. 1.2 Supremacia da Constituição. 1.3 Aplicabilidade das normas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constitucionais. 1.4 Interpretação das normas constitucionais. 2 Poder constituinte. 2.1 Características. 2.2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Poder constituinte originário. 2.3 Poder constituinte derivado. 3 Princípios fundamentais. 4 Direitos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garantias fundamentais. 4.1 Direitos e deveres individuais e coletivos. 4.2 Habeas corpus, mandado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segurança, mandado de injunção e habeas data. 4.3 Direitos sociais. 4.4 Nacionalidade. 4.5 Direitos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políticos. 4.6 Partidos políticos. 5 Organização do Estado. 5.1 Organização político-administrativa. 5.2 Estado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federal brasileiro. 5.3 A União. 5.4 Estados federados. 5.5 Municípios. 5.6 O Distrito Federal. 5.7 Territórios. 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Administração Pública. 6.1 Disposições gerais. 6.2 Servidores públicos. 6.3 Militares dos estados, do Distrito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Federal e dos territórios. 7 Organização dos poderes no Estado. 7.1 Mecanismos de freios e contrapesos. 7.2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Poder legislativo. 7.3 Poder executivo. 7.4 Poder judiciário. 8 Funções essenciais à justiça. 8.1 Ministério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Público. 8.2 Advocacia Pública. 8.3 Advocacia e Defensoria Pública. 9 Controle da constitucionalidade. 9.1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Sistemas gerais e sistema brasileiro. 9.2 Controle incidental ou concreto. 9.3 Controle abstrato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constitucionalidade. 9.4 Exame in abstractu da constitucionalidade de proposições legislativas. 9.5 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declaratória de constitucionalidade. 9.6 Ação direta de inconstitucionalidade. 9.7 Arguição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descumprimento de preceito fundamental. 9.8 Ação direta de inconstitucionalidade por omissão. 9.9 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direta de inconstitucionalidade interventiva. 10 Defesa do Estado e das instituições democráticas. 11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Sistema Tributário Nacional. 11.1 Princípios gerais. 11.2 Limitações do poder de tributar. 11.3 Impostos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União, dos estados e dos municípios. 11.4 Repartição das receitas tributárias. 12 Finanças públicas. 12.1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Normas gerais. 12.2 Orçamentos. 13 Ordem econômica e financeira. 13.1 Princípios gerais da atividade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econômica. 14 Ordem social. Direito Administrativo: 1 Introdução ao direito administrativo. 1.1 Origem,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natureza jurídica e objeto do direito administrativo. 1.2 Os diferentes critérios adotados para a conceituação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direito administrativo. 1.3 Fontes do direito administrativo. 2 Administração Pública. 2.1 Administração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pública em sentido amplo e em sentido estrito. 2.2 Administração pública em sentido objetivo e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sentido subjetivo. 3 Regime jurídico-administrativo. 3.1 Conceito. 3.2 Conteúdo: supremacia do interesse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 sobre o privado e indisponibilidade, pela Administração, dos interesses púbicos. 3.3 Princípios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expressos e implícitos da administração pública. 3.4 Jurisprudência aplicada dos tribunais superiores.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Organização administrativa. 4.1 Centralização, descentralização, concentração e desconcentração. 4.2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Administração direta. 4.3 Administração indireta. 5 Atos administrativos. 5.1 Conceito. 5.2 Fatos da</w:t>
      </w:r>
    </w:p>
    <w:p>
      <w:pPr>
        <w:sectPr>
          <w:pgSz w:w="16858" w:h="23842"/>
          <w:pgMar w:top="294" w:right="1440" w:bottom="422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2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administração, atos da administração e atos administrativos. 5.3 Requisitos ou elementos. 5.4 Atributos. 5.5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Classificação. 5.6 Atos administrativos em espécie. 5.7 O silêncio no direito administrativo. 5.8 Extinção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atos administrativos: Revogação, anulação e cassação. 5.9 Convalidação. 5.10 Vinculação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discricionariedade. 5.11 Atos administrativos nulos, anuláveis e inexistentes. 5.12 Decadência administrativa.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 Processo administrativo. 6.1 Disposições doutrinárias aplicáveis. 7 Poderes e deveres da Administração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Pública. 7.1 Poder regulamentar. 7.2 Poder hierárquico. 7.3 Poder disciplinar. 7.4 Poder de polícia. 7.5 Dever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agir. 7.6 Dever de eficiência. 7.7 Dever de probidade. 7.8 Dever de prestação de contas. 7.9 Uso e abuso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poder. 8 Licitações: 8.1 conceito; objeto; finalidades; princípios; obrigatoriedade; dispensa;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inexigibilidade; vedação; modalidades; procedimentos; fases; revogação; invalidação; desistência;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controle. 9 Contratos administrativos. 9.1 Legislação pertinente. 9.1.1 Leis nº 8.666/1993 e nº 14.133/2021.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9.1.2 Lei nº 10.520/2002; 9.1.3 Decreto nº 10.024/2019. 9.2 Disposições doutrinárias. 9.2.1 Conceito. 9.2.2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Características. 9.2.3 Vigência. 9.2.4 Alterações contratuais. 9.2.5 Execução, inexecução e rescisão. 9.2.6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Convênios e instrumentos congêneres. 10 Controle da administração pública. 10.1 Conceito. 10.2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Classificação das formas de controle. 10.2.1 Conforme a origem. 10.2.2 Conforme o momento a ser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exercido. 10.2.3 Conforme a amplitude. 10.3 Controle exercido pela administração pública. 10.4 Controle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legislativo. 10.5 Controle judicial. 10.6 Jurisprudência aplicada dos tribunais superiores. 11 Agentes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públicos. 11.1 Legislação pertinente. 11.2 Disposições constitucionais aplicáveis. 11.3 Disposições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doutrinárias. 11.3.1 Conceito. 11.3.2 Espécies. 11.3.3 Cargo, emprego e função pública. 11.3.4 Provimento.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11.3.5 Vacância. 11.3.6 Efetividade, estabilidade e vitaliciedade. 11.3.7 Remuneração. 11.3.8 Direitos e deveres.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11.3.9 Responsabilidade. 11.3.10 Processo administrativo disciplinar. 12 Jurisprudência aplicada dos tribunais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superiores. 13 Responsabilidade civil do Estado. 13.1 Evolução histórica. 13.2 Teorias subjetivas e objetivas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 responsabilidade patrimonial do Estado. 13.3 Responsabilidade civil do Estado no direito brasileiro. 13.3.1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Responsabilidade por ato comissivo do Estado. 13.3.2 Responsabilidade por omissão do Estado. 13.4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Requisitos para a demonstração da responsabilidade do Estado. 13.5 Causas excludentes e atenuantes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responsabilidade do Estado. 13.6 Reparação do dano. 13.7 Direito de regresso. 13.8 Responsabilidade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primária e subsidiária. 13.9 Responsabilidade do Estado por atos legislativos. 13.10 Responsabilidade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Estado por atos judiciais. Direito Civil: 1 Lei de introdução às normas do direito brasileiro. 1.1 Vigência,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aplicação, obrigatoriedade, interpretação e integração das leis. 1.2 Conflito das leis no tempo. 1.3 Eficácia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das leis no espaço. 2 Pessoas naturais. 2.1 Conceito. 2.2 Início da pessoa natural. 2.3 Personalidade. 2.4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Capacidade. 2.5 Direitos da personalidade. 2.6 Nome civil. 2.7 Estado civil. 2.8 Domicílio. 2.9 Ausência. 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Pessoas jurídicas. 3.1 Disposições Gerais. 3.2 Conceito e Elementos Caracterizadores. 3.3 Constituição. 3.4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Extinção. 3.5 Capacidade e direitos da personalidade. 3.6 Domicílio. 3.7 Sociedades de fato. 3.8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Associações. 3.9 Sociedades. 3.10 Fundações. 3.11 Grupos despersonalizados. 3.12 Desconsideração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personalidade jurídica. 3.13 Responsabilidade da pessoa jurídica e dos sócios. 4 Bens. 4.1 Diferentes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classes. 4.2 Bens Corpóreos e incorpóreos. 4.3 Bens no comércio e fora do comércio. 5 Fato jurídico. 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Negócio jurídico. 6.1 Disposições gerais. 6.2 Classificação e interpretação. 6.3 Elementos. 6.4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Representação. 6.5 Condição, termo e encargo. 6.6 Defeitos do negócio jurídico. 6.7 Existência, eficácia,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validade, invalidade e nulidade do negócio jurídico. 6.8 Simulação. 7 Atos jurídicos lícitos e ilícitos. 8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Prescrição e decadência. 9 Prova do fato jurídico. 10 Obrigações. 10.1 Características. 10.2 Elementos 10.3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Princípios. 10.4 Boa-fé. 10.5 Obrigação complexa (a obrigação como um processo). 10.6 Obrigações de dar.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10.7 Obrigações de fazer e de não fazer. 10.8 Obrigações alternativas e facultativas. 10.9 Obrigações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divisíveis e indivisíveis. 10.10 Obrigações solidárias. 10.11 Obrigações civis e naturais, de meio, de resultado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de garantia. 10.12 Obrigações de execução instantânea, diferida e continuada. 10.13 Obrigações puras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simples, condicionais, a termo e modais. 10.14 Obrigações líquidas e ilíquidas. 10.15 Obrigações principais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acessórias. 10.16 Transmissão das obrigações. 10.17 Adimplemento e extinção das obrigações. 10.18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Inadimplemento das obrigações. 11 Contratos. 11.1 Princípios. 11.2 Classificação. 11.3 Contratos em geral. 11.4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Disposições gerais. 11.5 Interpretação. 11.6 Extinção. 11.7 Espécies de contratos regulados no Código Civil.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12 Atos unilaterais. 13 Direito de família. 13.1 Casamento. 13.2 Relações de parentesco. 13.3 Regime de bens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entre os cônjuges. 13.4 Usufruto e administração dos bens de filhos menores. 13.5 Alimentos. 13.6 Bem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família. 13.7 União estável. 13.8 Concubinato. 13.9 Tutela. 13.10 Curatela. 14 Direito das sucessões. 14.1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Sucessão em geral. 14.2 Sucessão legítima. 14.3 Sucessão testamentária. 14.4 Inventário e partilha. 15 Lei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8.245/1991 e alterações (locação de imóveis urbanos e alterações). 15.1 Locação em geral, sublocações,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aluguel, deveres do locador e do locatário, direito de preferência, benfeitorias, garantias locatícias,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penalidades civis, nulidades, locação não residencial. Direito Processual Civil: 1 Lei nº 13.105/2015 - Novo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Código de Processo Civil. 1.1 Normas processuais civis. 1.2 Função jurisdicional. 1.3 Ação. 1.4 Pressupostos</w:t>
      </w:r>
    </w:p>
    <w:p>
      <w:pPr>
        <w:sectPr>
          <w:pgSz w:w="16858" w:h="23842"/>
          <w:pgMar w:top="294" w:right="1440" w:bottom="49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44" w:right="234" w:firstLine="0"/>
        <w:jc w:val="righ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processuais. 1.5 Preclusão. 1.6 Sujeitos do processo. 1.7 Litisconsórcio. 1.8 Intervenção de terceiros. 1.9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Poderes, deveres e responsabilidade do juiz. 1.10 Ministério Público. 1.11 Advocacia Pública. 1.12 Defensoria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Pública. 1.13 Atos processuais. 1.14 Tutela provisória. 1.15 Formação, suspensão e extinção do processo. 1.16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Processo de conhecimento e do cumprimento de sentença. 1.17 Procedimentos Especiais. 1.18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Procedimentos de jurisdição voluntária. 1.19 Processos de execução. 1.20 Processos nos tribunais e meios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impugnação das decisões judiciais. 2 Mandado de segurança. Direito Tributário: 1. Lei nº. 6830/80. 2.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Obrigação Tributária: Conceito, natureza jurídica, fato gerador da obrigação principal, fato gerador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obrigação acessória, fato gerador e hipótese de incidência, sujeito ativo, sujeito passivo, solidariedade,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benefício de ordem, efeitos da solidariedade, capacidade tributária, domicílio tributário, responsabilidade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tributária, responsabilidade dos sucessores, fusão, transformação ou incorporação, continuação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atividade, responsabilidade de terceiros. 3. Crédito tributário: constituição do crédito tributário, lançamento,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critérios jurídicos no lançamento, modalidades de lançamento, revisão do lançamento, suspensão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crédito tributário, extinção do crédito tributário, pagamento, compensação, transação, remissão,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decadência, prescrição, conversão de depósito em renda, pagamento antecipado, consignação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pagamento, exclusão do crédito tributário, distinção entre isenção, não incidência e imunidade, anistia. 4.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Administração Tributária: Fiscalização, sigilo comercial, dever de informar e sigilo profissional, sigilo fiscal,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auxílio da força pública, excesso de exação, Dívida ativa, certidões negativas Direito do Trabalho: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Princípios e fontes do direito do trabalho. 2 Direitos constitucionais dos trabalhadores (Art. 7º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Constituição Federal de 1988). 3 Relação de trabalho e relação de emprego. 3.1 Requisitos e distinção.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Sujeitos do contrato de trabalho stricto sensu. 4.1 Empregado e empregador (conceito e caracterização).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4.2 Poderes do empregador no contrato de trabalho. 5 Contrato individual de trabalho. 5.1 Conceito,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classificação e características. 6 Alteração do contrato de trabalho. 6.1 Alteração unilateral e bilateral. 6.2 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jus variandi. 7 Suspensão e interrupção do contrato de trabalho. 7.1 Caracterização e distinção. 8 Rescisão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contrato de trabalho. 8.1 Justa causa. 8.2 Rescisão indireta. 8.3 Dispensa arbitrária. 8.4 Culpa recíproca.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8.5 Indenização. 9 Aviso prévio. 10 Estabilidade e garantias provisórias de emprego. 10.1 Formas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estabilidade. 10.2 Despedida e reintegração de empregado estável. 11 Duração do trabalho. 11.1 Jornada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trabalho. 11.2 Períodos de descanso. 11.3 Intervalo para repouso e alimentação. 11.4 Descanso semanal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remunerado. 11.5 Trabalho noturno e trabalho extraordinário. 34 11.6 Sistema de compensação de horas. 12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Salário-mínimo. 12.1 Irredutibilidade e garantia. 13 Férias. 13.1 Direito a férias e sua duração. 13.2 Concessão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época das férias. 13.3 Remuneração e abono de férias. 14 Salário e remuneração. 14.1 Conceito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distinções. 14.2 Composição do salário. 14.3 Modalidades de salário. 14.4 Formas e meios de pagamento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salário. 14.5 13  salário. 15 Equiparação salarial. 15.1 Princípio da igualdade de salário. 15.2 Desvio de </w:t>
      </w:r>
      <w:r>
        <w:rPr>
          <w:w w:val="101.3145351409912"/>
          <w:rFonts w:ascii="Rawline Medium" w:hAnsi="Rawline Medium" w:eastAsia="Rawline Medium"/>
          <w:b w:val="0"/>
          <w:i w:val="0"/>
          <w:color w:val="162937"/>
          <w:sz w:val="20"/>
        </w:rPr>
        <w:t>o</w:t>
      </w:r>
    </w:p>
    <w:p>
      <w:pPr>
        <w:autoSpaceDN w:val="0"/>
        <w:autoSpaceDE w:val="0"/>
        <w:widowControl/>
        <w:spacing w:line="259" w:lineRule="auto" w:before="32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função. 16 FGTS. 17 Prescrição e decadência. 18 Atividades insalubres ou perigosas. 19 Proteção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trabalho da mulher. 19.1 Estabilidade da gestante. 19.2 Licença maternidade. 20 Direito coletivo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trabalho. 20.1 Convenção nº 87 da OIT (liberdade sindical). 20.2 Organização sindical. 20.3 Conceito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categoria. 20.4 Categoria diferenciada. 20.5 Convenções e acordos coletivos de trabalho. 21 Direito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greve e serviços essenciais. 22 Comissões de conciliação prévia. Direito Processual do Trabalho: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Procedimentos nos dissídios individuais. 1.1 Reclamação. 1.2 Jus postulandi. 1.3 Revelia. 1.4 Exceções. 1.5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Contestação. 1.6 Reconvenção. 1.7 Partes e procuradores. 1.8 Audiência. 1.9 Conciliação. 1.10 Instrução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julgamento. 1.11 Justiça gratuita. 2 Provas no processo do trabalho. 2.1 Interrogatórios. 2.2 Confissão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consequências. 2.3 Documentos. 2.4 Oportunidade de juntada. 2.5 Prova técnica. 2.6 Sistemática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realização das perícias. 2.7 Testemunhas. 3 Recursos no processo do trabalho. 3.1 Disposições gerais.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Processos de execução. 4.1 Liquidação. 4.2 Modalidades da execução. 4.3 Embargos do executado 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impugnação do exequente. 5 Jurisprudência do Tribunal Superior do Trabalho. 5.1 Súmulas e orientações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jurisprudenciais. 6 Prescrição e decadência no processo do trabalho. 7 Competência da justiça do trabalho.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8 Rito sumaríssimo no dissídio individual. 9 Comissão prévia de conciliação nos dissídios individuais. 10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Ação rescisória no processo do trabalho. 11 Mandado de segurança. 11.1 Cabimento no processo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trabalho. 12 Dissídios coletivos.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2.4 ANALISTA DE ÁREA - CONTADOR (CÓDIGO 402): 1 Legislação: Constituição Federal de 1988"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(Título I; Título II - Capítulo I; Título III - Capítulo VII; Título IV - Capítulo I - Seção IX). Lei nº 10.303/2001. Lei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Complementar nº 123/2006. Lei nº 8.666/1993. Lei nº 14.133/2021. Lei nº 4.320/1964. Lei Complementar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nº 101/2000. Lei nº 11.941/2009. 2 Contabilidade Tributária: tributos (conceitos, espécies e elementos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fundamentais); tributos nas demonstrações financeiras; composição da tributação sobre o consumo; lucro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real, lucro presumido e lucro arbitrado; efeitos contábeis e fiscais sobre os estoques; tributação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microempresas e empresas de pequeno porte; e planejamento tributário. Finanças públicas: introdução à</w:t>
      </w:r>
    </w:p>
    <w:p>
      <w:pPr>
        <w:sectPr>
          <w:pgSz w:w="16858" w:h="23842"/>
          <w:pgMar w:top="294" w:right="1440" w:bottom="422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análise econômica governamental. As falhas de mercado. As atribuições econômicas do Estado (segundo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Musgrave). O Banco Central, a crise fiscal do Estado, o Sistema Previdenciário, o Sistema Tributário, 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falhas de governo e a teoria da escolha pública, a dívida pública, a privatização e as PPPs. 3 Orçamento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Contabilidade Pública: Orçamento público: disposições constitucionais; Plano Plurianual; Lei de Diretrizes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Orçamentárias; Lei Orçamentária Anual; princípios orçamentários; processo orçamentário; estrutura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orçamento público; e classificação funcional programática. Receita e despesa pública: disposições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constitucionais; classificação; e estágios. Programação e execução orçamentária e financeira: exercício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financeiro; créditos adicionais; restos a pagar; despesas de exercícios anteriores; descentralização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créditos; e suprimento de fundos. A qualidade da informação da Contabilidade Pública no Brasil.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Características peculiares do sistema brasileiro. O patrimônio público. Sistema orçamentário, financeiro,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patrimonial e de compensação. A natureza da receita e da despesa públicas no modelo contábil brasileiro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seus estágios. Regimes Contábeis. Programação e execução orçamentária. Contingenciamentos.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Créditos adicionais. Restos a pagar e despesas de exercícios anteriores. Balanços orçamentário, financeiro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patrimonial e demonstração das variações patrimoniais. Relatórios e demais controles estabelecidos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pela Lei de Responsabilidade Fiscal. Manual de Contabilidade Aplicada ao Setor Público (MCASP).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Contabilidade Geral: Campo de Atuação. Objeto da Contabilidade. O patrimônio: estrutura e variação.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Registros contábeis. Despesas e receitas. Plano de contas. Operações com mercadorias e controle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estoques. Balanço Patrimonial. Demonstração de resultados do exercício e demonstração dos fluxos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caixa. Indicadores econômicos e financeiros. Adequação às IFRS. Pronunciamentos do CPC.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2.5 ANALISTA DE ÁREA - CONTROLADOR INTERNO (CÓDIGO 403): 1 Contabilidade Geral: 1.1.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Princípios fundamentais de Contabilidade (aprovados pelo Conselho Federal, Resolução CFC 750/93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alterações conforme Resolução CFC 1.282/2010). 1.2. Teoria da Contabilidade: conceito e objetivos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Contabilidade. 1.3. Conta: conceito, classificação, teorias, funções e estrutura de contas. 1.4. Sistema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Contas. Plano de Contas. Regime de competência e regime de caixa. Escrituração: conceito e métodos. 1.5.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Fatos contábeis e respectivas variações patrimoniais. 1.6. Balanço Patrimonial. 1.7. Classificação de contas.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1.8. Demonstração do Resultado do Exercício. 1.9. Demonstração de lucros e prejuízos acumulados. 1.10.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Patrimônio Líquido e suas teorias. 2 Auditoria: 2.1 Normas brasileiras para o exercício da auditoria interna: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independência, competência profissional, âmbito do trabalho, execução do trabalho e administração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órgão de auditoria interna. 2.2 Auditoria no setor público federal: finalidades e objetivos; abrangência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atuação; formas e tipos; normas relativas à execução dos trabalhos; normas relativas à opinião do auditor;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relatórios e pareceres de auditoria; operacionalidade; objetivos, técnicas, procedimentos e planejamento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dos trabalhos de auditoria; programas de auditoria; papéis de trabalho; testes de auditoria; amostragens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estatísticas em auditoria; eventos ou transações subsequentes; revisão analítica; entrevista; conferência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cálculo; confirmação; interpretação das informações; observação; procedimentos de auditoria em áreas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específicas das demonstrações contábeis. 3 Administração Orçamentária e Financeira: 3.1 Orçamento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público: conceitos e princípios. 3.2 Orçamento-programa. 3.3 Ciclo orçamentário: elaboração, aprovação,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execução e avaliação. 3.4 O orçamento na Constituição da República Federativa do Brasil de 1988. 3.5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Processo de Planejamento Orçamentário: plano plurianual, lei de diretrizes orçamentárias e lei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orçamentária anual. 3.6 Conceituação, classificação e estágios da receita e despesa públicas. 3.7 Dívida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ativa. 3.8 Regime de adiantamento (suprimento de fundo). 3.9 Restos a pagar. 3.10 Despesas de exercícios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anteriores. 3.11 Dívida pública. 3.12 Créditos adicionais. 3.13 Descentralização de créditos. 3.14 Lei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4.320/1964. 3.15 Decreto nº 93.872/1986. 3.16 Lei Complementar nº 101/2000. 3.17. Lei 8.429/92 (Lei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Improbidade Administrativa). 4 Noções de Direito Administrativo: 1 Estado, governo e Administração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Pública: conceitos; elementos; poderes; organização; natureza; fins; e princípios. 2 Organização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administrativa da União: administração direta e indireta. 3 Agentes públicos: espécies e classificação;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poderes, deveres e prerrogativas; cargo, emprego e função pública. 4 Poderes administrativos: poder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hierárquico; poder disciplinar; poder regulamentar; poder de polícia; uso e abuso do poder. 5 Serviços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públicos: conceito, classificação, regulamentação e controle; forma, meios e requisitos; delegação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(concessão, permissão e autorização). 6 Controle e responsabilização da Administração: controle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administrativo; controle judicial; controle legislativo; responsabilidade civil do Estado. 5 Noções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Administração Pública: 1 Características básicas das organizações formais modernas: tipos de estrutura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organizacional; natureza; finalidades; e critérios de departamentalização. 2 Processo organizacional: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planejamento; direção; comunicação; controle; e avaliação. 3 Gestão de processos. 4 Gestão da qualidade.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5 Gestão de projetos.</w:t>
      </w:r>
    </w:p>
    <w:p>
      <w:pPr>
        <w:sectPr>
          <w:pgSz w:w="16858" w:h="23842"/>
          <w:pgMar w:top="294" w:right="1440" w:bottom="626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2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2.6 ANALISTA DE ÁREA - T.I. (CÓDIGO 404): Arquitetura e Organização de Computadores: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Organização de sistemas de computadores. 2 O sistema de computação. 3 Memória principal. 4 Memória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cache. 6 Processadores - arquitetura. 5 Memória secundária. 6 Barramentos de entrada e saída (e/s).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Sistemas Operacionais: 1 Estruturas dos Sistemas de Computação. 2 Estruturas do Sistema Operacional. 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Gerenciamento de Processos. 4 Gerenciamento de Memória. 5 Memória Virtual. 6 Sistema de Arquivos. 7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Sistemas de I/O. 8 O Sistema GNU/Linux. 9 Windows. Redes de Computadores: 1 Conceitos de redes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computadores. 2 Arquitetura de redes. 3 Meios de Transmissão. 4 Topologias de redes. 5 Modelo OSI. 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Protocolo TCP/IP. 7 Equipamentos de rede: modems, modems de Fibra, repetidores, Bridges, Switches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roteadores. 8 Protocolos de LAN. 9 Endereçamento IP. 10 Roteamento. 11 TCP, UDP, ICMP. 12 VLAN. 13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Interação Cliente-Servidor. 14 Sistema de Nomes de Domínios (DNS). 15 DHCP (Dynamic Host Configuration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Protocol). 16 Transmissão de Arquivos. 17 Compartilhamento de Arquivos Remotos. 18 WWW (World Wide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Web). 19 FTP (File Transfer Protocol). 20 Rede Virtual privada (VPN). 21 Conceito e tipos de cópia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segurança (Backup). 22 Proxy. 23 Ferramentas de Monitoração e Gerenciamento de Rede. 24 Ferramentas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Firewall. 25 Segurança de Rede e Controle de Acesso. 3. Certificação Digital. Hardware: 1 Introdução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Hardware do PC. 2 Processadores. 3 Barramentos. 4 Memórias. 5 Placas Mãe. 6 Placas de Vídeo. 7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Monitores de Vídeo. 8 Armazenamento de dados. 9 Unidades de disco rígido. 10 Montagem de Micros. 10.1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Ventilação. 10.2 Alimentação. 10.3 Partição e formatação. Programação: 1 Comandos básicos: atribuição,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condicionantes e repetição. 2 Subprogramas e parâmetros. 3 Recursividade. 4 Estrutura homogênea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dados: vetor e matriz, manipulação de strings. 5 Estrutura heterogênea de dados: registros e arquivos. 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Ponteiros, lista linear simples, duplamente ligada e composta e lista circular. 7 Pilhas, filas e árvores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binárias. 8 Programação orientada a objetos: conceito de objetos, classes, métodos, construtores,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polimorfismo, visibilidade, encapsulamento, abstração e modularização. 9 Projetos de classes: herança,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acoplamento, coesão, classes abstratas e interfaces. 10 Heranças múltiplas. 11 Tratamento de erros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exceções. 12 Linguagem de Programação Python. 13 Programação Web HTML, CSS e JavaScript. 14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Noções de desenvolvimento de programas baseados no modelo MVC. Engenharia de Software: 1 Análise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Projeto de Sistemas. 2 Linguagem de Modelagem Unificada (UML). 3 Análise Orientada a Objetos: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diagrama de classes, diagrama de interação, pacotes e colaboração, diagrama de estados, diagrama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atividades. Banco de Dados: 1 Noções de banco de dados. 2 Conceitos básicos e definições. 3 Modelo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Entidade-Relacionamento. 4 Restrições de integridade; SQL (Structured Query Language): linguagem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definição e manipulação de dados. Governança de TI: 1 Gerenciamento de Serviços de TI - ITIL 2011: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introdução ao gerenciamento de serviços de TI, operação de serviço (processos e funções). Business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Intelligence e Analytics: 1 Arquitetura e análise de requisitos para sistemas analíticos. 2 Ferramentas ETL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OLAP. 3 Álgebra relacional e SQL. 4 Banco de dados relacional em plataforma baixa (Oracle, SQL Server,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PostgreeSQL, MySQL). 5 Banco de dados NoSQL. 6 Visualização e análise exploratória de dados. 6.1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Ferramentas de criação de dashboards (QlikSense Enterprise). 6.2 Storytelling. 6.3 Elaboração de relatórios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analíticos. Modelagem de Dados: 1 Modelo entidade-relacionamento. 2 Linguagem de implementação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banco de dados: banco físico, lógico e conceitual. 3 Modelagem conceitual de dados. 4 Modelagem lógica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dados. 5 DataWarehouse. 6 Data Lake. Tratamento de Dados: 1 Normalização numérica. 2 Discretização.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 Tratamento de dados ausentes. 4 Tratamento de outliers e agregações. 5 ETLX ELT. Análise de Dados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Informações: 1 Dado, informação, conhecimento e inteligência. 1.1 Dados estruturados e não estruturados.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1.2 Dados abertos. 1.3 Coleta, tratamento, armazenamento, integração e recuperação de dados. 2 Banco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dados relacionais. 2.1 Conceitos e características. 2.2 Metadados. 2.3 Tabelas, visões (views) e índices. 2.4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Chaves e relacionamentos. Governança de Dados: 1 Princípios e conceitos da governança de dados. 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LGPD. Linguagens de Programação e Frameworks: 1 Linguagem de Programação Qlik. 2 Python. Conceitos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sobre Desenvolvimento Web: HTML5, CSS, Javascript, XML, JSON.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2.7 ANALISTA DE FISCALIZAÇÃO - ENG. AGRÔNOMO (CÓDIGOS 405/406/407/408/409):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Edafologia. 1.1 Gênese. 1.2 Morfologia. 1.3 Classificação dos solos. 2 Solos. 2.1 Fertilidade. 2.2 Capacidade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uso. 2.3 Manejo e conservação. 2.4 Fertilizantes, corretivos e inoculação.3 Nutrição mineral de plantas.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Engenharia rural. 4.1 Topografia. 4.2 Geoprocessamento. 4.3 Georreferenciamento. 5 Agrometeorologia. 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Hidráulica, irrigação e drenagem. 7 Máquinas, implementos agrícolas e mecanização agrícola. 8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Construções para fins rurais. 9 Fitotecnia. 9.1 Técnicas de cultivo de grandes culturas. 9.2 Técnicas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cultivo de culturas olerícolas. 9.3 Técnicas de cultivo de espécies frutíferas. 9.4 Técnicas de cultivo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plantas ornamentais. 9.5 Tecnologia de sementes e mudas. 9.6 Lei nº 9.456/1997. Lei de Proteção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Cultivares. 10 Silvicultura. 10.1 Estudo e exploração de florestas naturais e implantadas. 10.2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Reflorestamento. 10.3 Influência da floresta no ambiente. 10.4 Manejo agrosilvipastoril. 10.5 Código</w:t>
      </w:r>
    </w:p>
    <w:p>
      <w:pPr>
        <w:sectPr>
          <w:pgSz w:w="16858" w:h="23842"/>
          <w:pgMar w:top="294" w:right="1440" w:bottom="422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Florestal. 11 Melhoramento genético de plantas cultivadas. 11.1 Organismos geneticamente modificados. 12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Fitossanidade. 12.1 Fitopatologia. 12.2 Entomologia agrícola. 12.3 Agrotóxicos. 12.4 Manejo e controle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integrado de doenças, pragas e plantas daninhas. 12.5 Receituário agronômico. 13 Economia,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administração e extensão rural. 13.1 Desenvolvimento agrícola sustentado. 13.2 Crédito Rural. 14 Sociologia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rural. 15 Energia alternativa e renovável na agropecuária. 16 Perícia e elaboração de relatórios técnicos,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pareceres e laudos periciais. 17 Avaliação de Imóveis Rurais. 18 Avaliação de Impactos Ambientais - AIA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matrizes de impacto ambiental. 19 Cadastro Ambiental Rural. 20 Paisagismo Jardinagem e arborização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áreas urbanas. 21 Espécies vegetais nativas de cerrados. 22 Recuperação de áreas degradadas. 23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Caracterização das fitofisionomias do cerrado. 24 Legislação: Lei nº 9.605/1998 e alterações e Decreto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6.514/2008 (Lei dos Crimes Ambientais). Lei nº 11.105/2005 (organismos geneticamente modificados). Lei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nº 7.802/1989 e alterações (Lei de Agrotóxicos). Lei nº 9.433/1997 e alterações (Política Nacional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Recursos Hídricos). 25 Resoluções do CONAMA: nº 1/1986 e alterações; nº 18/1986 e alterações;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5/1989 e alterações. 26 Zootecnia. 27 Forragicultura. 28 Processamento de alimentos de origem vegetal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animal.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2.8 ANALISTA DE FISCALIZAÇÃO - ENG. AMBIENTAL (CÓDIGO 410): 1 Geoprocessamento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sensoriamento remoto. 1.1 Conceitos básicos de Sistemas de Informação Geográfica (SIG). 1.2 Sistemas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coordenadas e georreferenciamento. 1.3 Sistemas de imageamento. 1.3.1 Principais sistemas sensores,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conceitos de pixel, resolução espacial, temporal e radiométrica. 1.4 Imagens de radar, multiespectrais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multitemporais. 1.5 Aplicações de sensoriamento remoto no planejamento, monitoramento e controle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recursos naturais e das atividades antrópicas. 2 Ecologia geral e aplicada. 2.1 Ecossistemas brasileiros. 2.2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Cadeia alimentar. 2.3 Sucessões ecológicas. 3 Recursos hídricos. 3.1 Noções de meteorologia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climatologia. 3.2 Noções de hidrologia. 3.2.1 Ciclo hidrológico, balanço hídrico, bacias hidrográficas,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transporte de sedimentos. 3.3 Noções de hidráulica. 4 Controle de poluição ambiental. 4.1 Qualidade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água. 4.2 Poluição hídrica. 4.3 Tecnologias de tratamento de água. 4.4 Tecnologias de tratamento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efluentes sanitários. 4.5 Tecnologias de tratamento de resíduos sólidos. 5 Saneamento ambiental. 5.1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Sistema de abastecimento de água. 5.2 Rede de esgotamento sanitário. 5.3 Gerenciamento de resíduos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sólidos. 5.3.1 Acondicionamento, coleta, transporte, tratamento e destinação final. 5.4 Drenagem urbana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(micro e macro). 6 Planejamento e gestão ambiental. 6.1 Avaliação de impactos ambientais. 6.2 Riscos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ambientais. 6.3 Valoração de danos ambientais. 6.4 Sistema Nacional de Unidades de Conservação (SNUC).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 Planejamento territorial. 7.1 Instrumentos de controle do uso e ocupação do solo. 7.2 Estatuto das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Cidades. 7.3 Planos diretores de ordenamento do território. 8 Defesa civil. 8.1 Sistema Nacional de Defesa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Civil. 8.2 Gerenciamento de desastres, ameaças e riscos. 8.3 Política de combate a calamidades. 9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Legislação. 9.1 Lei nº 9.605/1998 e alterações e Decreto nº 6.514/2008 (Lei dos Crimes Ambientais). 9.2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Lei nº 6.938/1981 e alterações (Política Nacional do Meio Ambiente). 9.3 Lei nº 9.985/2000 e alterações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(Sistema Nacional de Unidades de Conservação da Natureza). 10 Licenciamento Ambiental / Direito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Ambiental.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2.9 ANALISTA DE FISCALIZAÇÃO - ENG. CIVIL (CÓDIGOS 411/412): 1 Planejamento de projetos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obras. 1.1 Programação e controle. 2 Viabilidade, planejamento e controle das construções. 2.1 Técnico,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físico‐financeiro e econômico. 2.2 Normas técnicas. 3 Análise e interpretação de documentação técnica. 3.1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Editais, contratos, aditivos contratuais, cadernos de encargos, projetos, diário de obras. 4 Análise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Compatibilização de Projetos. 4.1 Edificações (arquitetônicos, complementares e especiais). 4.2 Rodoviárias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(sondagem, terraplenagem, pavimentação, drenagem, sinalização, obras de arte especiais e correntes). 4.3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Hídricas (abastecimento de água, coleta e tratamento de esgoto, operação e manutenção). 5 Segurança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higiene do trabalho. 6 Fiscalização de obras e serviços; ensaios de recebimento da obra; acompanhamento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da aplicação de recursos (medições, cálculos de reajustamento, mudança de data base, emissão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fatura); documentação da obra: diários, documentos de legalização, ARTs. Recebimento (provisório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definitivo). 7 Avaliação de custos; levantamento dos serviços e seus quantitativos; orçamento analítico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sintético; composição analítica de serviços; cronograma físico financeiro; cálculo do benefício e despesas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indiretas (BDI); cálculo dos encargos sociais. 8 Licitação de obras públicas. 8.1 Conceito, finalidade,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princípios. 8.2 Obrigatoriedade. 8.3 Hipóteses de dispensa, de inexigibilidade e de vedação. 8.4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Modalidades. 8.5 Procedimentos. 8.6 Revogação e anulação. 8.7 Objeto da licitação, homologação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adjudicação. 8.8 Acervo Técnico. 8.9 Anteprojeto, Projeto Básico e Projeto Executivo. 9 Contratos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administrativos de obras públicas. 9.1 Conceito, características, requisitos substanciais e formais. 9.2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Peculiaridades e interpretação. 9.3 Formalização, execução, controle, inexecução, revisão e rescisão. 10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Legislação aplicável à contratação de obras e serviços de engenharia. Lei nº 13.303/2016 e suas</w:t>
      </w:r>
    </w:p>
    <w:p>
      <w:pPr>
        <w:sectPr>
          <w:pgSz w:w="16858" w:h="23842"/>
          <w:pgMar w:top="294" w:right="1440" w:bottom="34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alterações. Lei nº 8.666/1993 e nº 14.133/2021. Lei nº 8.987/1995 e suas alterações (Lei de concessões).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Lei nº 11.079/2004 e suas alterações (Parcerias público‐privadas). Lei nº 12.462/2011 e suas alterações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(Regime Diferenciado de Contratações Públicas). 12. Noções de projeto assistido por computador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(AutoCAD). 13 Gestão de projetos (MS Project). Obras de Edificações: 1 Projetos e especificações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materiais e serviços. 2 Análise orçamentária: composição de custos unitários, quantificação de materiais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serviços, planilhas de orçamento: sintético e analítico, curva ABC: de serviços e de insumos, cronogramas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físico e físico‐financeiro, benefícios e despesas indiretas (BDI), encargos sociais. 3 Programação de obras.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Acompanhamento de obras: apropriação de serviços. 5 Construção: organização do canteiro de obras,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execução de fundações diretas e indiretas, alvenaria, concreto, estruturas de concreto armado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protendido, estruturas metálicas (inclusive para coberturas), impermeabilização, cobertura, esquadrias,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pisos, revestimento, pinturas, instalações (elétrica, hidrossanitária, prevenção a incêndio etc.). 6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Fiscalização. 6.1 Acompanhamento da aplicação de recursos (medições, cálculos de reajustamento,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mudança de data‐base, emissão de fatura etc.), análise e interpretação de documentação técnica (editais,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contratos, aditivos contratuais, cadernos de encargos, projetos, diário de obras etc.). 7 Controle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qualidade de materiais (cimento, agregados, aditivos, concreto usinado, aço, madeira, materiais cerâmicos,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vidro etc.), controle de qualidade na execução de obras e serviços. 8 Sistema Nacional de Pesquisa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Custos e Índices da Construção Civil (SINAPI). Conceitos básicos e aplicação. 9 Engenharia de Avaliações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(NBR 14653). 9.1 Noções, conceitos, metodologia, graus de fundamentação e aplicações. 10 Noções sobre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gestão na produção de edificações, incluindo gestão de projeto, gestão de materiais, execução, uso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manutenção. Obras Hídricas: 1 Principais estruturas hidráulicas ‐ barragens, soleiras, órgãos extravasores,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tomadas de água, canais, condutos sob pressão, túneis, bueiros: tipos; finalidade; seções típicas; pré-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dimensionamento; aspectos construtivos. 2 Aproveitamento hidrelétrico. 2.1 Avaliação de potencial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hidráulico; estruturas componentes; turbinas (tipos e aplicação) e geradores; aspectos construtivos;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vantagens e desvantagens em relação a outras formas de geração de energia (térmica, eólica, nuclear,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biomassa). 3 Irrigação e drenagem. 3.1 Conceito, finalidade, aspectos construtivos. 3.2 Principais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condicionantes de um projeto de irrigação. 3.3 Operação e manutenção de um perímetro de irrigação. 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Obras de saneamento. 4.1 Abastecimento de água ‐ captação, adução, tratamento (ETA), recalque,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reservação, distribuição. 4.2 Coleta e tratamento de esgoto (ETE, lagoas de estabilização, fossas sépticas).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4.3 Obras de defesa contra inundação e de macrodrenagem - reservatórios de cheias, bacias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acumulação, alargamento de calhas fluviais, canalização de cursos de água, reflorestamento da bacia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hidrográfica. 4.4 Aspectos construtivos. 4.5 Operação e manutenção. 5 Obras portuárias. 5.1 Tipos de portos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(genéricos e especializados). 5.2 Obras de implantação e de manutenção. 5.3 Principais equipamentos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operação. 5.4 Estruturas de proteção e atracamento. 5.5 Canal de acesso. 5.6 Aspectos construtivos. 5.7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Operação e manutenção. 6 Bombas e Máquinas Hidráulicas. 7 Recursos Hídricos 7.1 Recursos hídricos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superficiais e subterrâneos; 7.2 Bacias hidrográficas; 7.3 Regularização de vazões e controle de estiagem;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7.4 Transportes de sedimentos. Obras Rodoviárias: 1 Estudos geotécnicos (análise de relatório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sondagens). 2 Especificações de materiais. 2.1 Características físicas. 3 Principais ensaios técnicos de solo,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materiais betuminosos e de agregados. 4 Especificações de serviços. 4.1 Terraplanagem (cortes, aterros,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bota‐fora etc.). 4.2 Pavimentação. 4.2.1 Reforço do subleito, sub‐base, base e revestimento asfáltico. 4.3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drenagem e obras de arte especiais. 4.4 Principais equipamentos utilizados. 5 Análise orçamentária. 5.1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Sistema de Custos Rodoviários do DNIT (SICRO). Metodologia e conceitos, produtividade e equipamentos.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 Acompanhamento de obras: apropriação de serviços. 7 Construção. 7.1 Organização do canteiro de obras.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7.2 Execução de serviços de terraplanagem, pavimentação, drenagem e sinalização. 8 Principais impactos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ambientais e medidas mitigadoras. 9 Fiscalização. 9.1 Acompanhamento da aplicação de recurso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(medições, cálculos de reajustamento, mudança de data‐base, emissão de fatura etc.), análise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interpretação de documentação técnica (editais, contratos, aditivos contratuais, cadernos de encargos,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projetos, diário de obras etc.). 10 Controle de materiais. 10.1 Cimento, agregados, aditivos, materiais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betuminosos. 10.2 Controle de execução de obras e serviços.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2.10 ANALISTA DE FISCALIZAÇÃO - ENG. DE MINAS OU GEÓLOGO (CÓDIGO 413): Mineração: 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minerais. Definição de minerais, substâncias cristalinas mineraloide e sistemas cristalinos. Propriedades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físicas dos minerais. Diferenciação entreisomorfismo, polimofismo e soluções sólidas. Os principais grupos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minerais que ocorrem nas rochas da litosfera (silicatos, óxidos e carbonatos). Classificação química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minerais. As rochas magmáticas e o magnetismo. Topografia de Superfície e Subterrânea,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Georreferenciamento; Sistemas e Métodos de Prospecção e Pesquisa Mineral; Levantamentos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Mapeamentos Geológicos; Aplicação de Métodos Geofísicos e Geoquímicos; Avaliação e Exploração de</w:t>
      </w:r>
    </w:p>
    <w:p>
      <w:pPr>
        <w:sectPr>
          <w:pgSz w:w="16858" w:h="23842"/>
          <w:pgMar w:top="294" w:right="1440" w:bottom="422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Depósitos, Jazidas e Bens Minerais. Modelamento e Cubagem de Jazidas; Planejamento e Execução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Lavra a Céu Aberto e Lavra Subterrânea; Lavra de Bens e Recursos Minerais, Hidrocarbonetos, Águas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Minerais, Termais e Potáveis de Mesa; Ventilação, Refrigeração, Transporte e Iluminação em Lavra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Subterrânea; Técnicas Extrativas; Perfurações, Desmonte e Demolição de Rochas, Implosões, Uso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Explosivos; Otimização da Explotação e Métodos de Recuperação. Beneficiamento de Minérios: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Caracterização de Minérios; Tratamento de Minérios por Fragmentação, Peneiração, Classificação, e outros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Métodos; Concentração e Separação de Minérios por Processos Físicos, Químicos, Metalúrgicos,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Hidrometalúrgicos, Pirometalúrgicos, Eletrometalúrgicos, Aglomeração e outros; Beneficiamento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Processamento de Minerais Radioativos e Nucleares; Tratamento de Efluentes do Beneficiamento,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Métodos de Reaproveitamento, incluindo Processamento e Reciclagem de Produtos e Resíduos;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Equipamentos, Reatores, Sistemas e Barragens de Rejeitos para Processamento e Reciclagem. Tecnologia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Mineral: Petrologia, Mineralogia. Metalogenia. Cristalografia. Gemologia. Caracterização Tecnológica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Comportamento Mecânico, Hidráulico e Hidrológico dos Materiais Terrestres. Geotecnia: Sistemas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Métodos da Geologia de Engenharia; Mecânica dos Solos e das Rochas; Sondagens e Movimentação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Solos e Rochas; Mapeamento Geotécnico; Risco Geológico; Perfurações em Rochas, Abertura de Poços,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Vias Subterrâneas e Túneis em Geral; Estabilidade de Taludes). Hidrotecnia: Hidrogeologia Aplicada;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Projeto, Construção, Manutenção e Limpeza de Poços Tubulares Profundos; Captação e Explotação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Águas Subterrâneas; Rebaixamento de Lençol Freático e Bombeamento de Minas; Avaliação de Reservas;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Caracterização e Remediação de Aquíferos, e Outorga. Gestão Econômica Mineral: Economia Mineral;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Geoestatística; Pesquisa Operacional; Logística; Transporte e Comercialização de Rochas, Minérios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Produtos Concentrados; Avaliação Econômica de Jazidas, Minas e Empreendimentos Minerários.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2.11 ANALISTA DE FISCALIZAÇÃO - ENG. ELETRICISTA (CÓDIGOS 414/415/416): 1 Circuitos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elétricos em corrente contínua, regimes permanente e transitório. 2 Circuitos elétricos em corrente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alternada, monofásicos e trifá-sicos, regimes permanente e transitório. 3 Conceitos básicos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eletromagnetismo. 4 Princípio de funcionamento, operação e ensaio de má-quinas elétricas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transformadores. 5 Métodos de partida e acionamento de motores de indução. 6 Projeto de instalações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elétricas prediais e industriais. 7 Conceitos básicos de eletrônica de potência, princípio de funcionamento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aplicações de conversores AC/DC, DC/DC e DC/AC. 8 Conceitos básicos de qualidade da energia. 9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Distribuição de energia elétrica. 10 Eficiência energética. 11 Modalidades tarifá-rias de energia elétrica. 12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Eletrônica analógica. Componentes básicos, circuitos amplificadores e fontes de tensão reguladas. 13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Eletrônica digital. Portas lógicas, circuitos lógicos, álgebra booleana, simplificações de circuitos lógicos. 14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Princípios básicos de telecomunicações. Sistemas analógicos e digitais. Circuitos de comunicação. 15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Projeto de instalações elétricas prediais. 16 Norma Regulamentadora n. 10 (NR 10) do Ministério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Trabalho e Emprego (MTE). 17 Norma ABNT NBR 5410:2004. 18 Resolução ANEEL nº 1.000/2021. 19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Norma ABNT NBR 5419:2015.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2.12 ANALISTA DE FISCALIZAÇÃO - ENG. MECÂNICO (CÓDIGO 417): 1 Mecânica dos sólidos. 1.1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Estática e dinâmica dos corpos rígidos. 1.2 Dinâmica das máquinas: 1.3 Mecanismos. 1.4 Mecânica 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materiais. 2 Mecânica dos fluidos. 2.1 Hidrostática. 2.2 Hidrodinâmica. 3 Termociências. 3.1 Termodinâmica.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3.2 Transferência de calor. 4 Materiais e processos 41 de fabricação. 4.1 Materiais de construção mecânica.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4.2 Metrologia. 4.3 Instrumentação. 4.4 Processos de fabricação. 5 Sistemas mecânicos. 5.1 Metodologia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projeto e dimensionamento de componentes de máquinas, fator de segurança e confiabilidade. 5.2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Funcionamento e dimensionamento dos principais elementos de máquinas: engrenagens, eixos e árvores,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mancais de escorregamento e de rolamento, junções parafusadas, rebitadas e soldadas, molas mecânicas,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freios e embreagens, transmissões por cabos, correias e correntes. 5.3 Operação e projeto de máquinas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elevação e transporte: elevadores, monta-cargas, plataformas, escadas e esteiras rolantes, equipamentos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específicos para portadores de necessidades especiais. 6 Sistemas fluidomecânicos. 6.1 Máquinas de fluxo.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6.2 Sistemas hidráulicos e pneumáticos. 7 Sistemas termomecânicos. 7.1 Turbinas a vapor: elementos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construtivos, classificação, tipos e características, ciclos de funcionamento, equações fundamentais,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perdas, potências e rendimentos. 7.2 Motores de combustão interna. 7.3 Compressores. 7.4 Sistemas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refrigeração. 7.5 Ventilação e ar-condicionado. 8 Manutenção. 8.1 Conceitos básicos da manutenção;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gestão estratégica da manutenção; terotecnologia. 8.2 Tipos de manutenção: corretiva, preventiva,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preditiva, detectiva. 8.3 Engenharia de manutenção; formas de organização dos serviços de manutenção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nas empresas; controle da manutenção; manutenibilidade e disponibilidade. 8.4 RCM (manutenção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centrada na confiabilidade): confiabilidade, conceitos de função, falha, falha funcional e modo de falha,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curva da banheira, FMEA (análise de modos de falhas), RCFA (análise das causas raízes de falha). 8.5</w:t>
      </w:r>
    </w:p>
    <w:p>
      <w:pPr>
        <w:sectPr>
          <w:pgSz w:w="16858" w:h="23842"/>
          <w:pgMar w:top="294" w:right="1440" w:bottom="34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Métodos de manutenção: o programa 5 S, TPM (manutenção produtiva total), polivalência ou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multiespecialização. 8.6 Qualidade total na manutenção: conceitos, critérios de desempenho. 8.7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Eletrotécnica: princípios de funcionamento de geradores e motores elétricos; quadros de comando,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controle e proteção. 9. Normas Técnicas. 9.1 Norma Regulamentadora (NR): NR13 - Caldeiras e vasos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pressão. 9.2 Norma Brasileira Regulamentadora (NBR): NBR 15926/2011 - Equipamentos de parques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diversão.</w:t>
      </w:r>
    </w:p>
    <w:p>
      <w:pPr>
        <w:autoSpaceDN w:val="0"/>
        <w:autoSpaceDE w:val="0"/>
        <w:widowControl/>
        <w:spacing w:line="259" w:lineRule="auto" w:before="182" w:after="16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2.13 ANALISTA DE FISCALIZAÇÃO - ENG. QUÍMICO (CÓDIGO 418): O Engenheiro Químico e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Indústria Química. A Indústria de processos químicos. Pesquisa, desenvolvimento de processos e projetos,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produção. Propriedades físico-químicas e reatividade de produtos químicos. Fluidodinâmica, transferência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calor e massa, operações unitárias e suas aplicações. Flotação. Destilação. Secagem. Filtração.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Absorção. Adsorção. Manuseio de sólidos, reatores, tanques e vasos. Fenômenos de Transportes, Reatores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Químicos, Operações Unitárias e Termodinâmica. Primeira e segunda lei da termodinâmica. Termodinâmica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soluções. Mecânica dos fluidos. Medição e transporte de fluidos. Perda de carga em tubulações. Curvas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bombas. NPSH. Equações de estado. Sistemas bifásicos. Equilíbrio líquido-vapor. Cinética Química. Leis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velocidade. Reatores em batelada. Reatores com escoamento contínuo. Balanços molares. Fluxograma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Geral da Indústria Química de transformação/Beneficiamento. Dimensões, Unidades e Sistemas 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</w:tblGrid>
      <w:tr>
        <w:trPr>
          <w:trHeight w:hRule="exact" w:val="40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Unidades.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Dimensões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básicas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e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derivadas.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Conversão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Unidades.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Fatores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Conversão.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36" w:right="234" w:firstLine="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Homogeneidade Dimensional e Sistemas de Unidades. Noções de hidrologia. Ciclo hidrológico, balanço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hídrico, bacias hidrográficas, transporte de sedimentos. Noções de hidráulica. Controle de poluição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ambiental. Qualidade da água. Poluição hídrica. Tecnologias de tratamento de água. Tecnologias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tratamento de efluentes sanitários. Poluentes atmosféricos. Tecnologias de tratamento de resíduos sólidos.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Saneamento ambiental. Sistema de abastecimento de água. Rede de esgotamento sanitário.</w:t>
      </w:r>
    </w:p>
    <w:p>
      <w:pPr>
        <w:autoSpaceDN w:val="0"/>
        <w:autoSpaceDE w:val="0"/>
        <w:widowControl/>
        <w:spacing w:line="240" w:lineRule="auto" w:before="32" w:after="0"/>
        <w:ind w:left="23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Gerenciamento de resíduos sólidos. Acondicionamento, coleta, transporte, tratamento e destinação final.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ANEXO IV - MODELO DE REQUERIMENTO PARA SOLICITAÇÃO DE ISENÇÃO DA TAXA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INSCRIÇÃO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(Candidatos amparados pelo Decreto nº 11.016/2022 e pela Lei nº 13.656/2018)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Eu, ______________________________________________________________,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CPF nº________________________________, RG nº_______________________________, Data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nascimento____/____/________,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venho requerer a isenção da taxa de inscrição do Concurso Público 2023 do CONSELHO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REGIONAL DE ENGENHARIA E AGRONOMIA DE GOIÁS - CREA-GO de acordo com o item 7 do Edital nº 1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(abertura).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Declaro que estou amparado pela seguinte legislação: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PARA INSCRITOS NO CADÚNICO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(..) Decreto nº 11.016/2022 - Isenção de taxa de inscrição para membro de família de baixa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renda inscrito no Cadastro Único para Programas Sociais do Governo Federal (CadÚnico).</w:t>
      </w:r>
    </w:p>
    <w:p>
      <w:pPr>
        <w:autoSpaceDN w:val="0"/>
        <w:autoSpaceDE w:val="0"/>
        <w:widowControl/>
        <w:spacing w:line="259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Declaro, para fins de isenção de pagamento de taxa de inscrição, ser membro de família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baixa renda, nos termos do Decreto nº 11.016/2022 e que, em função de minha condição financeira, não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posso pagar a taxa de inscrição em concurso público. Declaro estar ciente de que, de acordo com o inciso I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 art. 4º do referido Decreto, família é a unidade nuclear composta por um ou mais indivíduos,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eventualmente ampliada por outros indivíduos que contribuam para o rendimento ou tenham suas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despesas atendidas por aquela unidade familiar, todos moradores em um mesmo domicílio, definido como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 local que serve de moradia à família. Declaro, ainda, saber que, de acordo com o inciso II do art. 5º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Decreto nº 11.016/2022, família de baixa renda, sem prejuízo do disposto no inciso I, é aquela com renda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familiar mensal per capita de até meio salário-mínimo. Declaro, também, ter conhecimento de que a renda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familiar mensal é a soma dos rendimentos brutos auferidos por todos os membros da família, não sendo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incluídos no cálculo aqueles percebidos dos programas descritos no inciso IV do art. 5º do Decreto nº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11.016/2022. Declaro saber que renda familiar per capita é obtida pela razão entre a renda familiar mensal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o total de indivíduos na família. Declaro, por fim, que, em função de minha condição financeira, não posso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pagar a taxa de inscrição em concurso público e estou ciente das penalidades por emitir declaração falsa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previstas no parágrafo único do art. 10 do Decreto nº 83.936/1979.</w:t>
      </w:r>
    </w:p>
    <w:p>
      <w:pPr>
        <w:sectPr>
          <w:pgSz w:w="16858" w:h="23842"/>
          <w:pgMar w:top="294" w:right="1440" w:bottom="55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40" w:lineRule="auto" w:before="0" w:after="122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Nome da mãe (sem abreviatura): _____________________________________.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</w:tblGrid>
      <w:tr>
        <w:trPr>
          <w:trHeight w:hRule="exact" w:val="448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0" w:firstLine="0"/>
              <w:jc w:val="right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Número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Identificação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Social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(NIS),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atribuído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pelo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CadÚnico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ao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candidato: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23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__________________________________________________________________.</w:t>
      </w:r>
    </w:p>
    <w:p>
      <w:pPr>
        <w:autoSpaceDN w:val="0"/>
        <w:autoSpaceDE w:val="0"/>
        <w:widowControl/>
        <w:spacing w:line="298" w:lineRule="auto" w:before="182" w:after="0"/>
        <w:ind w:left="1586" w:right="432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Documentos apresentados juntamente com este requerimento: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(..) Documento de identidade oficial.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(..) Certidão, ou declaração equivalente, expedida no presente ano pelo órgão competente,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comprove a inscrição no CadÚnico.</w:t>
      </w:r>
    </w:p>
    <w:p>
      <w:pPr>
        <w:autoSpaceDN w:val="0"/>
        <w:tabs>
          <w:tab w:pos="1586" w:val="left"/>
        </w:tabs>
        <w:autoSpaceDE w:val="0"/>
        <w:widowControl/>
        <w:spacing w:line="295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- - - - - - - - - - - - - - - - - - - - - - - - - - - - - - - - - - - - - - - - - - - - - - - - - - - - - - - - - - - - - - - - - 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- - - - - - - - - - - - - - - - - - - - - - - - - - - - - - - - - -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PARA DOADORES DE MEDULA ÓSSEA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(..) Lei nº 13.656/2018 - Isenção de taxa de inscrição para doador de medula óssea 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entidades reconhecidas pelo Ministério da Saúde.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Declaro, para fins de isenção de pagamento de taxa de inscrição, que possuo atestado ou laudo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emitido por médico de entidade reconhecida pelo Ministério da Saúde, inscrito no Conselho Regional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Medicina (CRM), que comprova a doação de medula óssea.</w:t>
      </w:r>
    </w:p>
    <w:p>
      <w:pPr>
        <w:autoSpaceDN w:val="0"/>
        <w:autoSpaceDE w:val="0"/>
        <w:widowControl/>
        <w:spacing w:line="298" w:lineRule="auto" w:before="182" w:after="0"/>
        <w:ind w:left="1586" w:right="432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Documentos apresentados juntamente com este requerimento: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(..) Documento de identidade oficial.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(..) Atestado ou laudo emitido por médico de entidade reconhecida pelo Ministério da Saúde,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inscrito no Conselho Regional de Medicina (CRM), que comprova a doação de medula óssea, com a data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da doação.</w:t>
      </w:r>
    </w:p>
    <w:p>
      <w:pPr>
        <w:autoSpaceDN w:val="0"/>
        <w:tabs>
          <w:tab w:pos="1586" w:val="left"/>
        </w:tabs>
        <w:autoSpaceDE w:val="0"/>
        <w:widowControl/>
        <w:spacing w:line="276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- - - - - - - - - - - - - - - - - - - - - - - - - - - - - - - - - - - - - - - - - - - - - - - - - - - - - - - - - - - - - - - - - -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- - - - - - - - - - - - - - - - - - - - - - - - - - - - - - - - - -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Estou ciente que, independentemente do local de minha residência, irei realizar a prova em na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cidade definida no ato de inscrição. Os custos de locomoção e estadia, se for o caso, serão de minha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responsabilidade.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É de minha responsabilidade exclusiva o correto preenchimento dessa declaração e o envio da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documentação comprobatória na forma e prazo estabelecido no Edital nº 1 (abertura).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Por ser verdade, firmo o presente para que surte seus efeitos legais.</w:t>
      </w:r>
    </w:p>
    <w:p>
      <w:pPr>
        <w:autoSpaceDN w:val="0"/>
        <w:autoSpaceDE w:val="0"/>
        <w:widowControl/>
        <w:spacing w:line="240" w:lineRule="auto" w:before="182" w:after="0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______________________, _______ de _____________ de _______.</w:t>
      </w:r>
    </w:p>
    <w:p>
      <w:pPr>
        <w:autoSpaceDN w:val="0"/>
        <w:tabs>
          <w:tab w:pos="1586" w:val="left"/>
        </w:tabs>
        <w:autoSpaceDE w:val="0"/>
        <w:widowControl/>
        <w:spacing w:line="319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_______________________________________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Assinatura do candidato ou responsável legal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_______________________________________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Nome por extenso e CPF do responsável legal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ANEXO V - PROCEDIMENTOS PARA CONVOCAÇÃO/CONTRATAÇÃO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1 A aprovação e a classificação de candidatos dentro do número referente ao cadastro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reserva estabelecido no quadro do item 1 deste edital geram para o candidato apenas a expectativa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direito à convocação, limitada ao prazo de validade do concurso público.</w:t>
      </w:r>
    </w:p>
    <w:p>
      <w:pPr>
        <w:autoSpaceDN w:val="0"/>
        <w:tabs>
          <w:tab w:pos="1586" w:val="left"/>
        </w:tabs>
        <w:autoSpaceDE w:val="0"/>
        <w:widowControl/>
        <w:spacing w:line="252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2 A convocação para contratação dos candidatos obedecerá, rigorosamente, à ordem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classificação dos candidatos habilitados no cargo, observadas as necessidades do CREA-GO.</w:t>
      </w:r>
    </w:p>
    <w:p>
      <w:pPr>
        <w:autoSpaceDN w:val="0"/>
        <w:tabs>
          <w:tab w:pos="1586" w:val="left"/>
        </w:tabs>
        <w:autoSpaceDE w:val="0"/>
        <w:widowControl/>
        <w:spacing w:line="305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 Por ocasião da convocação, que antecede a contratação, o candidato deverá: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a) apresentar documentos originais solicitados; e </w:t>
      </w:r>
      <w:r>
        <w:br/>
      </w: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b) submeter-se a avaliação médica pré-admissional, e exames médicos, se for o caso, para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avaliar sua capacidade para o desempenho das atribuições pertinentes ao cargo;</w:t>
      </w:r>
    </w:p>
    <w:p>
      <w:pPr>
        <w:sectPr>
          <w:pgSz w:w="16858" w:h="23842"/>
          <w:pgMar w:top="294" w:right="1440" w:bottom="978" w:left="1440" w:header="720" w:footer="720" w:gutter="0"/>
          <w:cols w:space="720" w:num="1" w:equalWidth="0"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6030" w:space="0"/>
            <w:col w:w="794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3978" w:space="0"/>
            <w:col w:w="15250" w:space="0"/>
            <w:col w:w="15250" w:space="0"/>
            <w:col w:w="154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3.1 A avaliação médica pré-admissional é obrigatória, nos termos da legislação vigente.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contratação do candidato dependerá de prévia avaliação médica pré-admissional e a inobservância do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disposto neste subitem implicará impedimento para a contratação, nos termos da legislação vigente.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3.2 A avaliação médica pré-admissional, e exames médicos, se for o caso, possuem caráter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eliminatório para efeito de admissão, são soberanos e a eles não caberá qualquer recurso.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3.3 A convocação, de que trata o item 3 deste Anexo, será realizada pelo CREA-GO. O candidato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convocado deverá apresentar-se ao CREA-GO no local, data e horário que serão determinados.</w:t>
      </w:r>
    </w:p>
    <w:p>
      <w:pPr>
        <w:autoSpaceDN w:val="0"/>
        <w:autoSpaceDE w:val="0"/>
        <w:widowControl/>
        <w:spacing w:line="259" w:lineRule="auto" w:before="184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3.4 Os candidatos convocados para a admissão deverão apresentar os seguintes documentos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originais e cópia: Certidão de Nascimento ou Casamento; Carteira de Identidade; CPF; Carteira de Trabalho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 Previdência Social - CTPS física ou digital; Comprovante de Inscrição no PIS; Título de Eleitor; Certidão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Quitação com a Justiça Eleitoral a ser emitida no site do Tribunal Superior Eleitoral; Certificado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Reservista ou Dispensa de Incorporação para candidatos do sexo masculino; Certificado de Escolaridade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exigido para o cargo, de acordo com os requisitos descritos no Anexo II deste Edital; Certidão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Nascimento de filhos até 21 (vinte e um) anos; Termo de Guarda e Certidão de Nascimento de filho menor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que estiver sob tutela; Cartão de Vacinação de filhos menores de 6 (seis) anos de idade; Comprovante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Endereço recente com CEP; Certidões Negativas dos ofícios de Distribuição Estadual e Federal da(s)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cidade(s) na(s) qual(is) tenha residido nos últimos 5 (cinco) anos, abrangendo os feitos Criminais e Cíveis;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Certidão de Inabilitados a ser emitida no site do Tribunal de Contas da União; Recibo de Entrega da última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Declaração de Ajuste Anual de Imposto de Renda; Registro profissional ou visto, de acordo com 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requisitos exigidos para o cargo descritos no Anexo II deste Edital; Comprovante de Pagamento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Anuidade no Conselho de Fiscalização Profissional em que estiver inscrito, conforme os requisitos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descritos no Anexo II deste Edital; Certidão do Conselho de Fiscalização Profissional atestando a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inexistência de processo transitado e julgado, por infração às leis e ao Código de Ética Profissional, no caso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 profissão regulamentada por lei; 1 Foto atual, tamanho 3x4; e outros documentos que o CREA-GO julgar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necessários no ato da convocação.</w:t>
      </w:r>
    </w:p>
    <w:p>
      <w:pPr>
        <w:autoSpaceDN w:val="0"/>
        <w:tabs>
          <w:tab w:pos="1586" w:val="left"/>
        </w:tabs>
        <w:autoSpaceDE w:val="0"/>
        <w:widowControl/>
        <w:spacing w:line="250" w:lineRule="auto" w:before="182" w:after="0"/>
        <w:ind w:left="236" w:right="144" w:firstLine="0"/>
        <w:jc w:val="left"/>
      </w:pPr>
      <w:r>
        <w:tab/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4 Caso o candidato solicite demissão depois de admitido, será excluído da listagem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aprovados no concurso público.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5 O candidato aprovado no concurso público e convocado para a contratação terá o contrato de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trabalho regido pelo regime vigente à época da contratação, submetendo-se à jornada de trabalho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descrita no item 1 deste edital.</w:t>
      </w:r>
    </w:p>
    <w:p>
      <w:pPr>
        <w:autoSpaceDN w:val="0"/>
        <w:autoSpaceDE w:val="0"/>
        <w:widowControl/>
        <w:spacing w:line="257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6 A inexatidão das afirmativas e(ou) irregularidades dos documentos apresentados, mesmo que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verificadas a qualquer tempo, em especial na ocasião da contratação, acarretarão a nulidade da inscrição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a desqualificação do candidato, com todas as suas decorrências, sem prejuízo de medidas de ordem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administrativa, civil e criminal.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7 A convocação para a admissão dar‐se‐á por meio de publicação no Diário Oficial da União e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por qualquer meio hábil de comunicação (e‐mail, telegrama ou telefone), de acordo com os dados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informados pelo candidato no cadastro do ato da inscrição para a sua localização.</w:t>
      </w:r>
    </w:p>
    <w:p>
      <w:pPr>
        <w:autoSpaceDN w:val="0"/>
        <w:autoSpaceDE w:val="0"/>
        <w:widowControl/>
        <w:spacing w:line="240" w:lineRule="auto" w:before="182" w:after="16"/>
        <w:ind w:left="158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8 Após a devida homologação do concurso público, caso haja alguma alteração cadastral, 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  <w:gridCol w:w="1271"/>
      </w:tblGrid>
      <w:tr>
        <w:trPr>
          <w:trHeight w:hRule="exact" w:val="4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candidato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deverá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comunicar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diretamente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órgão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contratante,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por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meio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 xml:space="preserve">do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Rawline Medium" w:hAnsi="Rawline Medium" w:eastAsia="Rawline Medium"/>
                <w:b w:val="0"/>
                <w:i w:val="0"/>
                <w:color w:val="162937"/>
                <w:sz w:val="27"/>
              </w:rPr>
              <w:t>e-mail</w:t>
            </w:r>
          </w:p>
        </w:tc>
      </w:tr>
    </w:tbl>
    <w:p>
      <w:pPr>
        <w:autoSpaceDN w:val="0"/>
        <w:autoSpaceDE w:val="0"/>
        <w:widowControl/>
        <w:spacing w:line="240" w:lineRule="auto" w:before="16" w:after="0"/>
        <w:ind w:left="236" w:right="0" w:firstLine="0"/>
        <w:jc w:val="left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gestaodepessoas@creago.org.br ou pessoalmente na sede do CREA-GO.</w:t>
      </w:r>
    </w:p>
    <w:p>
      <w:pPr>
        <w:autoSpaceDN w:val="0"/>
        <w:autoSpaceDE w:val="0"/>
        <w:widowControl/>
        <w:spacing w:line="254" w:lineRule="auto" w:before="182" w:after="0"/>
        <w:ind w:left="236" w:right="234" w:firstLine="1350"/>
        <w:jc w:val="both"/>
      </w:pP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9 O candidato que não atender à convocação para a admissão no local, data e horário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 xml:space="preserve">determinado pelo CREA-GO, munido de toda a documentação, ou atendê-la, mas recusar-se ao </w:t>
      </w:r>
      <w:r>
        <w:rPr>
          <w:rFonts w:ascii="Rawline Medium" w:hAnsi="Rawline Medium" w:eastAsia="Rawline Medium"/>
          <w:b w:val="0"/>
          <w:i w:val="0"/>
          <w:color w:val="162937"/>
          <w:sz w:val="27"/>
        </w:rPr>
        <w:t>preenchimento de vaga, será eliminado do concurso público.</w:t>
      </w:r>
    </w:p>
    <w:p>
      <w:pPr>
        <w:autoSpaceDN w:val="0"/>
        <w:autoSpaceDE w:val="0"/>
        <w:widowControl/>
        <w:spacing w:line="240" w:lineRule="auto" w:before="332" w:after="0"/>
        <w:ind w:left="236" w:right="0" w:firstLine="0"/>
        <w:jc w:val="left"/>
      </w:pPr>
      <w:r>
        <w:rPr>
          <w:w w:val="101.11704374614514"/>
          <w:rFonts w:ascii="Rawline Medium" w:hAnsi="Rawline Medium" w:eastAsia="Rawline Medium"/>
          <w:b w:val="0"/>
          <w:i w:val="0"/>
          <w:color w:val="FF0000"/>
          <w:sz w:val="19"/>
        </w:rPr>
        <w:t>Este conteúdo não substitui o publicado na versão certificada.</w:t>
      </w:r>
    </w:p>
    <w:sectPr w:rsidR="00FC693F" w:rsidRPr="0006063C" w:rsidSect="00034616">
      <w:pgSz w:w="16858" w:h="23842"/>
      <w:pgMar w:top="294" w:right="1440" w:bottom="1440" w:left="1440" w:header="720" w:footer="720" w:gutter="0"/>
      <w:cols w:space="720" w:num="1" w:equalWidth="0"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6030" w:space="0"/>
        <w:col w:w="794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3978" w:space="0"/>
        <w:col w:w="15250" w:space="0"/>
        <w:col w:w="15250" w:space="0"/>
        <w:col w:w="154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