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PRUEBA</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PRUEBA</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el señor Betzabeth Madeline Muñoz Villegas,</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kljkljkl,</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“cxc”.</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cxc</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hjgjghjghghjg.</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hjghjghj</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cxc</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jghjghjg</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jghjghjghj</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cvxcv</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xcvxcv</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0996414124</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madeline.munozv@ug.edu.ec</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cxc</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Betzabeth Madeline Muñoz Villegas</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kljkljkl</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0996414124</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madeline.munozv@ug.edu.ec</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ghjghjghjghjgh</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cxc</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COOP. NUEVA JERUSALEN 2 M2842 SL 21</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0996414124</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madeline.munozv@ug.edu.ec</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Guayaquil</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1 de agosto del 2025</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Prueba</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Betzabeth Madeline Muñoz Villegas</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kljkljkl</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Prueba</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pict>
        <v:shape type="#_x0000_t75" style="width:80px;height:80px" stroked="f" filled="f">
          <v:imagedata r:id="rId2" o:title=""/>
        </v:shape>
      </w:pict>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