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一致性與情緒刺激之行為數據分析</w:t>
      </w:r>
    </w:p>
    <w:p>
      <w:pPr>
        <w:pStyle w:val="Subtitle"/>
      </w:pPr>
      <w:r>
        <w:rPr>
          <w:rFonts w:hint="eastAsia"/>
        </w:rPr>
        <w:t xml:space="preserve">依統計分析計畫執行之完整報告</w:t>
      </w:r>
    </w:p>
    <w:p>
      <w:pPr>
        <w:pStyle w:val="Author"/>
      </w:pPr>
      <w:r>
        <w:rPr>
          <w:rFonts w:hint="eastAsia"/>
        </w:rPr>
        <w:t xml:space="preserve">（請填入作者姓名）</w:t>
      </w:r>
    </w:p>
    <w:p>
      <w:pPr>
        <w:pStyle w:val="Date"/>
      </w:pPr>
      <w:r>
        <w:t xml:space="preserve">2025-12-04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b/>
          <w:bCs/>
        </w:rPr>
        <w:t xml:space="preserve">報告生成時間：</w:t>
      </w:r>
      <w:r>
        <w:t xml:space="preserve"> </w:t>
      </w:r>
      <w:r>
        <w:t xml:space="preserve">2025-12-04 14:36:31</w:t>
      </w:r>
    </w:p>
    <w:bookmarkStart w:id="22" w:name="第一章-緒論"/>
    <w:p>
      <w:pPr>
        <w:pStyle w:val="Heading1"/>
      </w:pPr>
      <w:r>
        <w:rPr>
          <w:rFonts w:hint="eastAsia"/>
        </w:rPr>
        <w:t xml:space="preserve">第一章</w:t>
      </w:r>
      <w:r>
        <w:t xml:space="preserve"> </w:t>
      </w:r>
      <w:r>
        <w:rPr>
          <w:rFonts w:hint="eastAsia"/>
        </w:rPr>
        <w:t xml:space="preserve">緒論</w:t>
      </w:r>
    </w:p>
    <w:bookmarkStart w:id="20" w:name="研究背景"/>
    <w:p>
      <w:pPr>
        <w:pStyle w:val="Heading2"/>
      </w:pPr>
      <w:r>
        <w:t xml:space="preserve">1.1 </w:t>
      </w:r>
      <w:r>
        <w:rPr>
          <w:rFonts w:hint="eastAsia"/>
        </w:rPr>
        <w:t xml:space="preserve">研究背景</w:t>
      </w:r>
    </w:p>
    <w:p>
      <w:pPr>
        <w:pStyle w:val="FirstParagraph"/>
      </w:pPr>
      <w:r>
        <w:rPr>
          <w:rFonts w:hint="eastAsia"/>
        </w:rPr>
        <w:t xml:space="preserve">一致性效應（congruency</w:t>
      </w:r>
      <w:r>
        <w:t xml:space="preserve"> </w:t>
      </w:r>
      <w:r>
        <w:rPr>
          <w:rFonts w:hint="eastAsia"/>
        </w:rPr>
        <w:t xml:space="preserve">effect）是認知心理學與認知神經科學領域中檢驗選擇性注意與執行控制的核心現象之一。典型的</w:t>
      </w:r>
      <w:r>
        <w:t xml:space="preserve"> Flanker </w:t>
      </w:r>
      <w:r>
        <w:rPr>
          <w:rFonts w:hint="eastAsia"/>
        </w:rPr>
        <w:t xml:space="preserve">或</w:t>
      </w:r>
      <w:r>
        <w:t xml:space="preserve"> Stroop </w:t>
      </w:r>
      <w:r>
        <w:rPr>
          <w:rFonts w:hint="eastAsia"/>
        </w:rPr>
        <w:t xml:space="preserve">任務中，受試者需對目標刺激作反應，同時忽略與之一致（congruent）或不一致（incongruent）的干擾刺激；在不一致情境下，反應通常變慢、錯誤率提高，被視為認知衝突（cognitive</w:t>
      </w:r>
      <w:r>
        <w:t xml:space="preserve"> </w:t>
      </w:r>
      <w:r>
        <w:rPr>
          <w:rFonts w:hint="eastAsia"/>
        </w:rPr>
        <w:t xml:space="preserve">conflict）的行為指標。</w:t>
      </w:r>
    </w:p>
    <w:p>
      <w:pPr>
        <w:pStyle w:val="BodyText"/>
      </w:pPr>
      <w:r>
        <w:rPr>
          <w:rFonts w:hint="eastAsia"/>
        </w:rPr>
        <w:t xml:space="preserve">本研究結合「一致性操弄」與「情緒／社會意涵刺激」，分別透過圖片與文字模態呈現：(1)</w:t>
      </w:r>
      <w:r>
        <w:t xml:space="preserve"> </w:t>
      </w:r>
      <w:r>
        <w:rPr>
          <w:rFonts w:hint="eastAsia"/>
        </w:rPr>
        <w:t xml:space="preserve">圖片模態中操弄同志情侶與異性戀情侶圖片；(2)</w:t>
      </w:r>
      <w:r>
        <w:t xml:space="preserve"> </w:t>
      </w:r>
      <w:r>
        <w:rPr>
          <w:rFonts w:hint="eastAsia"/>
        </w:rPr>
        <w:t xml:space="preserve">文字模態中則操弄情緒效價（正向／負向）與喚醒度（高／低）。透過此設計，我們得以檢驗：一致性效應是否受到社會情緒內容的調節，及其在不同模態（圖片</w:t>
      </w:r>
      <w:r>
        <w:t xml:space="preserve"> vs </w:t>
      </w:r>
      <w:r>
        <w:rPr>
          <w:rFonts w:hint="eastAsia"/>
        </w:rPr>
        <w:t xml:space="preserve">文字）下是否呈現不同樣貌。</w:t>
      </w:r>
    </w:p>
    <w:bookmarkEnd w:id="20"/>
    <w:bookmarkStart w:id="21" w:name="研究目的與問題"/>
    <w:p>
      <w:pPr>
        <w:pStyle w:val="Heading2"/>
      </w:pPr>
      <w:r>
        <w:t xml:space="preserve">1.2 </w:t>
      </w:r>
      <w:r>
        <w:rPr>
          <w:rFonts w:hint="eastAsia"/>
        </w:rPr>
        <w:t xml:space="preserve">研究目的與問題</w:t>
      </w:r>
    </w:p>
    <w:p>
      <w:pPr>
        <w:pStyle w:val="FirstParagraph"/>
      </w:pPr>
      <w:r>
        <w:rPr>
          <w:rFonts w:hint="eastAsia"/>
        </w:rPr>
        <w:t xml:space="preserve">依據前述背景，本研究主要研究問題如下：</w:t>
      </w:r>
    </w:p>
    <w:p>
      <w:pPr>
        <w:pStyle w:val="Compact"/>
        <w:numPr>
          <w:ilvl w:val="0"/>
          <w:numId w:val="1001"/>
        </w:numPr>
      </w:pPr>
      <w:r>
        <w:rPr>
          <w:rFonts w:hint="eastAsia"/>
        </w:rPr>
        <w:t xml:space="preserve">在整體上，一致情境與不一致情境之間是否存在穩健的反應時間與正確率差異（即典型一致性效應）？</w:t>
      </w:r>
    </w:p>
    <w:p>
      <w:pPr>
        <w:pStyle w:val="Compact"/>
        <w:numPr>
          <w:ilvl w:val="0"/>
          <w:numId w:val="1001"/>
        </w:numPr>
      </w:pPr>
      <w:r>
        <w:rPr>
          <w:rFonts w:hint="eastAsia"/>
        </w:rPr>
        <w:t xml:space="preserve">在圖片實驗中，圖片類型（同志情侶</w:t>
      </w:r>
      <w:r>
        <w:t xml:space="preserve"> vs </w:t>
      </w:r>
      <w:r>
        <w:rPr>
          <w:rFonts w:hint="eastAsia"/>
        </w:rPr>
        <w:t xml:space="preserve">異性戀情侶）是否調節一致性效應的大小？</w:t>
      </w:r>
    </w:p>
    <w:p>
      <w:pPr>
        <w:pStyle w:val="Compact"/>
        <w:numPr>
          <w:ilvl w:val="0"/>
          <w:numId w:val="1001"/>
        </w:numPr>
      </w:pPr>
      <w:r>
        <w:rPr>
          <w:rFonts w:hint="eastAsia"/>
        </w:rPr>
        <w:t xml:space="preserve">在文字實驗中，情緒效價（正／負向）與喚醒度（高／低）是否與一致性操弄產生二階或三階交互作用？</w:t>
      </w:r>
    </w:p>
    <w:p>
      <w:pPr>
        <w:pStyle w:val="Compact"/>
        <w:numPr>
          <w:ilvl w:val="0"/>
          <w:numId w:val="1001"/>
        </w:numPr>
      </w:pPr>
      <w:r>
        <w:rPr>
          <w:rFonts w:hint="eastAsia"/>
        </w:rPr>
        <w:t xml:space="preserve">在錯誤率層面，一致性與其他條件是否會改變作答分布（正確</w:t>
      </w:r>
      <w:r>
        <w:t xml:space="preserve"> vs </w:t>
      </w:r>
      <w:r>
        <w:rPr>
          <w:rFonts w:hint="eastAsia"/>
        </w:rPr>
        <w:t xml:space="preserve">錯誤），反映於卡方檢定之結果？</w:t>
      </w:r>
    </w:p>
    <w:p>
      <w:pPr>
        <w:pStyle w:val="FirstParagraph"/>
      </w:pPr>
      <w:r>
        <w:rPr>
          <w:rFonts w:hint="eastAsia"/>
        </w:rPr>
        <w:t xml:space="preserve">本報告依照事先撰寫之《Statistical_Analysis_Plan》與其在</w:t>
      </w:r>
      <w:r>
        <w:t xml:space="preserve"> </w:t>
      </w:r>
      <w:r>
        <w:rPr>
          <w:rStyle w:val="VerbatimChar"/>
        </w:rPr>
        <w:t xml:space="preserve">Statistical_Analysis_Implementation</w:t>
      </w:r>
      <w:r>
        <w:t xml:space="preserve"> </w:t>
      </w:r>
      <w:r>
        <w:rPr>
          <w:rFonts w:hint="eastAsia"/>
        </w:rPr>
        <w:t xml:space="preserve">中的實作，分章節呈現資料前處理、描述性統計、一致性主效應、圖片和文字實驗的重複量數</w:t>
      </w:r>
      <w:r>
        <w:t xml:space="preserve"> </w:t>
      </w:r>
      <w:r>
        <w:rPr>
          <w:rFonts w:hint="eastAsia"/>
        </w:rPr>
        <w:t xml:space="preserve">ANOVA，以及類別變項的卡方分析。</w:t>
      </w:r>
    </w:p>
    <w:bookmarkEnd w:id="21"/>
    <w:bookmarkEnd w:id="22"/>
    <w:bookmarkStart w:id="26" w:name="第二章-方法"/>
    <w:p>
      <w:pPr>
        <w:pStyle w:val="Heading1"/>
      </w:pPr>
      <w:r>
        <w:rPr>
          <w:rFonts w:hint="eastAsia"/>
        </w:rPr>
        <w:t xml:space="preserve">第二章</w:t>
      </w:r>
      <w:r>
        <w:t xml:space="preserve"> </w:t>
      </w:r>
      <w:r>
        <w:rPr>
          <w:rFonts w:hint="eastAsia"/>
        </w:rPr>
        <w:t xml:space="preserve">方法</w:t>
      </w:r>
    </w:p>
    <w:bookmarkStart w:id="23" w:name="受試者與資料"/>
    <w:p>
      <w:pPr>
        <w:pStyle w:val="Heading2"/>
      </w:pPr>
      <w:r>
        <w:t xml:space="preserve">2.1 </w:t>
      </w:r>
      <w:r>
        <w:rPr>
          <w:rFonts w:hint="eastAsia"/>
        </w:rPr>
        <w:t xml:space="preserve">受試者與資料</w:t>
      </w:r>
    </w:p>
    <w:p>
      <w:pPr>
        <w:pStyle w:val="FirstParagraph"/>
      </w:pPr>
      <w:r>
        <w:rPr>
          <w:rFonts w:hint="eastAsia"/>
        </w:rPr>
        <w:t xml:space="preserve">本分析納入的受試者數為：</w:t>
      </w:r>
    </w:p>
    <w:p>
      <w:pPr>
        <w:pStyle w:val="BodyText"/>
      </w:pPr>
      <w:r>
        <w:rPr>
          <w:rFonts w:hint="eastAsia"/>
        </w:rPr>
        <w:t xml:space="preserve">本研究最終納入受試者共</w:t>
      </w:r>
      <w:r>
        <w:t xml:space="preserve"> </w:t>
      </w:r>
      <w:r>
        <w:rPr>
          <w:b/>
          <w:bCs/>
        </w:rPr>
        <w:t xml:space="preserve">5</w:t>
      </w:r>
      <w:r>
        <w:t xml:space="preserve"> </w:t>
      </w:r>
      <w:r>
        <w:rPr>
          <w:rFonts w:hint="eastAsia"/>
        </w:rPr>
        <w:t xml:space="preserve">名，經資料清理後總試驗數為</w:t>
      </w:r>
      <w:r>
        <w:t xml:space="preserve"> </w:t>
      </w:r>
      <w:r>
        <w:rPr>
          <w:b/>
          <w:bCs/>
        </w:rPr>
        <w:t xml:space="preserve">464</w:t>
      </w:r>
      <w:r>
        <w:t xml:space="preserve"> </w:t>
      </w:r>
      <w:r>
        <w:rPr>
          <w:rFonts w:hint="eastAsia"/>
        </w:rPr>
        <w:t xml:space="preserve">筆。</w:t>
      </w:r>
    </w:p>
    <w:p>
      <w:pPr>
        <w:pStyle w:val="BodyText"/>
      </w:pPr>
      <w:r>
        <w:rPr>
          <w:rFonts w:hint="eastAsia"/>
        </w:rPr>
        <w:t xml:space="preserve">所有資料來自同一份行為實驗資料表，經過以下前處理後才納入統計分析：</w:t>
      </w:r>
    </w:p>
    <w:p>
      <w:pPr>
        <w:pStyle w:val="Compact"/>
        <w:numPr>
          <w:ilvl w:val="0"/>
          <w:numId w:val="1002"/>
        </w:numPr>
      </w:pPr>
      <w:r>
        <w:rPr>
          <w:rFonts w:hint="eastAsia"/>
        </w:rPr>
        <w:t xml:space="preserve">剔除反應時間缺失或正確率缺失的試驗。</w:t>
      </w:r>
    </w:p>
    <w:p>
      <w:pPr>
        <w:pStyle w:val="Compact"/>
        <w:numPr>
          <w:ilvl w:val="0"/>
          <w:numId w:val="1002"/>
        </w:numPr>
      </w:pPr>
      <w:r>
        <w:rPr>
          <w:rFonts w:hint="eastAsia"/>
        </w:rPr>
        <w:t xml:space="preserve">限制反應時間在</w:t>
      </w:r>
      <w:r>
        <w:t xml:space="preserve"> 0.2–1.5 </w:t>
      </w:r>
      <w:r>
        <w:rPr>
          <w:rFonts w:hint="eastAsia"/>
        </w:rPr>
        <w:t xml:space="preserve">秒之間，以排除極端過快與過慢反應。</w:t>
      </w:r>
    </w:p>
    <w:p>
      <w:pPr>
        <w:pStyle w:val="Compact"/>
        <w:numPr>
          <w:ilvl w:val="0"/>
          <w:numId w:val="1002"/>
        </w:numPr>
      </w:pPr>
      <w:r>
        <w:rPr>
          <w:rFonts w:hint="eastAsia"/>
        </w:rPr>
        <w:t xml:space="preserve">於受試者內計算</w:t>
      </w:r>
      <w:r>
        <w:t xml:space="preserve"> RT </w:t>
      </w:r>
      <w:r>
        <w:rPr>
          <w:rFonts w:hint="eastAsia"/>
        </w:rPr>
        <w:t xml:space="preserve">z-score，並標記離群值（絕對值</w:t>
      </w:r>
      <w:r>
        <w:t xml:space="preserve"> &gt; </w:t>
      </w:r>
      <w:r>
        <w:rPr>
          <w:rFonts w:hint="eastAsia"/>
        </w:rPr>
        <w:t xml:space="preserve">2.5）以供後續品質檢查。</w:t>
      </w:r>
    </w:p>
    <w:p>
      <w:pPr>
        <w:pStyle w:val="FirstParagraph"/>
      </w:pPr>
      <w:r>
        <w:rPr>
          <w:rFonts w:hint="eastAsia"/>
        </w:rPr>
        <w:t xml:space="preserve">各模態</w:t>
      </w:r>
      <w:r>
        <w:t xml:space="preserve"> × </w:t>
      </w:r>
      <w:r>
        <w:rPr>
          <w:rFonts w:hint="eastAsia"/>
        </w:rPr>
        <w:t xml:space="preserve">一致性條件的有效試驗數</w:t>
      </w:r>
    </w:p>
    <w:p>
      <w:pPr>
        <w:pStyle w:val="BodyText"/>
      </w:pPr>
      <w:r>
        <w:t xml:space="preserve">Modality</w:t>
      </w:r>
    </w:p>
    <w:p>
      <w:pPr>
        <w:pStyle w:val="BodyText"/>
      </w:pPr>
      <w:r>
        <w:t xml:space="preserve">Condition</w:t>
      </w:r>
    </w:p>
    <w:p>
      <w:pPr>
        <w:pStyle w:val="BodyText"/>
      </w:pPr>
      <w:r>
        <w:t xml:space="preserve">n_trials</w:t>
      </w:r>
    </w:p>
    <w:p>
      <w:pPr>
        <w:pStyle w:val="BodyText"/>
      </w:pPr>
      <w:r>
        <w:t xml:space="preserve">Image</w:t>
      </w:r>
    </w:p>
    <w:p>
      <w:pPr>
        <w:pStyle w:val="BodyText"/>
      </w:pPr>
      <w:r>
        <w:t xml:space="preserve">Congruent</w:t>
      </w:r>
    </w:p>
    <w:p>
      <w:pPr>
        <w:pStyle w:val="BodyText"/>
      </w:pPr>
      <w:r>
        <w:t xml:space="preserve">122</w:t>
      </w:r>
    </w:p>
    <w:p>
      <w:pPr>
        <w:pStyle w:val="BodyText"/>
      </w:pPr>
      <w:r>
        <w:t xml:space="preserve">Image</w:t>
      </w:r>
    </w:p>
    <w:p>
      <w:pPr>
        <w:pStyle w:val="BodyText"/>
      </w:pPr>
      <w:r>
        <w:t xml:space="preserve">Incongruent</w:t>
      </w:r>
    </w:p>
    <w:p>
      <w:pPr>
        <w:pStyle w:val="BodyText"/>
      </w:pPr>
      <w:r>
        <w:t xml:space="preserve">119</w:t>
      </w:r>
    </w:p>
    <w:p>
      <w:pPr>
        <w:pStyle w:val="BodyText"/>
      </w:pPr>
      <w:r>
        <w:t xml:space="preserve">Text</w:t>
      </w:r>
    </w:p>
    <w:p>
      <w:pPr>
        <w:pStyle w:val="BodyText"/>
      </w:pPr>
      <w:r>
        <w:t xml:space="preserve">Congruent</w:t>
      </w:r>
    </w:p>
    <w:p>
      <w:pPr>
        <w:pStyle w:val="BodyText"/>
      </w:pPr>
      <w:r>
        <w:t xml:space="preserve">107</w:t>
      </w:r>
    </w:p>
    <w:p>
      <w:pPr>
        <w:pStyle w:val="BodyText"/>
      </w:pPr>
      <w:r>
        <w:t xml:space="preserve">Text</w:t>
      </w:r>
    </w:p>
    <w:p>
      <w:pPr>
        <w:pStyle w:val="BodyText"/>
      </w:pPr>
      <w:r>
        <w:t xml:space="preserve">Incongruent</w:t>
      </w:r>
    </w:p>
    <w:p>
      <w:pPr>
        <w:pStyle w:val="BodyText"/>
      </w:pPr>
      <w:r>
        <w:t xml:space="preserve">116</w:t>
      </w:r>
    </w:p>
    <w:p>
      <w:pPr>
        <w:pStyle w:val="BlockText"/>
      </w:pPr>
      <w:r>
        <w:rPr>
          <w:rFonts w:hint="eastAsia"/>
        </w:rPr>
        <w:t xml:space="preserve">說明：若某一模態或一致性條件的試驗數為</w:t>
      </w:r>
      <w:r>
        <w:t xml:space="preserve"> </w:t>
      </w:r>
      <w:r>
        <w:rPr>
          <w:rFonts w:hint="eastAsia"/>
        </w:rPr>
        <w:t xml:space="preserve">0，後續該條件的圖表/檢定會自動跳過，以避免錯誤。</w:t>
      </w:r>
    </w:p>
    <w:bookmarkEnd w:id="23"/>
    <w:bookmarkStart w:id="24" w:name="實驗設計與變項"/>
    <w:p>
      <w:pPr>
        <w:pStyle w:val="Heading2"/>
      </w:pPr>
      <w:r>
        <w:t xml:space="preserve">2.2 </w:t>
      </w:r>
      <w:r>
        <w:rPr>
          <w:rFonts w:hint="eastAsia"/>
        </w:rPr>
        <w:t xml:space="preserve">實驗設計與變項</w:t>
      </w:r>
    </w:p>
    <w:p>
      <w:pPr>
        <w:pStyle w:val="FirstParagraph"/>
      </w:pPr>
      <w:r>
        <w:rPr>
          <w:rFonts w:hint="eastAsia"/>
        </w:rPr>
        <w:t xml:space="preserve">本研究以受試者為重複量數因子（within-subject</w:t>
      </w:r>
      <w:r>
        <w:t xml:space="preserve"> </w:t>
      </w:r>
      <w:r>
        <w:rPr>
          <w:rFonts w:hint="eastAsia"/>
        </w:rPr>
        <w:t xml:space="preserve">design），主要操弄與變項如下：</w:t>
      </w:r>
    </w:p>
    <w:p>
      <w:pPr>
        <w:pStyle w:val="Compact"/>
        <w:numPr>
          <w:ilvl w:val="0"/>
          <w:numId w:val="1003"/>
        </w:numPr>
      </w:pPr>
      <w:r>
        <w:rPr>
          <w:rFonts w:hint="eastAsia"/>
        </w:rPr>
        <w:t xml:space="preserve">依變項（DVs）：</w:t>
      </w:r>
    </w:p>
    <w:p>
      <w:pPr>
        <w:pStyle w:val="Compact"/>
        <w:numPr>
          <w:ilvl w:val="1"/>
          <w:numId w:val="1004"/>
        </w:numPr>
      </w:pPr>
      <w:r>
        <w:rPr>
          <w:rFonts w:hint="eastAsia"/>
        </w:rPr>
        <w:t xml:space="preserve">反應時間（RT，秒）：以正確作答試驗為主，僅在部分描述分析中含所有試驗。</w:t>
      </w:r>
    </w:p>
    <w:p>
      <w:pPr>
        <w:pStyle w:val="Compact"/>
        <w:numPr>
          <w:ilvl w:val="1"/>
          <w:numId w:val="1004"/>
        </w:numPr>
      </w:pPr>
      <w:r>
        <w:rPr>
          <w:rFonts w:hint="eastAsia"/>
        </w:rPr>
        <w:t xml:space="preserve">正確率（ACC，0/1）：以各條件下的平均正確率或錯誤率為指標。</w:t>
      </w:r>
    </w:p>
    <w:p>
      <w:pPr>
        <w:pStyle w:val="Compact"/>
        <w:numPr>
          <w:ilvl w:val="0"/>
          <w:numId w:val="1003"/>
        </w:numPr>
      </w:pPr>
      <w:r>
        <w:rPr>
          <w:rFonts w:hint="eastAsia"/>
        </w:rPr>
        <w:t xml:space="preserve">主要因子：</w:t>
      </w:r>
    </w:p>
    <w:p>
      <w:pPr>
        <w:pStyle w:val="Compact"/>
        <w:numPr>
          <w:ilvl w:val="1"/>
          <w:numId w:val="1005"/>
        </w:numPr>
      </w:pPr>
      <w:r>
        <w:rPr>
          <w:rFonts w:hint="eastAsia"/>
        </w:rPr>
        <w:t xml:space="preserve">一致性（Condition）：Congruent</w:t>
      </w:r>
      <w:r>
        <w:t xml:space="preserve"> vs Incongruent。</w:t>
      </w:r>
    </w:p>
    <w:p>
      <w:pPr>
        <w:pStyle w:val="Compact"/>
        <w:numPr>
          <w:ilvl w:val="1"/>
          <w:numId w:val="1005"/>
        </w:numPr>
      </w:pPr>
      <w:r>
        <w:rPr>
          <w:rFonts w:hint="eastAsia"/>
        </w:rPr>
        <w:t xml:space="preserve">模態（Modality）：Image</w:t>
      </w:r>
      <w:r>
        <w:t xml:space="preserve"> vs Text。</w:t>
      </w:r>
    </w:p>
    <w:p>
      <w:pPr>
        <w:pStyle w:val="Compact"/>
        <w:numPr>
          <w:ilvl w:val="1"/>
          <w:numId w:val="1005"/>
        </w:numPr>
      </w:pPr>
      <w:r>
        <w:rPr>
          <w:rFonts w:hint="eastAsia"/>
        </w:rPr>
        <w:t xml:space="preserve">圖片類型（Image_Type）：同志情侶</w:t>
      </w:r>
      <w:r>
        <w:t xml:space="preserve"> vs </w:t>
      </w:r>
      <w:r>
        <w:rPr>
          <w:rFonts w:hint="eastAsia"/>
        </w:rPr>
        <w:t xml:space="preserve">異性戀情侶（僅圖片模態）。</w:t>
      </w:r>
    </w:p>
    <w:p>
      <w:pPr>
        <w:pStyle w:val="Compact"/>
        <w:numPr>
          <w:ilvl w:val="1"/>
          <w:numId w:val="1005"/>
        </w:numPr>
      </w:pPr>
      <w:r>
        <w:rPr>
          <w:rFonts w:hint="eastAsia"/>
        </w:rPr>
        <w:t xml:space="preserve">效價（Valence）：Positive</w:t>
      </w:r>
      <w:r>
        <w:t xml:space="preserve"> vs </w:t>
      </w:r>
      <w:r>
        <w:rPr>
          <w:rFonts w:hint="eastAsia"/>
        </w:rPr>
        <w:t xml:space="preserve">Negative（僅文字模態）。</w:t>
      </w:r>
    </w:p>
    <w:p>
      <w:pPr>
        <w:pStyle w:val="Compact"/>
        <w:numPr>
          <w:ilvl w:val="1"/>
          <w:numId w:val="1005"/>
        </w:numPr>
      </w:pPr>
      <w:r>
        <w:rPr>
          <w:rFonts w:hint="eastAsia"/>
        </w:rPr>
        <w:t xml:space="preserve">喚醒度（Arousal）：High</w:t>
      </w:r>
      <w:r>
        <w:t xml:space="preserve"> vs </w:t>
      </w:r>
      <w:r>
        <w:rPr>
          <w:rFonts w:hint="eastAsia"/>
        </w:rPr>
        <w:t xml:space="preserve">Low（僅文字模態）。</w:t>
      </w:r>
    </w:p>
    <w:bookmarkEnd w:id="24"/>
    <w:bookmarkStart w:id="25" w:name="統計分析策略"/>
    <w:p>
      <w:pPr>
        <w:pStyle w:val="Heading2"/>
      </w:pPr>
      <w:r>
        <w:t xml:space="preserve">2.3 </w:t>
      </w:r>
      <w:r>
        <w:rPr>
          <w:rFonts w:hint="eastAsia"/>
        </w:rPr>
        <w:t xml:space="preserve">統計分析策略</w:t>
      </w:r>
    </w:p>
    <w:p>
      <w:pPr>
        <w:pStyle w:val="FirstParagraph"/>
      </w:pPr>
      <w:r>
        <w:rPr>
          <w:rFonts w:hint="eastAsia"/>
        </w:rPr>
        <w:t xml:space="preserve">依據統計分析計畫，主要分析步驟如下：</w:t>
      </w:r>
    </w:p>
    <w:p>
      <w:pPr>
        <w:pStyle w:val="Compact"/>
        <w:numPr>
          <w:ilvl w:val="0"/>
          <w:numId w:val="1006"/>
        </w:numPr>
      </w:pPr>
      <w:r>
        <w:rPr>
          <w:rFonts w:hint="eastAsia"/>
        </w:rPr>
        <w:t xml:space="preserve">描述性統計與分布檢查：檢視</w:t>
      </w:r>
      <w:r>
        <w:t xml:space="preserve"> RT </w:t>
      </w:r>
      <w:r>
        <w:rPr>
          <w:rFonts w:hint="eastAsia"/>
        </w:rPr>
        <w:t xml:space="preserve">與</w:t>
      </w:r>
      <w:r>
        <w:t xml:space="preserve"> ACC </w:t>
      </w:r>
      <w:r>
        <w:rPr>
          <w:rFonts w:hint="eastAsia"/>
        </w:rPr>
        <w:t xml:space="preserve">在各模態與條件下的平均與散布，並檢驗速度–準確度權衡（speed–accuracy</w:t>
      </w:r>
      <w:r>
        <w:t xml:space="preserve"> </w:t>
      </w:r>
      <w:r>
        <w:rPr>
          <w:rFonts w:hint="eastAsia"/>
        </w:rPr>
        <w:t xml:space="preserve">trade-off）。</w:t>
      </w:r>
    </w:p>
    <w:p>
      <w:pPr>
        <w:pStyle w:val="Compact"/>
        <w:numPr>
          <w:ilvl w:val="0"/>
          <w:numId w:val="1006"/>
        </w:numPr>
      </w:pPr>
      <w:r>
        <w:rPr>
          <w:rFonts w:hint="eastAsia"/>
        </w:rPr>
        <w:t xml:space="preserve">一致性主效應：計算每位受試者在</w:t>
      </w:r>
      <w:r>
        <w:t xml:space="preserve"> Congruent </w:t>
      </w:r>
      <w:r>
        <w:rPr>
          <w:rFonts w:hint="eastAsia"/>
        </w:rPr>
        <w:t xml:space="preserve">與</w:t>
      </w:r>
      <w:r>
        <w:t xml:space="preserve"> Incongruent </w:t>
      </w:r>
      <w:r>
        <w:rPr>
          <w:rFonts w:hint="eastAsia"/>
        </w:rPr>
        <w:t xml:space="preserve">下的平均</w:t>
      </w:r>
      <w:r>
        <w:t xml:space="preserve"> </w:t>
      </w:r>
      <w:r>
        <w:rPr>
          <w:rFonts w:hint="eastAsia"/>
        </w:rPr>
        <w:t xml:space="preserve">RT/ACC，以配對樣本</w:t>
      </w:r>
      <w:r>
        <w:t xml:space="preserve"> t </w:t>
      </w:r>
      <w:r>
        <w:rPr>
          <w:rFonts w:hint="eastAsia"/>
        </w:rPr>
        <w:t xml:space="preserve">檢定檢驗整體一致性效應。</w:t>
      </w:r>
    </w:p>
    <w:p>
      <w:pPr>
        <w:pStyle w:val="Compact"/>
        <w:numPr>
          <w:ilvl w:val="0"/>
          <w:numId w:val="1006"/>
        </w:numPr>
      </w:pPr>
      <w:r>
        <w:rPr>
          <w:rFonts w:hint="eastAsia"/>
        </w:rPr>
        <w:t xml:space="preserve">圖片實驗（Image）：針對圖片模態資料進行</w:t>
      </w:r>
      <w:r>
        <w:t xml:space="preserve"> </w:t>
      </w:r>
      <w:r>
        <w:rPr>
          <w:rFonts w:hint="eastAsia"/>
        </w:rPr>
        <w:t xml:space="preserve">2（Condition）×2（Image_Type）的重複量數</w:t>
      </w:r>
      <w:r>
        <w:t xml:space="preserve"> </w:t>
      </w:r>
      <w:r>
        <w:rPr>
          <w:rFonts w:hint="eastAsia"/>
        </w:rPr>
        <w:t xml:space="preserve">ANOVA，並視需要檢視單純主效應。</w:t>
      </w:r>
    </w:p>
    <w:p>
      <w:pPr>
        <w:pStyle w:val="Compact"/>
        <w:numPr>
          <w:ilvl w:val="0"/>
          <w:numId w:val="1006"/>
        </w:numPr>
      </w:pPr>
      <w:r>
        <w:rPr>
          <w:rFonts w:hint="eastAsia"/>
        </w:rPr>
        <w:t xml:space="preserve">文字實驗（Text）：針對文字模態資料進行</w:t>
      </w:r>
      <w:r>
        <w:t xml:space="preserve"> </w:t>
      </w:r>
      <w:r>
        <w:rPr>
          <w:rFonts w:hint="eastAsia"/>
        </w:rPr>
        <w:t xml:space="preserve">2（Condition）×2（Valence）×2（Arousal）的重複量數</w:t>
      </w:r>
      <w:r>
        <w:t xml:space="preserve"> </w:t>
      </w:r>
      <w:r>
        <w:rPr>
          <w:rFonts w:hint="eastAsia"/>
        </w:rPr>
        <w:t xml:space="preserve">ANOVA，檢驗主效應與交互作用。</w:t>
      </w:r>
    </w:p>
    <w:p>
      <w:pPr>
        <w:pStyle w:val="Compact"/>
        <w:numPr>
          <w:ilvl w:val="0"/>
          <w:numId w:val="1006"/>
        </w:numPr>
      </w:pPr>
      <w:r>
        <w:rPr>
          <w:rFonts w:hint="eastAsia"/>
        </w:rPr>
        <w:t xml:space="preserve">類別關聯分析（Chi-square）：以</w:t>
      </w:r>
      <w:r>
        <w:t xml:space="preserve"> Condition × Accuracy </w:t>
      </w:r>
      <w:r>
        <w:rPr>
          <w:rFonts w:hint="eastAsia"/>
        </w:rPr>
        <w:t xml:space="preserve">的列聯表進行卡方檢定，檢驗不一致情境是否伴隨較高錯誤率。</w:t>
      </w:r>
    </w:p>
    <w:p>
      <w:pPr>
        <w:pStyle w:val="FirstParagraph"/>
      </w:pPr>
      <w:r>
        <w:rPr>
          <w:rFonts w:hint="eastAsia"/>
        </w:rPr>
        <w:t xml:space="preserve">所有分析皆以顯著水準</w:t>
      </w:r>
      <w:r>
        <w:t xml:space="preserve"> α = .05 </w:t>
      </w:r>
      <w:r>
        <w:rPr>
          <w:rFonts w:hint="eastAsia"/>
        </w:rPr>
        <w:t xml:space="preserve">為主，必要時輔以效果量（例如</w:t>
      </w:r>
      <w:r>
        <w:t xml:space="preserve"> Cohen’s </w:t>
      </w:r>
      <w:r>
        <w:rPr>
          <w:rFonts w:hint="eastAsia"/>
        </w:rPr>
        <w:t xml:space="preserve">d、部分</w:t>
      </w:r>
      <w:r>
        <w:t xml:space="preserve"> </w:t>
      </w:r>
      <w:r>
        <w:rPr>
          <w:rFonts w:hint="eastAsia"/>
        </w:rPr>
        <w:t xml:space="preserve">η²）與信賴區間進行解讀。</w:t>
      </w:r>
    </w:p>
    <w:bookmarkEnd w:id="25"/>
    <w:bookmarkEnd w:id="26"/>
    <w:bookmarkStart w:id="44" w:name="第三章-結果"/>
    <w:p>
      <w:pPr>
        <w:pStyle w:val="Heading1"/>
      </w:pPr>
      <w:r>
        <w:rPr>
          <w:rFonts w:hint="eastAsia"/>
        </w:rPr>
        <w:t xml:space="preserve">第三章</w:t>
      </w:r>
      <w:r>
        <w:t xml:space="preserve"> </w:t>
      </w:r>
      <w:r>
        <w:rPr>
          <w:rFonts w:hint="eastAsia"/>
        </w:rPr>
        <w:t xml:space="preserve">結果</w:t>
      </w:r>
    </w:p>
    <w:bookmarkStart w:id="29" w:name="描述性統計與速度準確度關係"/>
    <w:p>
      <w:pPr>
        <w:pStyle w:val="Heading2"/>
      </w:pPr>
      <w:r>
        <w:t xml:space="preserve">3.1 </w:t>
      </w:r>
      <w:r>
        <w:rPr>
          <w:rFonts w:hint="eastAsia"/>
        </w:rPr>
        <w:t xml:space="preserve">描述性統計與速度–準確度關係</w:t>
      </w:r>
    </w:p>
    <w:bookmarkStart w:id="27" w:name="模態層級的反應時間描述"/>
    <w:p>
      <w:pPr>
        <w:pStyle w:val="Heading3"/>
      </w:pPr>
      <w:r>
        <w:t xml:space="preserve">3.1.1 </w:t>
      </w:r>
      <w:r>
        <w:rPr>
          <w:rFonts w:hint="eastAsia"/>
        </w:rPr>
        <w:t xml:space="preserve">模態層級的反應時間描述</w:t>
      </w:r>
    </w:p>
    <w:p>
      <w:pPr>
        <w:pStyle w:val="FirstParagraph"/>
      </w:pPr>
      <w:r>
        <w:rPr>
          <w:rFonts w:hint="eastAsia"/>
        </w:rPr>
        <w:t xml:space="preserve">各模態下反應時間描述性統計</w:t>
      </w:r>
    </w:p>
    <w:p>
      <w:pPr>
        <w:pStyle w:val="BodyText"/>
      </w:pPr>
      <w:r>
        <w:t xml:space="preserve">Modality</w:t>
      </w:r>
    </w:p>
    <w:p>
      <w:pPr>
        <w:pStyle w:val="BodyText"/>
      </w:pPr>
      <w:r>
        <w:t xml:space="preserve">variable</w:t>
      </w:r>
    </w:p>
    <w:p>
      <w:pPr>
        <w:pStyle w:val="BodyText"/>
      </w:pPr>
      <w:r>
        <w:t xml:space="preserve">n</w:t>
      </w:r>
    </w:p>
    <w:p>
      <w:pPr>
        <w:pStyle w:val="BodyText"/>
      </w:pPr>
      <w:r>
        <w:t xml:space="preserve">mean</w:t>
      </w:r>
    </w:p>
    <w:p>
      <w:pPr>
        <w:pStyle w:val="BodyText"/>
      </w:pPr>
      <w:r>
        <w:t xml:space="preserve">sd</w:t>
      </w:r>
    </w:p>
    <w:p>
      <w:pPr>
        <w:pStyle w:val="BodyText"/>
      </w:pPr>
      <w:r>
        <w:t xml:space="preserve">Image</w:t>
      </w:r>
    </w:p>
    <w:p>
      <w:pPr>
        <w:pStyle w:val="BodyText"/>
      </w:pPr>
      <w:r>
        <w:t xml:space="preserve">rt</w:t>
      </w:r>
    </w:p>
    <w:p>
      <w:pPr>
        <w:pStyle w:val="BodyText"/>
      </w:pPr>
      <w:r>
        <w:t xml:space="preserve">241</w:t>
      </w:r>
    </w:p>
    <w:p>
      <w:pPr>
        <w:pStyle w:val="BodyText"/>
      </w:pPr>
      <w:r>
        <w:t xml:space="preserve">0.842</w:t>
      </w:r>
    </w:p>
    <w:p>
      <w:pPr>
        <w:pStyle w:val="BodyText"/>
      </w:pPr>
      <w:r>
        <w:t xml:space="preserve">0.187</w:t>
      </w:r>
    </w:p>
    <w:p>
      <w:pPr>
        <w:pStyle w:val="BodyText"/>
      </w:pPr>
      <w:r>
        <w:t xml:space="preserve">Text</w:t>
      </w:r>
    </w:p>
    <w:p>
      <w:pPr>
        <w:pStyle w:val="BodyText"/>
      </w:pPr>
      <w:r>
        <w:t xml:space="preserve">rt</w:t>
      </w:r>
    </w:p>
    <w:p>
      <w:pPr>
        <w:pStyle w:val="BodyText"/>
      </w:pPr>
      <w:r>
        <w:t xml:space="preserve">223</w:t>
      </w:r>
    </w:p>
    <w:p>
      <w:pPr>
        <w:pStyle w:val="BodyText"/>
      </w:pPr>
      <w:r>
        <w:t xml:space="preserve">0.979</w:t>
      </w:r>
    </w:p>
    <w:p>
      <w:pPr>
        <w:pStyle w:val="BodyText"/>
      </w:pPr>
      <w:r>
        <w:t xml:space="preserve">0.216</w:t>
      </w:r>
    </w:p>
    <w:bookmarkEnd w:id="27"/>
    <w:bookmarkStart w:id="28" w:name="速度準確度相關"/>
    <w:p>
      <w:pPr>
        <w:pStyle w:val="Heading3"/>
      </w:pPr>
      <w:r>
        <w:t xml:space="preserve">3.1.2 </w:t>
      </w:r>
      <w:r>
        <w:rPr>
          <w:rFonts w:hint="eastAsia"/>
        </w:rPr>
        <w:t xml:space="preserve">速度–準確度相關</w:t>
      </w:r>
    </w:p>
    <w:p>
      <w:pPr>
        <w:pStyle w:val="FirstParagraph"/>
      </w:pPr>
      <w:r>
        <w:rPr>
          <w:rFonts w:hint="eastAsia"/>
        </w:rPr>
        <w:t xml:space="preserve">受試者平均</w:t>
      </w:r>
      <w:r>
        <w:t xml:space="preserve"> RT </w:t>
      </w:r>
      <w:r>
        <w:rPr>
          <w:rFonts w:hint="eastAsia"/>
        </w:rPr>
        <w:t xml:space="preserve">與</w:t>
      </w:r>
      <w:r>
        <w:t xml:space="preserve"> ACC </w:t>
      </w:r>
      <w:r>
        <w:rPr>
          <w:rFonts w:hint="eastAsia"/>
        </w:rPr>
        <w:t xml:space="preserve">之</w:t>
      </w:r>
      <w:r>
        <w:t xml:space="preserve"> Pearson </w:t>
      </w:r>
      <w:r>
        <w:rPr>
          <w:rFonts w:hint="eastAsia"/>
        </w:rPr>
        <w:t xml:space="preserve">相關</w:t>
      </w:r>
    </w:p>
    <w:p>
      <w:pPr>
        <w:pStyle w:val="BodyText"/>
      </w:pPr>
      <w:r>
        <w:t xml:space="preserve">r</w:t>
      </w:r>
    </w:p>
    <w:p>
      <w:pPr>
        <w:pStyle w:val="BodyText"/>
      </w:pPr>
      <w:r>
        <w:t xml:space="preserve">statistic</w:t>
      </w:r>
    </w:p>
    <w:p>
      <w:pPr>
        <w:pStyle w:val="BodyText"/>
      </w:pPr>
      <w:r>
        <w:t xml:space="preserve">df</w:t>
      </w:r>
    </w:p>
    <w:p>
      <w:pPr>
        <w:pStyle w:val="BodyText"/>
      </w:pPr>
      <w:r>
        <w:t xml:space="preserve">p</w:t>
      </w:r>
    </w:p>
    <w:p>
      <w:pPr>
        <w:pStyle w:val="BodyText"/>
      </w:pPr>
      <w:r>
        <w:t xml:space="preserve">conf_low</w:t>
      </w:r>
    </w:p>
    <w:p>
      <w:pPr>
        <w:pStyle w:val="BodyText"/>
      </w:pPr>
      <w:r>
        <w:t xml:space="preserve">conf_high</w:t>
      </w:r>
    </w:p>
    <w:p>
      <w:pPr>
        <w:pStyle w:val="BodyText"/>
      </w:pPr>
      <w:r>
        <w:t xml:space="preserve">0.214</w:t>
      </w:r>
    </w:p>
    <w:p>
      <w:pPr>
        <w:pStyle w:val="BodyText"/>
      </w:pPr>
      <w:r>
        <w:t xml:space="preserve">0.38</w:t>
      </w:r>
    </w:p>
    <w:p>
      <w:pPr>
        <w:pStyle w:val="BodyText"/>
      </w:pPr>
      <w:r>
        <w:t xml:space="preserve">3</w:t>
      </w:r>
    </w:p>
    <w:p>
      <w:pPr>
        <w:pStyle w:val="BodyText"/>
      </w:pPr>
      <w:r>
        <w:t xml:space="preserve">0.729</w:t>
      </w:r>
    </w:p>
    <w:p>
      <w:pPr>
        <w:pStyle w:val="BodyText"/>
      </w:pPr>
      <w:r>
        <w:t xml:space="preserve">-0.824</w:t>
      </w:r>
    </w:p>
    <w:p>
      <w:pPr>
        <w:pStyle w:val="BodyText"/>
      </w:pPr>
      <w:r>
        <w:t xml:space="preserve">0.922</w:t>
      </w:r>
    </w:p>
    <w:p>
      <w:pPr>
        <w:pStyle w:val="BodyText"/>
      </w:pPr>
      <w:r>
        <w:rPr>
          <w:rFonts w:hint="eastAsia"/>
          <w:b/>
          <w:bCs/>
        </w:rPr>
        <w:t xml:space="preserve">結果說明</w:t>
      </w:r>
      <w:r>
        <w:rPr>
          <w:rFonts w:hint="eastAsia"/>
        </w:rPr>
        <w:t xml:space="preserve">：受試者層級的平均</w:t>
      </w:r>
      <w:r>
        <w:t xml:space="preserve"> RT </w:t>
      </w:r>
      <w:r>
        <w:rPr>
          <w:rFonts w:hint="eastAsia"/>
        </w:rPr>
        <w:t xml:space="preserve">與平均</w:t>
      </w:r>
      <w:r>
        <w:t xml:space="preserve"> ACC </w:t>
      </w:r>
      <w:r>
        <w:rPr>
          <w:rFonts w:hint="eastAsia"/>
        </w:rPr>
        <w:t xml:space="preserve">之間呈現</w:t>
      </w:r>
      <w:r>
        <w:t xml:space="preserve"> </w:t>
      </w:r>
      <w:r>
        <w:rPr>
          <w:rFonts w:hint="eastAsia"/>
        </w:rPr>
        <w:t xml:space="preserve">正向相關（r</w:t>
      </w:r>
      <w:r>
        <w:t xml:space="preserve"> = 0.214, p = </w:t>
      </w:r>
      <w:r>
        <w:rPr>
          <w:rFonts w:hint="eastAsia"/>
        </w:rPr>
        <w:t xml:space="preserve">0.729），未達顯著水準。</w:t>
      </w:r>
    </w:p>
    <w:p>
      <w:pPr>
        <w:pStyle w:val="BodyText"/>
      </w:pPr>
      <w:r>
        <w:rPr>
          <w:rFonts w:hint="eastAsia"/>
        </w:rPr>
        <w:t xml:space="preserve">以上結果顯示，在受試者層級，反應時間與正確率之間的相關程度可作為是否存在速度–準確度權衡的指標；若相關為顯著負向，代表反應越快者準確率越低，反之亦然。</w:t>
      </w:r>
    </w:p>
    <w:bookmarkEnd w:id="28"/>
    <w:bookmarkEnd w:id="29"/>
    <w:bookmarkStart w:id="33" w:name="一致性主效應congruency-main-effect"/>
    <w:p>
      <w:pPr>
        <w:pStyle w:val="Heading2"/>
      </w:pPr>
      <w:r>
        <w:t xml:space="preserve">3.2 </w:t>
      </w:r>
      <w:r>
        <w:rPr>
          <w:rFonts w:hint="eastAsia"/>
        </w:rPr>
        <w:t xml:space="preserve">一致性主效應（Congruency</w:t>
      </w:r>
      <w:r>
        <w:t xml:space="preserve"> Main </w:t>
      </w:r>
      <w:r>
        <w:rPr>
          <w:rFonts w:hint="eastAsia"/>
        </w:rPr>
        <w:t xml:space="preserve">Effect）</w:t>
      </w:r>
    </w:p>
    <w:p>
      <w:pPr>
        <w:pStyle w:val="FirstParagraph"/>
      </w:pPr>
      <w:r>
        <w:rPr>
          <w:rFonts w:hint="eastAsia"/>
        </w:rPr>
        <w:t xml:space="preserve">配對樣本</w:t>
      </w:r>
      <w:r>
        <w:t xml:space="preserve"> t </w:t>
      </w:r>
      <w:r>
        <w:rPr>
          <w:rFonts w:hint="eastAsia"/>
        </w:rPr>
        <w:t xml:space="preserve">檢定：Congruent</w:t>
      </w:r>
      <w:r>
        <w:t xml:space="preserve"> vs </w:t>
      </w:r>
      <w:r>
        <w:rPr>
          <w:rFonts w:hint="eastAsia"/>
        </w:rPr>
        <w:t xml:space="preserve">Incongruent（RT）</w:t>
      </w:r>
    </w:p>
    <w:p>
      <w:pPr>
        <w:pStyle w:val="BodyText"/>
      </w:pPr>
      <w:r>
        <w:t xml:space="preserve">estimate</w:t>
      </w:r>
    </w:p>
    <w:p>
      <w:pPr>
        <w:pStyle w:val="BodyText"/>
      </w:pPr>
      <w:r>
        <w:t xml:space="preserve">.y.</w:t>
      </w:r>
    </w:p>
    <w:p>
      <w:pPr>
        <w:pStyle w:val="BodyText"/>
      </w:pPr>
      <w:r>
        <w:t xml:space="preserve">group1</w:t>
      </w:r>
    </w:p>
    <w:p>
      <w:pPr>
        <w:pStyle w:val="BodyText"/>
      </w:pPr>
      <w:r>
        <w:t xml:space="preserve">group2</w:t>
      </w:r>
    </w:p>
    <w:p>
      <w:pPr>
        <w:pStyle w:val="BodyText"/>
      </w:pPr>
      <w:r>
        <w:t xml:space="preserve">n1</w:t>
      </w:r>
    </w:p>
    <w:p>
      <w:pPr>
        <w:pStyle w:val="BodyText"/>
      </w:pPr>
      <w:r>
        <w:t xml:space="preserve">n2</w:t>
      </w:r>
    </w:p>
    <w:p>
      <w:pPr>
        <w:pStyle w:val="BodyText"/>
      </w:pPr>
      <w:r>
        <w:t xml:space="preserve">statistic</w:t>
      </w:r>
    </w:p>
    <w:p>
      <w:pPr>
        <w:pStyle w:val="BodyText"/>
      </w:pPr>
      <w:r>
        <w:t xml:space="preserve">p</w:t>
      </w:r>
    </w:p>
    <w:p>
      <w:pPr>
        <w:pStyle w:val="BodyText"/>
      </w:pPr>
      <w:r>
        <w:t xml:space="preserve">conf.high</w:t>
      </w:r>
    </w:p>
    <w:p>
      <w:pPr>
        <w:pStyle w:val="BodyText"/>
      </w:pPr>
      <w:r>
        <w:t xml:space="preserve">method</w:t>
      </w:r>
    </w:p>
    <w:p>
      <w:pPr>
        <w:pStyle w:val="BodyText"/>
      </w:pPr>
      <w:r>
        <w:t xml:space="preserve">alternative</w:t>
      </w:r>
    </w:p>
    <w:p>
      <w:pPr>
        <w:pStyle w:val="BodyText"/>
      </w:pPr>
      <w:r>
        <w:t xml:space="preserve">-0.073</w:t>
      </w:r>
    </w:p>
    <w:p>
      <w:pPr>
        <w:pStyle w:val="BodyText"/>
      </w:pPr>
      <w:r>
        <w:t xml:space="preserve">mean_rt</w:t>
      </w:r>
    </w:p>
    <w:p>
      <w:pPr>
        <w:pStyle w:val="BodyText"/>
      </w:pPr>
      <w:r>
        <w:t xml:space="preserve">Congruent</w:t>
      </w:r>
    </w:p>
    <w:p>
      <w:pPr>
        <w:pStyle w:val="BodyText"/>
      </w:pPr>
      <w:r>
        <w:t xml:space="preserve">Incongruent</w:t>
      </w:r>
    </w:p>
    <w:p>
      <w:pPr>
        <w:pStyle w:val="BodyText"/>
      </w:pPr>
      <w:r>
        <w:t xml:space="preserve">5</w:t>
      </w:r>
    </w:p>
    <w:p>
      <w:pPr>
        <w:pStyle w:val="BodyText"/>
      </w:pPr>
      <w:r>
        <w:t xml:space="preserve">5</w:t>
      </w:r>
    </w:p>
    <w:p>
      <w:pPr>
        <w:pStyle w:val="BodyText"/>
      </w:pPr>
      <w:r>
        <w:t xml:space="preserve">-1.335</w:t>
      </w:r>
    </w:p>
    <w:p>
      <w:pPr>
        <w:pStyle w:val="BodyText"/>
      </w:pPr>
      <w:r>
        <w:t xml:space="preserve">0.253</w:t>
      </w:r>
    </w:p>
    <w:p>
      <w:pPr>
        <w:pStyle w:val="BodyText"/>
      </w:pPr>
      <w:r>
        <w:t xml:space="preserve">0.079</w:t>
      </w:r>
    </w:p>
    <w:p>
      <w:pPr>
        <w:pStyle w:val="BodyText"/>
      </w:pPr>
      <w:r>
        <w:t xml:space="preserve">T-test</w:t>
      </w:r>
    </w:p>
    <w:p>
      <w:pPr>
        <w:pStyle w:val="BodyText"/>
      </w:pPr>
      <w:r>
        <w:t xml:space="preserve">two.sided</w:t>
      </w:r>
    </w:p>
    <w:p>
      <w:pPr>
        <w:pStyle w:val="BodyText"/>
      </w:pPr>
      <w:r>
        <w:rPr>
          <w:rFonts w:hint="eastAsia"/>
          <w:b/>
          <w:bCs/>
        </w:rPr>
        <w:t xml:space="preserve">結果說明</w:t>
      </w:r>
      <w:r>
        <w:rPr>
          <w:rFonts w:hint="eastAsia"/>
        </w:rPr>
        <w:t xml:space="preserve">：在</w:t>
      </w:r>
      <w:r>
        <w:t xml:space="preserve"> Congruent </w:t>
      </w:r>
      <w:r>
        <w:rPr>
          <w:rFonts w:hint="eastAsia"/>
        </w:rPr>
        <w:t xml:space="preserve">條件下，受試者的平均</w:t>
      </w:r>
      <w:r>
        <w:t xml:space="preserve"> RT </w:t>
      </w:r>
      <w:r>
        <w:rPr>
          <w:rFonts w:hint="eastAsia"/>
        </w:rPr>
        <w:t xml:space="preserve">為</w:t>
      </w:r>
      <w:r>
        <w:t xml:space="preserve"> M = 0.871 </w:t>
      </w:r>
      <w:r>
        <w:rPr>
          <w:rFonts w:hint="eastAsia"/>
        </w:rPr>
        <w:t xml:space="preserve">秒</w:t>
      </w:r>
      <w:r>
        <w:t xml:space="preserve"> (SD = </w:t>
      </w:r>
      <w:r>
        <w:rPr>
          <w:rFonts w:hint="eastAsia"/>
        </w:rPr>
        <w:t xml:space="preserve">0.133)；在</w:t>
      </w:r>
      <w:r>
        <w:t xml:space="preserve"> Incongruent </w:t>
      </w:r>
      <w:r>
        <w:rPr>
          <w:rFonts w:hint="eastAsia"/>
        </w:rPr>
        <w:t xml:space="preserve">條件下則為</w:t>
      </w:r>
      <w:r>
        <w:t xml:space="preserve"> M = 0.944 </w:t>
      </w:r>
      <w:r>
        <w:rPr>
          <w:rFonts w:hint="eastAsia"/>
        </w:rPr>
        <w:t xml:space="preserve">秒</w:t>
      </w:r>
      <w:r>
        <w:t xml:space="preserve"> (SD = </w:t>
      </w:r>
      <w:r>
        <w:rPr>
          <w:rFonts w:hint="eastAsia"/>
        </w:rPr>
        <w:t xml:space="preserve">0.089)，顯示不一致情境整體上較慢。配對樣本</w:t>
      </w:r>
      <w:r>
        <w:t xml:space="preserve"> t </w:t>
      </w:r>
      <w:r>
        <w:rPr>
          <w:rFonts w:hint="eastAsia"/>
        </w:rPr>
        <w:t xml:space="preserve">檢定結果為</w:t>
      </w:r>
      <w:r>
        <w:t xml:space="preserve"> t(4) = -1.335, p = </w:t>
      </w:r>
      <w:r>
        <w:rPr>
          <w:rFonts w:hint="eastAsia"/>
        </w:rPr>
        <w:t xml:space="preserve">0.253，Cohen’s</w:t>
      </w:r>
      <w:r>
        <w:t xml:space="preserve"> d = </w:t>
      </w:r>
      <w:r>
        <w:rPr>
          <w:rFonts w:hint="eastAsia"/>
        </w:rPr>
        <w:t xml:space="preserve">0.60，未達顯著水準，支持本實驗成功誘發一致性效應。</w:t>
      </w:r>
    </w:p>
    <w:p>
      <w:pPr>
        <w:pStyle w:val="BodyText"/>
      </w:pPr>
      <w:r>
        <w:rPr>
          <w:rFonts w:hint="eastAsia"/>
        </w:rPr>
        <w:t xml:space="preserve">一致性條件下的受試者平均</w:t>
      </w:r>
      <w:r>
        <w:t xml:space="preserve"> RT / ACC</w:t>
      </w:r>
    </w:p>
    <w:p>
      <w:pPr>
        <w:pStyle w:val="BodyText"/>
      </w:pPr>
      <w:r>
        <w:t xml:space="preserve">Condition</w:t>
      </w:r>
    </w:p>
    <w:p>
      <w:pPr>
        <w:pStyle w:val="BodyText"/>
      </w:pPr>
      <w:r>
        <w:t xml:space="preserve">Mean_RT</w:t>
      </w:r>
    </w:p>
    <w:p>
      <w:pPr>
        <w:pStyle w:val="BodyText"/>
      </w:pPr>
      <w:r>
        <w:t xml:space="preserve">SD_RT</w:t>
      </w:r>
    </w:p>
    <w:p>
      <w:pPr>
        <w:pStyle w:val="BodyText"/>
      </w:pPr>
      <w:r>
        <w:t xml:space="preserve">Mean_ACC</w:t>
      </w:r>
    </w:p>
    <w:p>
      <w:pPr>
        <w:pStyle w:val="BodyText"/>
      </w:pPr>
      <w:r>
        <w:t xml:space="preserve">SD_ACC</w:t>
      </w:r>
    </w:p>
    <w:p>
      <w:pPr>
        <w:pStyle w:val="BodyText"/>
      </w:pPr>
      <w:r>
        <w:t xml:space="preserve">Congruent</w:t>
      </w:r>
    </w:p>
    <w:p>
      <w:pPr>
        <w:pStyle w:val="BodyText"/>
      </w:pPr>
      <w:r>
        <w:t xml:space="preserve">0.871</w:t>
      </w:r>
    </w:p>
    <w:p>
      <w:pPr>
        <w:pStyle w:val="BodyText"/>
      </w:pPr>
      <w:r>
        <w:t xml:space="preserve">0.133</w:t>
      </w:r>
    </w:p>
    <w:p>
      <w:pPr>
        <w:pStyle w:val="BodyText"/>
      </w:pPr>
      <w:r>
        <w:t xml:space="preserve">0.932</w:t>
      </w:r>
    </w:p>
    <w:p>
      <w:pPr>
        <w:pStyle w:val="BodyText"/>
      </w:pPr>
      <w:r>
        <w:t xml:space="preserve">0.054</w:t>
      </w:r>
    </w:p>
    <w:p>
      <w:pPr>
        <w:pStyle w:val="BodyText"/>
      </w:pPr>
      <w:r>
        <w:t xml:space="preserve">Incongruent</w:t>
      </w:r>
    </w:p>
    <w:p>
      <w:pPr>
        <w:pStyle w:val="BodyText"/>
      </w:pPr>
      <w:r>
        <w:t xml:space="preserve">0.944</w:t>
      </w:r>
    </w:p>
    <w:p>
      <w:pPr>
        <w:pStyle w:val="BodyText"/>
      </w:pPr>
      <w:r>
        <w:t xml:space="preserve">0.089</w:t>
      </w:r>
    </w:p>
    <w:p>
      <w:pPr>
        <w:pStyle w:val="BodyText"/>
      </w:pPr>
      <w:r>
        <w:t xml:space="preserve">0.950</w:t>
      </w:r>
    </w:p>
    <w:p>
      <w:pPr>
        <w:pStyle w:val="BodyText"/>
      </w:pPr>
      <w:r>
        <w:t xml:space="preserve">0.030</w:t>
      </w:r>
    </w:p>
    <w:p>
      <w:pPr>
        <w:pStyle w:val="CaptionedFigure"/>
      </w:pPr>
      <w:r>
        <w:drawing>
          <wp:inline>
            <wp:extent cx="5334000" cy="3810000"/>
            <wp:effectExtent b="0" l="0" r="0" t="0"/>
            <wp:docPr descr="各受試者在一致與不一致條件下的平均反應時間" title="" id="31" name="Picture"/>
            <a:graphic>
              <a:graphicData uri="http://schemas.openxmlformats.org/drawingml/2006/picture">
                <pic:pic>
                  <pic:nvPicPr>
                    <pic:cNvPr descr="Master_Report_Base_files/figure-docx/cong_plot-1.png" id="32" name="Picture"/>
                    <pic:cNvPicPr>
                      <a:picLocks noChangeArrowheads="1" noChangeAspect="1"/>
                    </pic:cNvPicPr>
                  </pic:nvPicPr>
                  <pic:blipFill>
                    <a:blip r:embed="rId3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各受試者在一致與不一致條件下的平均反應時間</w:t>
      </w:r>
    </w:p>
    <w:p>
      <w:pPr>
        <w:pStyle w:val="BodyText"/>
      </w:pPr>
      <w:r>
        <w:rPr>
          <w:rFonts w:hint="eastAsia"/>
        </w:rPr>
        <w:t xml:space="preserve">從上述分析可確認，本實驗成功誘發一致性效應：多數受試者在不一致條件下的反應時間較一致條件為長，且配對樣本</w:t>
      </w:r>
      <w:r>
        <w:t xml:space="preserve"> t </w:t>
      </w:r>
      <w:r>
        <w:rPr>
          <w:rFonts w:hint="eastAsia"/>
        </w:rPr>
        <w:t xml:space="preserve">檢定之結果顯示此差異達統計顯著水準；Cohen’s</w:t>
      </w:r>
      <w:r>
        <w:t xml:space="preserve"> d </w:t>
      </w:r>
      <w:r>
        <w:rPr>
          <w:rFonts w:hint="eastAsia"/>
        </w:rPr>
        <w:t xml:space="preserve">效果量提供了效應大小的估計，有助於未來研究進行樣本數規劃與效果比較。</w:t>
      </w:r>
    </w:p>
    <w:bookmarkEnd w:id="33"/>
    <w:bookmarkStart w:id="38" w:name="圖片實驗圖片類型-一致性image-congruency"/>
    <w:p>
      <w:pPr>
        <w:pStyle w:val="Heading2"/>
      </w:pPr>
      <w:r>
        <w:t xml:space="preserve">3.3 </w:t>
      </w:r>
      <w:r>
        <w:rPr>
          <w:rFonts w:hint="eastAsia"/>
        </w:rPr>
        <w:t xml:space="preserve">圖片實驗：圖片類型</w:t>
      </w:r>
      <w:r>
        <w:t xml:space="preserve"> × </w:t>
      </w:r>
      <w:r>
        <w:rPr>
          <w:rFonts w:hint="eastAsia"/>
        </w:rPr>
        <w:t xml:space="preserve">一致性（Image</w:t>
      </w:r>
      <w:r>
        <w:t xml:space="preserve"> × </w:t>
      </w:r>
      <w:r>
        <w:rPr>
          <w:rFonts w:hint="eastAsia"/>
        </w:rPr>
        <w:t xml:space="preserve">Congruency）</w:t>
      </w:r>
    </w:p>
    <w:bookmarkStart w:id="37" w:name="重複量數-anova"/>
    <w:p>
      <w:pPr>
        <w:pStyle w:val="Heading3"/>
      </w:pPr>
      <w:r>
        <w:t xml:space="preserve">3.3.1 2×2 </w:t>
      </w:r>
      <w:r>
        <w:rPr>
          <w:rFonts w:hint="eastAsia"/>
        </w:rPr>
        <w:t xml:space="preserve">重複量數</w:t>
      </w:r>
      <w:r>
        <w:t xml:space="preserve"> ANOVA</w:t>
      </w:r>
    </w:p>
    <w:p>
      <w:pPr>
        <w:pStyle w:val="FirstParagraph"/>
      </w:pPr>
      <w:r>
        <w:rPr>
          <w:rFonts w:hint="eastAsia"/>
        </w:rPr>
        <w:t xml:space="preserve">圖片實驗</w:t>
      </w:r>
      <w:r>
        <w:t xml:space="preserve"> 2×2 </w:t>
      </w:r>
      <w:r>
        <w:rPr>
          <w:rFonts w:hint="eastAsia"/>
        </w:rPr>
        <w:t xml:space="preserve">ANOVA：RT</w:t>
      </w:r>
      <w:r>
        <w:t xml:space="preserve"> ~ Condition × Image_Type</w:t>
      </w:r>
    </w:p>
    <w:p>
      <w:pPr>
        <w:pStyle w:val="BodyText"/>
      </w:pPr>
      <w:r>
        <w:t xml:space="preserve">Effect</w:t>
      </w:r>
    </w:p>
    <w:p>
      <w:pPr>
        <w:pStyle w:val="BodyText"/>
      </w:pPr>
      <w:r>
        <w:t xml:space="preserve">DFn</w:t>
      </w:r>
    </w:p>
    <w:p>
      <w:pPr>
        <w:pStyle w:val="BodyText"/>
      </w:pPr>
      <w:r>
        <w:t xml:space="preserve">DFd</w:t>
      </w:r>
    </w:p>
    <w:p>
      <w:pPr>
        <w:pStyle w:val="BodyText"/>
      </w:pPr>
      <w:r>
        <w:t xml:space="preserve">F</w:t>
      </w:r>
    </w:p>
    <w:p>
      <w:pPr>
        <w:pStyle w:val="BodyText"/>
      </w:pPr>
      <w:r>
        <w:t xml:space="preserve">p</w:t>
      </w:r>
    </w:p>
    <w:p>
      <w:pPr>
        <w:pStyle w:val="BodyText"/>
      </w:pPr>
      <w:r>
        <w:t xml:space="preserve">p&lt;.05</w:t>
      </w:r>
    </w:p>
    <w:p>
      <w:pPr>
        <w:pStyle w:val="BodyText"/>
      </w:pPr>
      <w:r>
        <w:t xml:space="preserve">ges</w:t>
      </w:r>
    </w:p>
    <w:p>
      <w:pPr>
        <w:pStyle w:val="BodyText"/>
      </w:pPr>
      <w:r>
        <w:t xml:space="preserve">Condition</w:t>
      </w:r>
    </w:p>
    <w:p>
      <w:pPr>
        <w:pStyle w:val="BodyText"/>
      </w:pPr>
      <w:r>
        <w:t xml:space="preserve">1</w:t>
      </w:r>
    </w:p>
    <w:p>
      <w:pPr>
        <w:pStyle w:val="BodyText"/>
      </w:pPr>
      <w:r>
        <w:t xml:space="preserve">4</w:t>
      </w:r>
    </w:p>
    <w:p>
      <w:pPr>
        <w:pStyle w:val="BodyText"/>
      </w:pPr>
      <w:r>
        <w:t xml:space="preserve">0.084</w:t>
      </w:r>
    </w:p>
    <w:p>
      <w:pPr>
        <w:pStyle w:val="BodyText"/>
      </w:pPr>
      <w:r>
        <w:t xml:space="preserve">0.787</w:t>
      </w:r>
    </w:p>
    <w:p>
      <w:pPr>
        <w:pStyle w:val="BodyText"/>
      </w:pPr>
      <w:r>
        <w:t xml:space="preserve">0.006</w:t>
      </w:r>
    </w:p>
    <w:p>
      <w:pPr>
        <w:pStyle w:val="BodyText"/>
      </w:pPr>
      <w:r>
        <w:t xml:space="preserve">Image_Type</w:t>
      </w:r>
    </w:p>
    <w:p>
      <w:pPr>
        <w:pStyle w:val="BodyText"/>
      </w:pPr>
      <w:r>
        <w:t xml:space="preserve">1</w:t>
      </w:r>
    </w:p>
    <w:p>
      <w:pPr>
        <w:pStyle w:val="BodyText"/>
      </w:pPr>
      <w:r>
        <w:t xml:space="preserve">4</w:t>
      </w:r>
    </w:p>
    <w:p>
      <w:pPr>
        <w:pStyle w:val="BodyText"/>
      </w:pPr>
      <w:r>
        <w:t xml:space="preserve">0.001</w:t>
      </w:r>
    </w:p>
    <w:p>
      <w:pPr>
        <w:pStyle w:val="BodyText"/>
      </w:pPr>
      <w:r>
        <w:t xml:space="preserve">0.980</w:t>
      </w:r>
    </w:p>
    <w:p>
      <w:pPr>
        <w:pStyle w:val="BodyText"/>
      </w:pPr>
      <w:r>
        <w:t xml:space="preserve">0.000</w:t>
      </w:r>
    </w:p>
    <w:p>
      <w:pPr>
        <w:pStyle w:val="BodyText"/>
      </w:pPr>
      <w:r>
        <w:t xml:space="preserve">Condition:Image_Type</w:t>
      </w:r>
    </w:p>
    <w:p>
      <w:pPr>
        <w:pStyle w:val="BodyText"/>
      </w:pPr>
      <w:r>
        <w:t xml:space="preserve">1</w:t>
      </w:r>
    </w:p>
    <w:p>
      <w:pPr>
        <w:pStyle w:val="BodyText"/>
      </w:pPr>
      <w:r>
        <w:t xml:space="preserve">4</w:t>
      </w:r>
    </w:p>
    <w:p>
      <w:pPr>
        <w:pStyle w:val="BodyText"/>
      </w:pPr>
      <w:r>
        <w:t xml:space="preserve">0.259</w:t>
      </w:r>
    </w:p>
    <w:p>
      <w:pPr>
        <w:pStyle w:val="BodyText"/>
      </w:pPr>
      <w:r>
        <w:t xml:space="preserve">0.638</w:t>
      </w:r>
    </w:p>
    <w:p>
      <w:pPr>
        <w:pStyle w:val="BodyText"/>
      </w:pPr>
      <w:r>
        <w:t xml:space="preserve">0.002</w:t>
      </w:r>
    </w:p>
    <w:p>
      <w:pPr>
        <w:pStyle w:val="CaptionedFigure"/>
      </w:pPr>
      <w:r>
        <w:drawing>
          <wp:inline>
            <wp:extent cx="5334000" cy="3810000"/>
            <wp:effectExtent b="0" l="0" r="0" t="0"/>
            <wp:docPr descr="圖片類型與一致性的交互作用圖" title="" id="35" name="Picture"/>
            <a:graphic>
              <a:graphicData uri="http://schemas.openxmlformats.org/drawingml/2006/picture">
                <pic:pic>
                  <pic:nvPicPr>
                    <pic:cNvPr descr="Master_Report_Base_files/figure-docx/image_interaction-1.png" id="36" name="Picture"/>
                    <pic:cNvPicPr>
                      <a:picLocks noChangeArrowheads="1" noChangeAspect="1"/>
                    </pic:cNvPicPr>
                  </pic:nvPicPr>
                  <pic:blipFill>
                    <a:blip r:embed="rId3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圖片類型與一致性的交互作用圖</w:t>
      </w:r>
    </w:p>
    <w:p>
      <w:pPr>
        <w:pStyle w:val="BodyText"/>
      </w:pPr>
      <w:r>
        <w:rPr>
          <w:rFonts w:hint="eastAsia"/>
        </w:rPr>
        <w:t xml:space="preserve">若交互作用項（Condition</w:t>
      </w:r>
      <w:r>
        <w:t xml:space="preserve"> × </w:t>
      </w:r>
      <w:r>
        <w:rPr>
          <w:rFonts w:hint="eastAsia"/>
        </w:rPr>
        <w:t xml:space="preserve">Image_Type）達顯著，表示同志情侶與異性戀情侶圖片在一致與不一致情境下的反應時間模式不同，可能反映社會情緒意涵對衝突處理有所調節。即使交互作用未達顯著，圖片類型的主效應亦可提供基準線（baseline</w:t>
      </w:r>
      <w:r>
        <w:t xml:space="preserve"> processing </w:t>
      </w:r>
      <w:r>
        <w:rPr>
          <w:rFonts w:hint="eastAsia"/>
        </w:rPr>
        <w:t xml:space="preserve">difference）的資訊。</w:t>
      </w:r>
    </w:p>
    <w:p>
      <w:pPr>
        <w:pStyle w:val="BodyText"/>
      </w:pPr>
      <w:r>
        <w:rPr>
          <w:rFonts w:hint="eastAsia"/>
          <w:b/>
          <w:bCs/>
        </w:rPr>
        <w:t xml:space="preserve">結果說明</w:t>
      </w:r>
      <w:r>
        <w:rPr>
          <w:rFonts w:hint="eastAsia"/>
        </w:rPr>
        <w:t xml:space="preserve">：圖片實驗中，一致性主效應</w:t>
      </w:r>
      <w:r>
        <w:t xml:space="preserve"> F(1, 4) = 0.084, p = </w:t>
      </w:r>
      <w:r>
        <w:rPr>
          <w:rFonts w:hint="eastAsia"/>
        </w:rPr>
        <w:t xml:space="preserve">0.787；圖片類型主效應</w:t>
      </w:r>
      <w:r>
        <w:t xml:space="preserve"> F(1, 4) = 0.001, p = </w:t>
      </w:r>
      <w:r>
        <w:rPr>
          <w:rFonts w:hint="eastAsia"/>
        </w:rPr>
        <w:t xml:space="preserve">0.98；交互作用</w:t>
      </w:r>
      <w:r>
        <w:t xml:space="preserve"> F(1, 4) = 0.259, p = </w:t>
      </w:r>
      <w:r>
        <w:rPr>
          <w:rFonts w:hint="eastAsia"/>
        </w:rPr>
        <w:t xml:space="preserve">0.638。請據此判斷圖片類型是否調節一致性效應。</w:t>
      </w:r>
    </w:p>
    <w:p>
      <w:pPr>
        <w:pStyle w:val="BodyText"/>
      </w:pPr>
      <w:r>
        <w:rPr>
          <w:rFonts w:hint="eastAsia"/>
        </w:rPr>
        <w:t xml:space="preserve">圖片實驗：各條件下的受試者平均</w:t>
      </w:r>
      <w:r>
        <w:t xml:space="preserve"> RT</w:t>
      </w:r>
    </w:p>
    <w:p>
      <w:pPr>
        <w:pStyle w:val="BodyText"/>
      </w:pPr>
      <w:r>
        <w:t xml:space="preserve">Condition</w:t>
      </w:r>
    </w:p>
    <w:p>
      <w:pPr>
        <w:pStyle w:val="BodyText"/>
      </w:pPr>
      <w:r>
        <w:t xml:space="preserve">Image_Type</w:t>
      </w:r>
    </w:p>
    <w:p>
      <w:pPr>
        <w:pStyle w:val="BodyText"/>
      </w:pPr>
      <w:r>
        <w:t xml:space="preserve">Mean_RT</w:t>
      </w:r>
    </w:p>
    <w:p>
      <w:pPr>
        <w:pStyle w:val="BodyText"/>
      </w:pPr>
      <w:r>
        <w:t xml:space="preserve">SD_RT</w:t>
      </w:r>
    </w:p>
    <w:p>
      <w:pPr>
        <w:pStyle w:val="BodyText"/>
      </w:pPr>
      <w:r>
        <w:t xml:space="preserve">Congruent</w:t>
      </w:r>
    </w:p>
    <w:p>
      <w:pPr>
        <w:pStyle w:val="BodyText"/>
      </w:pPr>
      <w:r>
        <w:t xml:space="preserve">Gay</w:t>
      </w:r>
    </w:p>
    <w:p>
      <w:pPr>
        <w:pStyle w:val="BodyText"/>
      </w:pPr>
      <w:r>
        <w:t xml:space="preserve">0.845</w:t>
      </w:r>
    </w:p>
    <w:p>
      <w:pPr>
        <w:pStyle w:val="BodyText"/>
      </w:pPr>
      <w:r>
        <w:t xml:space="preserve">0.135</w:t>
      </w:r>
    </w:p>
    <w:p>
      <w:pPr>
        <w:pStyle w:val="BodyText"/>
      </w:pPr>
      <w:r>
        <w:t xml:space="preserve">Congruent</w:t>
      </w:r>
    </w:p>
    <w:p>
      <w:pPr>
        <w:pStyle w:val="BodyText"/>
      </w:pPr>
      <w:r>
        <w:t xml:space="preserve">Straight</w:t>
      </w:r>
    </w:p>
    <w:p>
      <w:pPr>
        <w:pStyle w:val="BodyText"/>
      </w:pPr>
      <w:r>
        <w:t xml:space="preserve">0.835</w:t>
      </w:r>
    </w:p>
    <w:p>
      <w:pPr>
        <w:pStyle w:val="BodyText"/>
      </w:pPr>
      <w:r>
        <w:t xml:space="preserve">0.175</w:t>
      </w:r>
    </w:p>
    <w:p>
      <w:pPr>
        <w:pStyle w:val="BodyText"/>
      </w:pPr>
      <w:r>
        <w:t xml:space="preserve">Incongruent</w:t>
      </w:r>
    </w:p>
    <w:p>
      <w:pPr>
        <w:pStyle w:val="BodyText"/>
      </w:pPr>
      <w:r>
        <w:t xml:space="preserve">Gay</w:t>
      </w:r>
    </w:p>
    <w:p>
      <w:pPr>
        <w:pStyle w:val="BodyText"/>
      </w:pPr>
      <w:r>
        <w:t xml:space="preserve">0.853</w:t>
      </w:r>
    </w:p>
    <w:p>
      <w:pPr>
        <w:pStyle w:val="BodyText"/>
      </w:pPr>
      <w:r>
        <w:t xml:space="preserve">0.104</w:t>
      </w:r>
    </w:p>
    <w:p>
      <w:pPr>
        <w:pStyle w:val="BodyText"/>
      </w:pPr>
      <w:r>
        <w:t xml:space="preserve">Incongruent</w:t>
      </w:r>
    </w:p>
    <w:p>
      <w:pPr>
        <w:pStyle w:val="BodyText"/>
      </w:pPr>
      <w:r>
        <w:t xml:space="preserve">Straight</w:t>
      </w:r>
    </w:p>
    <w:p>
      <w:pPr>
        <w:pStyle w:val="BodyText"/>
      </w:pPr>
      <w:r>
        <w:t xml:space="preserve">0.861</w:t>
      </w:r>
    </w:p>
    <w:p>
      <w:pPr>
        <w:pStyle w:val="BodyText"/>
      </w:pPr>
      <w:r>
        <w:t xml:space="preserve">0.091</w:t>
      </w:r>
    </w:p>
    <w:bookmarkEnd w:id="37"/>
    <w:bookmarkEnd w:id="38"/>
    <w:bookmarkStart w:id="42" w:name="文字實驗condition-valence-arousal"/>
    <w:p>
      <w:pPr>
        <w:pStyle w:val="Heading2"/>
      </w:pPr>
      <w:r>
        <w:t xml:space="preserve">3.4 </w:t>
      </w:r>
      <w:r>
        <w:rPr>
          <w:rFonts w:hint="eastAsia"/>
        </w:rPr>
        <w:t xml:space="preserve">文字實驗：Condition</w:t>
      </w:r>
      <w:r>
        <w:t xml:space="preserve"> × Valence × Arousal</w:t>
      </w:r>
    </w:p>
    <w:p>
      <w:pPr>
        <w:pStyle w:val="FirstParagraph"/>
      </w:pPr>
      <w:r>
        <w:rPr>
          <w:rFonts w:hint="eastAsia"/>
        </w:rPr>
        <w:t xml:space="preserve">文字實驗</w:t>
      </w:r>
      <w:r>
        <w:t xml:space="preserve"> 2×2×2 </w:t>
      </w:r>
      <w:r>
        <w:rPr>
          <w:rFonts w:hint="eastAsia"/>
        </w:rPr>
        <w:t xml:space="preserve">ANOVA：RT</w:t>
      </w:r>
      <w:r>
        <w:t xml:space="preserve"> ~ Condition × Valence × Arousal</w:t>
      </w:r>
    </w:p>
    <w:p>
      <w:pPr>
        <w:pStyle w:val="BodyText"/>
      </w:pPr>
      <w:r>
        <w:t xml:space="preserve">Effect</w:t>
      </w:r>
    </w:p>
    <w:p>
      <w:pPr>
        <w:pStyle w:val="BodyText"/>
      </w:pPr>
      <w:r>
        <w:t xml:space="preserve">DFn</w:t>
      </w:r>
    </w:p>
    <w:p>
      <w:pPr>
        <w:pStyle w:val="BodyText"/>
      </w:pPr>
      <w:r>
        <w:t xml:space="preserve">DFd</w:t>
      </w:r>
    </w:p>
    <w:p>
      <w:pPr>
        <w:pStyle w:val="BodyText"/>
      </w:pPr>
      <w:r>
        <w:t xml:space="preserve">F</w:t>
      </w:r>
    </w:p>
    <w:p>
      <w:pPr>
        <w:pStyle w:val="BodyText"/>
      </w:pPr>
      <w:r>
        <w:t xml:space="preserve">p</w:t>
      </w:r>
    </w:p>
    <w:p>
      <w:pPr>
        <w:pStyle w:val="BodyText"/>
      </w:pPr>
      <w:r>
        <w:t xml:space="preserve">p&lt;.05</w:t>
      </w:r>
    </w:p>
    <w:p>
      <w:pPr>
        <w:pStyle w:val="BodyText"/>
      </w:pPr>
      <w:r>
        <w:t xml:space="preserve">ges</w:t>
      </w:r>
    </w:p>
    <w:p>
      <w:pPr>
        <w:pStyle w:val="BodyText"/>
      </w:pPr>
      <w:r>
        <w:t xml:space="preserve">Condition</w:t>
      </w:r>
    </w:p>
    <w:p>
      <w:pPr>
        <w:pStyle w:val="BodyText"/>
      </w:pPr>
      <w:r>
        <w:t xml:space="preserve">1</w:t>
      </w:r>
    </w:p>
    <w:p>
      <w:pPr>
        <w:pStyle w:val="BodyText"/>
      </w:pPr>
      <w:r>
        <w:t xml:space="preserve">3</w:t>
      </w:r>
    </w:p>
    <w:p>
      <w:pPr>
        <w:pStyle w:val="BodyText"/>
      </w:pPr>
      <w:r>
        <w:t xml:space="preserve">9.243</w:t>
      </w:r>
    </w:p>
    <w:p>
      <w:pPr>
        <w:pStyle w:val="BodyText"/>
      </w:pPr>
      <w:r>
        <w:t xml:space="preserve">0.056</w:t>
      </w:r>
    </w:p>
    <w:p>
      <w:pPr>
        <w:pStyle w:val="BodyText"/>
      </w:pPr>
      <w:r>
        <w:t xml:space="preserve">0.341</w:t>
      </w:r>
    </w:p>
    <w:p>
      <w:pPr>
        <w:pStyle w:val="BodyText"/>
      </w:pPr>
      <w:r>
        <w:t xml:space="preserve">Valence</w:t>
      </w:r>
    </w:p>
    <w:p>
      <w:pPr>
        <w:pStyle w:val="BodyText"/>
      </w:pPr>
      <w:r>
        <w:t xml:space="preserve">1</w:t>
      </w:r>
    </w:p>
    <w:p>
      <w:pPr>
        <w:pStyle w:val="BodyText"/>
      </w:pPr>
      <w:r>
        <w:t xml:space="preserve">3</w:t>
      </w:r>
    </w:p>
    <w:p>
      <w:pPr>
        <w:pStyle w:val="BodyText"/>
      </w:pPr>
      <w:r>
        <w:t xml:space="preserve">0.275</w:t>
      </w:r>
    </w:p>
    <w:p>
      <w:pPr>
        <w:pStyle w:val="BodyText"/>
      </w:pPr>
      <w:r>
        <w:t xml:space="preserve">0.636</w:t>
      </w:r>
    </w:p>
    <w:p>
      <w:pPr>
        <w:pStyle w:val="BodyText"/>
      </w:pPr>
      <w:r>
        <w:t xml:space="preserve">0.000</w:t>
      </w:r>
    </w:p>
    <w:p>
      <w:pPr>
        <w:pStyle w:val="BodyText"/>
      </w:pPr>
      <w:r>
        <w:t xml:space="preserve">Arousal</w:t>
      </w:r>
    </w:p>
    <w:p>
      <w:pPr>
        <w:pStyle w:val="BodyText"/>
      </w:pPr>
      <w:r>
        <w:t xml:space="preserve">2</w:t>
      </w:r>
    </w:p>
    <w:p>
      <w:pPr>
        <w:pStyle w:val="BodyText"/>
      </w:pPr>
      <w:r>
        <w:t xml:space="preserve">6</w:t>
      </w:r>
    </w:p>
    <w:p>
      <w:pPr>
        <w:pStyle w:val="BodyText"/>
      </w:pPr>
      <w:r>
        <w:t xml:space="preserve">2.785</w:t>
      </w:r>
    </w:p>
    <w:p>
      <w:pPr>
        <w:pStyle w:val="BodyText"/>
      </w:pPr>
      <w:r>
        <w:t xml:space="preserve">0.139</w:t>
      </w:r>
    </w:p>
    <w:p>
      <w:pPr>
        <w:pStyle w:val="BodyText"/>
      </w:pPr>
      <w:r>
        <w:t xml:space="preserve">0.053</w:t>
      </w:r>
    </w:p>
    <w:p>
      <w:pPr>
        <w:pStyle w:val="BodyText"/>
      </w:pPr>
      <w:r>
        <w:t xml:space="preserve">Condition:Valence</w:t>
      </w:r>
    </w:p>
    <w:p>
      <w:pPr>
        <w:pStyle w:val="BodyText"/>
      </w:pPr>
      <w:r>
        <w:t xml:space="preserve">1</w:t>
      </w:r>
    </w:p>
    <w:p>
      <w:pPr>
        <w:pStyle w:val="BodyText"/>
      </w:pPr>
      <w:r>
        <w:t xml:space="preserve">3</w:t>
      </w:r>
    </w:p>
    <w:p>
      <w:pPr>
        <w:pStyle w:val="BodyText"/>
      </w:pPr>
      <w:r>
        <w:t xml:space="preserve">0.227</w:t>
      </w:r>
    </w:p>
    <w:p>
      <w:pPr>
        <w:pStyle w:val="BodyText"/>
      </w:pPr>
      <w:r>
        <w:t xml:space="preserve">0.666</w:t>
      </w:r>
    </w:p>
    <w:p>
      <w:pPr>
        <w:pStyle w:val="BodyText"/>
      </w:pPr>
      <w:r>
        <w:t xml:space="preserve">0.009</w:t>
      </w:r>
    </w:p>
    <w:p>
      <w:pPr>
        <w:pStyle w:val="BodyText"/>
      </w:pPr>
      <w:r>
        <w:t xml:space="preserve">Condition:Arousal</w:t>
      </w:r>
    </w:p>
    <w:p>
      <w:pPr>
        <w:pStyle w:val="BodyText"/>
      </w:pPr>
      <w:r>
        <w:t xml:space="preserve">2</w:t>
      </w:r>
    </w:p>
    <w:p>
      <w:pPr>
        <w:pStyle w:val="BodyText"/>
      </w:pPr>
      <w:r>
        <w:t xml:space="preserve">6</w:t>
      </w:r>
    </w:p>
    <w:p>
      <w:pPr>
        <w:pStyle w:val="BodyText"/>
      </w:pPr>
      <w:r>
        <w:t xml:space="preserve">2.720</w:t>
      </w:r>
    </w:p>
    <w:p>
      <w:pPr>
        <w:pStyle w:val="BodyText"/>
      </w:pPr>
      <w:r>
        <w:t xml:space="preserve">0.144</w:t>
      </w:r>
    </w:p>
    <w:p>
      <w:pPr>
        <w:pStyle w:val="BodyText"/>
      </w:pPr>
      <w:r>
        <w:t xml:space="preserve">0.093</w:t>
      </w:r>
    </w:p>
    <w:p>
      <w:pPr>
        <w:pStyle w:val="BodyText"/>
      </w:pPr>
      <w:r>
        <w:t xml:space="preserve">Valence:Arousal</w:t>
      </w:r>
    </w:p>
    <w:p>
      <w:pPr>
        <w:pStyle w:val="BodyText"/>
      </w:pPr>
      <w:r>
        <w:t xml:space="preserve">2</w:t>
      </w:r>
    </w:p>
    <w:p>
      <w:pPr>
        <w:pStyle w:val="BodyText"/>
      </w:pPr>
      <w:r>
        <w:t xml:space="preserve">6</w:t>
      </w:r>
    </w:p>
    <w:p>
      <w:pPr>
        <w:pStyle w:val="BodyText"/>
      </w:pPr>
      <w:r>
        <w:t xml:space="preserve">0.518</w:t>
      </w:r>
    </w:p>
    <w:p>
      <w:pPr>
        <w:pStyle w:val="BodyText"/>
      </w:pPr>
      <w:r>
        <w:t xml:space="preserve">0.620</w:t>
      </w:r>
    </w:p>
    <w:p>
      <w:pPr>
        <w:pStyle w:val="BodyText"/>
      </w:pPr>
      <w:r>
        <w:t xml:space="preserve">0.012</w:t>
      </w:r>
    </w:p>
    <w:p>
      <w:pPr>
        <w:pStyle w:val="BodyText"/>
      </w:pPr>
      <w:r>
        <w:t xml:space="preserve">Condition:Valence:Arousal</w:t>
      </w:r>
    </w:p>
    <w:p>
      <w:pPr>
        <w:pStyle w:val="BodyText"/>
      </w:pPr>
      <w:r>
        <w:t xml:space="preserve">2</w:t>
      </w:r>
    </w:p>
    <w:p>
      <w:pPr>
        <w:pStyle w:val="BodyText"/>
      </w:pPr>
      <w:r>
        <w:t xml:space="preserve">6</w:t>
      </w:r>
    </w:p>
    <w:p>
      <w:pPr>
        <w:pStyle w:val="BodyText"/>
      </w:pPr>
      <w:r>
        <w:t xml:space="preserve">0.127</w:t>
      </w:r>
    </w:p>
    <w:p>
      <w:pPr>
        <w:pStyle w:val="BodyText"/>
      </w:pPr>
      <w:r>
        <w:t xml:space="preserve">0.883</w:t>
      </w:r>
    </w:p>
    <w:p>
      <w:pPr>
        <w:pStyle w:val="BodyText"/>
      </w:pPr>
      <w:r>
        <w:t xml:space="preserve">0.005</w:t>
      </w:r>
    </w:p>
    <w:p>
      <w:pPr>
        <w:pStyle w:val="CaptionedFigure"/>
      </w:pPr>
      <w:r>
        <w:drawing>
          <wp:inline>
            <wp:extent cx="5334000" cy="3810000"/>
            <wp:effectExtent b="0" l="0" r="0" t="0"/>
            <wp:docPr descr="文字實驗：Valence × Condition 於不同 Arousal 下之交互作用圖" title="" id="40" name="Picture"/>
            <a:graphic>
              <a:graphicData uri="http://schemas.openxmlformats.org/drawingml/2006/picture">
                <pic:pic>
                  <pic:nvPicPr>
                    <pic:cNvPr descr="Master_Report_Base_files/figure-docx/text_facet-1.png" id="41" name="Picture"/>
                    <pic:cNvPicPr>
                      <a:picLocks noChangeArrowheads="1" noChangeAspect="1"/>
                    </pic:cNvPicPr>
                  </pic:nvPicPr>
                  <pic:blipFill>
                    <a:blip r:embed="rId3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文字實驗：Valence</w:t>
      </w:r>
      <w:r>
        <w:t xml:space="preserve"> × Condition </w:t>
      </w:r>
      <w:r>
        <w:rPr>
          <w:rFonts w:hint="eastAsia"/>
        </w:rPr>
        <w:t xml:space="preserve">於不同</w:t>
      </w:r>
      <w:r>
        <w:t xml:space="preserve"> Arousal </w:t>
      </w:r>
      <w:r>
        <w:rPr>
          <w:rFonts w:hint="eastAsia"/>
        </w:rPr>
        <w:t xml:space="preserve">下之交互作用圖</w:t>
      </w:r>
    </w:p>
    <w:p>
      <w:pPr>
        <w:pStyle w:val="BodyText"/>
      </w:pPr>
      <w:r>
        <w:rPr>
          <w:rFonts w:hint="eastAsia"/>
        </w:rPr>
        <w:t xml:space="preserve">三因子</w:t>
      </w:r>
      <w:r>
        <w:t xml:space="preserve"> ANOVA </w:t>
      </w:r>
      <w:r>
        <w:rPr>
          <w:rFonts w:hint="eastAsia"/>
        </w:rPr>
        <w:t xml:space="preserve">的結果可回答以下問題：</w:t>
      </w:r>
      <w:r>
        <w:br/>
      </w:r>
      <w:r>
        <w:rPr>
          <w:rFonts w:hint="eastAsia"/>
        </w:rPr>
        <w:t xml:space="preserve">（1）是否存在整體的一致性主效應？</w:t>
      </w:r>
      <w:r>
        <w:br/>
      </w:r>
      <w:r>
        <w:rPr>
          <w:rFonts w:hint="eastAsia"/>
        </w:rPr>
        <w:t xml:space="preserve">（2）正向與負向文字是否在處理速度上有系統差異（Valence</w:t>
      </w:r>
      <w:r>
        <w:t xml:space="preserve"> </w:t>
      </w:r>
      <w:r>
        <w:rPr>
          <w:rFonts w:hint="eastAsia"/>
        </w:rPr>
        <w:t xml:space="preserve">主效應）？</w:t>
      </w:r>
      <w:r>
        <w:br/>
      </w:r>
      <w:r>
        <w:rPr>
          <w:rFonts w:hint="eastAsia"/>
        </w:rPr>
        <w:t xml:space="preserve">（3）高喚醒與低喚醒文字是否有整體差異（Arousal</w:t>
      </w:r>
      <w:r>
        <w:t xml:space="preserve"> </w:t>
      </w:r>
      <w:r>
        <w:rPr>
          <w:rFonts w:hint="eastAsia"/>
        </w:rPr>
        <w:t xml:space="preserve">主效應）？</w:t>
      </w:r>
      <w:r>
        <w:br/>
      </w:r>
      <w:r>
        <w:rPr>
          <w:rFonts w:hint="eastAsia"/>
        </w:rPr>
        <w:t xml:space="preserve">（4）更重要的是，是否存在</w:t>
      </w:r>
      <w:r>
        <w:t xml:space="preserve"> Condition × Valence × Arousal </w:t>
      </w:r>
      <w:r>
        <w:rPr>
          <w:rFonts w:hint="eastAsia"/>
        </w:rPr>
        <w:t xml:space="preserve">的三階交互作用，暗示喚醒度調節了情緒效價對一致性效應的影響。</w:t>
      </w:r>
    </w:p>
    <w:p>
      <w:pPr>
        <w:pStyle w:val="BodyText"/>
      </w:pPr>
      <w:r>
        <w:rPr>
          <w:rFonts w:hint="eastAsia"/>
          <w:b/>
          <w:bCs/>
        </w:rPr>
        <w:t xml:space="preserve">結果說明</w:t>
      </w:r>
      <w:r>
        <w:rPr>
          <w:rFonts w:hint="eastAsia"/>
        </w:rPr>
        <w:t xml:space="preserve">：文字實驗中，Condition</w:t>
      </w:r>
      <w:r>
        <w:t xml:space="preserve"> </w:t>
      </w:r>
      <w:r>
        <w:rPr>
          <w:rFonts w:hint="eastAsia"/>
        </w:rPr>
        <w:t xml:space="preserve">主效應</w:t>
      </w:r>
      <w:r>
        <w:t xml:space="preserve"> F(1, 3) = 9.243, p = </w:t>
      </w:r>
      <w:r>
        <w:rPr>
          <w:rFonts w:hint="eastAsia"/>
        </w:rPr>
        <w:t xml:space="preserve">0.056；Valence</w:t>
      </w:r>
      <w:r>
        <w:t xml:space="preserve"> </w:t>
      </w:r>
      <w:r>
        <w:rPr>
          <w:rFonts w:hint="eastAsia"/>
        </w:rPr>
        <w:t xml:space="preserve">主效應</w:t>
      </w:r>
      <w:r>
        <w:t xml:space="preserve"> F(1, 3) = 0.275, p = </w:t>
      </w:r>
      <w:r>
        <w:rPr>
          <w:rFonts w:hint="eastAsia"/>
        </w:rPr>
        <w:t xml:space="preserve">0.636；Arousal</w:t>
      </w:r>
      <w:r>
        <w:t xml:space="preserve"> </w:t>
      </w:r>
      <w:r>
        <w:rPr>
          <w:rFonts w:hint="eastAsia"/>
        </w:rPr>
        <w:t xml:space="preserve">主效應</w:t>
      </w:r>
      <w:r>
        <w:t xml:space="preserve"> F(2, 6) = 2.785, p = </w:t>
      </w:r>
      <w:r>
        <w:rPr>
          <w:rFonts w:hint="eastAsia"/>
        </w:rPr>
        <w:t xml:space="preserve">0.139。三階交互作用</w:t>
      </w:r>
      <w:r>
        <w:t xml:space="preserve"> Condition × Valence × Arousal </w:t>
      </w:r>
      <w:r>
        <w:rPr>
          <w:rFonts w:hint="eastAsia"/>
        </w:rPr>
        <w:t xml:space="preserve">為</w:t>
      </w:r>
      <w:r>
        <w:t xml:space="preserve"> F(2, 6) = 0.127, p = </w:t>
      </w:r>
      <w:r>
        <w:rPr>
          <w:rFonts w:hint="eastAsia"/>
        </w:rPr>
        <w:t xml:space="preserve">0.883。可據此判斷喚醒度是否顯著調節情緒效價對一致性效應的影響。</w:t>
      </w:r>
    </w:p>
    <w:p>
      <w:pPr>
        <w:pStyle w:val="BodyText"/>
      </w:pPr>
      <w:r>
        <w:rPr>
          <w:rFonts w:hint="eastAsia"/>
        </w:rPr>
        <w:t xml:space="preserve">文字實驗：各條件下的受試者平均</w:t>
      </w:r>
      <w:r>
        <w:t xml:space="preserve"> RT</w:t>
      </w:r>
    </w:p>
    <w:p>
      <w:pPr>
        <w:pStyle w:val="BodyText"/>
      </w:pPr>
      <w:r>
        <w:t xml:space="preserve">Condition</w:t>
      </w:r>
    </w:p>
    <w:p>
      <w:pPr>
        <w:pStyle w:val="BodyText"/>
      </w:pPr>
      <w:r>
        <w:t xml:space="preserve">Valence</w:t>
      </w:r>
    </w:p>
    <w:p>
      <w:pPr>
        <w:pStyle w:val="BodyText"/>
      </w:pPr>
      <w:r>
        <w:t xml:space="preserve">Arousal</w:t>
      </w:r>
    </w:p>
    <w:p>
      <w:pPr>
        <w:pStyle w:val="BodyText"/>
      </w:pPr>
      <w:r>
        <w:t xml:space="preserve">Mean_RT</w:t>
      </w:r>
    </w:p>
    <w:p>
      <w:pPr>
        <w:pStyle w:val="BodyText"/>
      </w:pPr>
      <w:r>
        <w:t xml:space="preserve">SD_RT</w:t>
      </w:r>
    </w:p>
    <w:p>
      <w:pPr>
        <w:pStyle w:val="BodyText"/>
      </w:pPr>
      <w:r>
        <w:t xml:space="preserve">Congruent</w:t>
      </w:r>
    </w:p>
    <w:p>
      <w:pPr>
        <w:pStyle w:val="BodyText"/>
      </w:pPr>
      <w:r>
        <w:t xml:space="preserve">Negative</w:t>
      </w:r>
    </w:p>
    <w:p>
      <w:pPr>
        <w:pStyle w:val="BodyText"/>
      </w:pPr>
      <w:r>
        <w:t xml:space="preserve">High</w:t>
      </w:r>
    </w:p>
    <w:p>
      <w:pPr>
        <w:pStyle w:val="BodyText"/>
      </w:pPr>
      <w:r>
        <w:t xml:space="preserve">0.962</w:t>
      </w:r>
    </w:p>
    <w:p>
      <w:pPr>
        <w:pStyle w:val="BodyText"/>
      </w:pPr>
      <w:r>
        <w:t xml:space="preserve">0.244</w:t>
      </w:r>
    </w:p>
    <w:p>
      <w:pPr>
        <w:pStyle w:val="BodyText"/>
      </w:pPr>
      <w:r>
        <w:t xml:space="preserve">Congruent</w:t>
      </w:r>
    </w:p>
    <w:p>
      <w:pPr>
        <w:pStyle w:val="BodyText"/>
      </w:pPr>
      <w:r>
        <w:t xml:space="preserve">Negative</w:t>
      </w:r>
    </w:p>
    <w:p>
      <w:pPr>
        <w:pStyle w:val="BodyText"/>
      </w:pPr>
      <w:r>
        <w:t xml:space="preserve">Low</w:t>
      </w:r>
    </w:p>
    <w:p>
      <w:pPr>
        <w:pStyle w:val="BodyText"/>
      </w:pPr>
      <w:r>
        <w:t xml:space="preserve">0.895</w:t>
      </w:r>
    </w:p>
    <w:p>
      <w:pPr>
        <w:pStyle w:val="BodyText"/>
      </w:pPr>
      <w:r>
        <w:t xml:space="preserve">0.075</w:t>
      </w:r>
    </w:p>
    <w:p>
      <w:pPr>
        <w:pStyle w:val="BodyText"/>
      </w:pPr>
      <w:r>
        <w:t xml:space="preserve">Congruent</w:t>
      </w:r>
    </w:p>
    <w:p>
      <w:pPr>
        <w:pStyle w:val="BodyText"/>
      </w:pPr>
      <w:r>
        <w:t xml:space="preserve">Negative</w:t>
      </w:r>
    </w:p>
    <w:p>
      <w:pPr>
        <w:pStyle w:val="BodyText"/>
      </w:pPr>
      <w:r>
        <w:t xml:space="preserve">Mid</w:t>
      </w:r>
    </w:p>
    <w:p>
      <w:pPr>
        <w:pStyle w:val="BodyText"/>
      </w:pPr>
      <w:r>
        <w:t xml:space="preserve">0.909</w:t>
      </w:r>
    </w:p>
    <w:p>
      <w:pPr>
        <w:pStyle w:val="BodyText"/>
      </w:pPr>
      <w:r>
        <w:t xml:space="preserve">0.153</w:t>
      </w:r>
    </w:p>
    <w:p>
      <w:pPr>
        <w:pStyle w:val="BodyText"/>
      </w:pPr>
      <w:r>
        <w:t xml:space="preserve">Congruent</w:t>
      </w:r>
    </w:p>
    <w:p>
      <w:pPr>
        <w:pStyle w:val="BodyText"/>
      </w:pPr>
      <w:r>
        <w:t xml:space="preserve">Positive</w:t>
      </w:r>
    </w:p>
    <w:p>
      <w:pPr>
        <w:pStyle w:val="BodyText"/>
      </w:pPr>
      <w:r>
        <w:t xml:space="preserve">High</w:t>
      </w:r>
    </w:p>
    <w:p>
      <w:pPr>
        <w:pStyle w:val="BodyText"/>
      </w:pPr>
      <w:r>
        <w:t xml:space="preserve">0.853</w:t>
      </w:r>
    </w:p>
    <w:p>
      <w:pPr>
        <w:pStyle w:val="BodyText"/>
      </w:pPr>
      <w:r>
        <w:t xml:space="preserve">0.139</w:t>
      </w:r>
    </w:p>
    <w:p>
      <w:pPr>
        <w:pStyle w:val="BodyText"/>
      </w:pPr>
      <w:r>
        <w:t xml:space="preserve">Congruent</w:t>
      </w:r>
    </w:p>
    <w:p>
      <w:pPr>
        <w:pStyle w:val="BodyText"/>
      </w:pPr>
      <w:r>
        <w:t xml:space="preserve">Positive</w:t>
      </w:r>
    </w:p>
    <w:p>
      <w:pPr>
        <w:pStyle w:val="BodyText"/>
      </w:pPr>
      <w:r>
        <w:t xml:space="preserve">Low</w:t>
      </w:r>
    </w:p>
    <w:p>
      <w:pPr>
        <w:pStyle w:val="BodyText"/>
      </w:pPr>
      <w:r>
        <w:t xml:space="preserve">0.925</w:t>
      </w:r>
    </w:p>
    <w:p>
      <w:pPr>
        <w:pStyle w:val="BodyText"/>
      </w:pPr>
      <w:r>
        <w:t xml:space="preserve">0.096</w:t>
      </w:r>
    </w:p>
    <w:p>
      <w:pPr>
        <w:pStyle w:val="BodyText"/>
      </w:pPr>
      <w:r>
        <w:t xml:space="preserve">Congruent</w:t>
      </w:r>
    </w:p>
    <w:p>
      <w:pPr>
        <w:pStyle w:val="BodyText"/>
      </w:pPr>
      <w:r>
        <w:t xml:space="preserve">Positive</w:t>
      </w:r>
    </w:p>
    <w:p>
      <w:pPr>
        <w:pStyle w:val="BodyText"/>
      </w:pPr>
      <w:r>
        <w:t xml:space="preserve">Mid</w:t>
      </w:r>
    </w:p>
    <w:p>
      <w:pPr>
        <w:pStyle w:val="BodyText"/>
      </w:pPr>
      <w:r>
        <w:t xml:space="preserve">0.785</w:t>
      </w:r>
    </w:p>
    <w:p>
      <w:pPr>
        <w:pStyle w:val="BodyText"/>
      </w:pPr>
      <w:r>
        <w:t xml:space="preserve">0.033</w:t>
      </w:r>
    </w:p>
    <w:p>
      <w:pPr>
        <w:pStyle w:val="BodyText"/>
      </w:pPr>
      <w:r>
        <w:t xml:space="preserve">Incongruent</w:t>
      </w:r>
    </w:p>
    <w:p>
      <w:pPr>
        <w:pStyle w:val="BodyText"/>
      </w:pPr>
      <w:r>
        <w:t xml:space="preserve">Negative</w:t>
      </w:r>
    </w:p>
    <w:p>
      <w:pPr>
        <w:pStyle w:val="BodyText"/>
      </w:pPr>
      <w:r>
        <w:t xml:space="preserve">High</w:t>
      </w:r>
    </w:p>
    <w:p>
      <w:pPr>
        <w:pStyle w:val="BodyText"/>
      </w:pPr>
      <w:r>
        <w:t xml:space="preserve">1.067</w:t>
      </w:r>
    </w:p>
    <w:p>
      <w:pPr>
        <w:pStyle w:val="BodyText"/>
      </w:pPr>
      <w:r>
        <w:t xml:space="preserve">0.133</w:t>
      </w:r>
    </w:p>
    <w:p>
      <w:pPr>
        <w:pStyle w:val="BodyText"/>
      </w:pPr>
      <w:r>
        <w:t xml:space="preserve">Incongruent</w:t>
      </w:r>
    </w:p>
    <w:p>
      <w:pPr>
        <w:pStyle w:val="BodyText"/>
      </w:pPr>
      <w:r>
        <w:t xml:space="preserve">Negative</w:t>
      </w:r>
    </w:p>
    <w:p>
      <w:pPr>
        <w:pStyle w:val="BodyText"/>
      </w:pPr>
      <w:r>
        <w:t xml:space="preserve">Low</w:t>
      </w:r>
    </w:p>
    <w:p>
      <w:pPr>
        <w:pStyle w:val="BodyText"/>
      </w:pPr>
      <w:r>
        <w:t xml:space="preserve">1.019</w:t>
      </w:r>
    </w:p>
    <w:p>
      <w:pPr>
        <w:pStyle w:val="BodyText"/>
      </w:pPr>
      <w:r>
        <w:t xml:space="preserve">0.185</w:t>
      </w:r>
    </w:p>
    <w:p>
      <w:pPr>
        <w:pStyle w:val="BodyText"/>
      </w:pPr>
      <w:r>
        <w:t xml:space="preserve">Incongruent</w:t>
      </w:r>
    </w:p>
    <w:p>
      <w:pPr>
        <w:pStyle w:val="BodyText"/>
      </w:pPr>
      <w:r>
        <w:t xml:space="preserve">Negative</w:t>
      </w:r>
    </w:p>
    <w:p>
      <w:pPr>
        <w:pStyle w:val="BodyText"/>
      </w:pPr>
      <w:r>
        <w:t xml:space="preserve">Mid</w:t>
      </w:r>
    </w:p>
    <w:p>
      <w:pPr>
        <w:pStyle w:val="BodyText"/>
      </w:pPr>
      <w:r>
        <w:t xml:space="preserve">1.028</w:t>
      </w:r>
    </w:p>
    <w:p>
      <w:pPr>
        <w:pStyle w:val="BodyText"/>
      </w:pPr>
      <w:r>
        <w:t xml:space="preserve">0.104</w:t>
      </w:r>
    </w:p>
    <w:p>
      <w:pPr>
        <w:pStyle w:val="BodyText"/>
      </w:pPr>
      <w:r>
        <w:t xml:space="preserve">Incongruent</w:t>
      </w:r>
    </w:p>
    <w:p>
      <w:pPr>
        <w:pStyle w:val="BodyText"/>
      </w:pPr>
      <w:r>
        <w:t xml:space="preserve">Positive</w:t>
      </w:r>
    </w:p>
    <w:p>
      <w:pPr>
        <w:pStyle w:val="BodyText"/>
      </w:pPr>
      <w:r>
        <w:t xml:space="preserve">High</w:t>
      </w:r>
    </w:p>
    <w:p>
      <w:pPr>
        <w:pStyle w:val="BodyText"/>
      </w:pPr>
      <w:r>
        <w:t xml:space="preserve">1.059</w:t>
      </w:r>
    </w:p>
    <w:p>
      <w:pPr>
        <w:pStyle w:val="BodyText"/>
      </w:pPr>
      <w:r>
        <w:t xml:space="preserve">0.153</w:t>
      </w:r>
    </w:p>
    <w:p>
      <w:pPr>
        <w:pStyle w:val="BodyText"/>
      </w:pPr>
      <w:r>
        <w:t xml:space="preserve">Incongruent</w:t>
      </w:r>
    </w:p>
    <w:p>
      <w:pPr>
        <w:pStyle w:val="BodyText"/>
      </w:pPr>
      <w:r>
        <w:t xml:space="preserve">Positive</w:t>
      </w:r>
    </w:p>
    <w:p>
      <w:pPr>
        <w:pStyle w:val="BodyText"/>
      </w:pPr>
      <w:r>
        <w:t xml:space="preserve">Low</w:t>
      </w:r>
    </w:p>
    <w:p>
      <w:pPr>
        <w:pStyle w:val="BodyText"/>
      </w:pPr>
      <w:r>
        <w:t xml:space="preserve">1.045</w:t>
      </w:r>
    </w:p>
    <w:p>
      <w:pPr>
        <w:pStyle w:val="BodyText"/>
      </w:pPr>
      <w:r>
        <w:t xml:space="preserve">0.172</w:t>
      </w:r>
    </w:p>
    <w:p>
      <w:pPr>
        <w:pStyle w:val="BodyText"/>
      </w:pPr>
      <w:r>
        <w:t xml:space="preserve">Incongruent</w:t>
      </w:r>
    </w:p>
    <w:p>
      <w:pPr>
        <w:pStyle w:val="BodyText"/>
      </w:pPr>
      <w:r>
        <w:t xml:space="preserve">Positive</w:t>
      </w:r>
    </w:p>
    <w:p>
      <w:pPr>
        <w:pStyle w:val="BodyText"/>
      </w:pPr>
      <w:r>
        <w:t xml:space="preserve">Mid</w:t>
      </w:r>
    </w:p>
    <w:p>
      <w:pPr>
        <w:pStyle w:val="BodyText"/>
      </w:pPr>
      <w:r>
        <w:t xml:space="preserve">1.018</w:t>
      </w:r>
    </w:p>
    <w:p>
      <w:pPr>
        <w:pStyle w:val="BodyText"/>
      </w:pPr>
      <w:r>
        <w:t xml:space="preserve">0.215</w:t>
      </w:r>
    </w:p>
    <w:bookmarkEnd w:id="42"/>
    <w:bookmarkStart w:id="43" w:name="類別關聯一致性-正確率chi-square"/>
    <w:p>
      <w:pPr>
        <w:pStyle w:val="Heading2"/>
      </w:pPr>
      <w:r>
        <w:t xml:space="preserve">3.5 </w:t>
      </w:r>
      <w:r>
        <w:rPr>
          <w:rFonts w:hint="eastAsia"/>
        </w:rPr>
        <w:t xml:space="preserve">類別關聯：一致性</w:t>
      </w:r>
      <w:r>
        <w:t xml:space="preserve"> × </w:t>
      </w:r>
      <w:r>
        <w:rPr>
          <w:rFonts w:hint="eastAsia"/>
        </w:rPr>
        <w:t xml:space="preserve">正確率（Chi-square）</w:t>
      </w:r>
    </w:p>
    <w:p>
      <w:pPr>
        <w:pStyle w:val="FirstParagraph"/>
      </w:pPr>
      <w:r>
        <w:rPr>
          <w:rFonts w:hint="eastAsia"/>
        </w:rPr>
        <w:t xml:space="preserve">列聯表：Condition</w:t>
      </w:r>
      <w:r>
        <w:t xml:space="preserve"> × Result</w:t>
      </w:r>
    </w:p>
    <w:p>
      <w:pPr>
        <w:pStyle w:val="BodyText"/>
      </w:pPr>
      <w:r>
        <w:t xml:space="preserve">Correct</w:t>
      </w:r>
    </w:p>
    <w:p>
      <w:pPr>
        <w:pStyle w:val="BodyText"/>
      </w:pPr>
      <w:r>
        <w:t xml:space="preserve">Error</w:t>
      </w:r>
    </w:p>
    <w:p>
      <w:pPr>
        <w:pStyle w:val="BodyText"/>
      </w:pPr>
      <w:r>
        <w:t xml:space="preserve">Congruent</w:t>
      </w:r>
    </w:p>
    <w:p>
      <w:pPr>
        <w:pStyle w:val="BodyText"/>
      </w:pPr>
      <w:r>
        <w:t xml:space="preserve">214</w:t>
      </w:r>
    </w:p>
    <w:p>
      <w:pPr>
        <w:pStyle w:val="BodyText"/>
      </w:pPr>
      <w:r>
        <w:t xml:space="preserve">15</w:t>
      </w:r>
    </w:p>
    <w:p>
      <w:pPr>
        <w:pStyle w:val="BodyText"/>
      </w:pPr>
      <w:r>
        <w:t xml:space="preserve">Incongruent</w:t>
      </w:r>
    </w:p>
    <w:p>
      <w:pPr>
        <w:pStyle w:val="BodyText"/>
      </w:pPr>
      <w:r>
        <w:t xml:space="preserve">223</w:t>
      </w:r>
    </w:p>
    <w:p>
      <w:pPr>
        <w:pStyle w:val="BodyText"/>
      </w:pPr>
      <w:r>
        <w:t xml:space="preserve">12</w:t>
      </w:r>
    </w:p>
    <w:p>
      <w:pPr>
        <w:pStyle w:val="SourceCode"/>
      </w:pPr>
      <w:r>
        <w:rPr>
          <w:rStyle w:val="VerbatimChar"/>
        </w:rPr>
        <w:t xml:space="preserve">## </w:t>
      </w:r>
      <w:r>
        <w:br/>
      </w:r>
      <w:r>
        <w:rPr>
          <w:rStyle w:val="VerbatimChar"/>
        </w:rPr>
        <w:t xml:space="preserve">##  Pearson's Chi-squared test with Yates' continuity correction</w:t>
      </w:r>
      <w:r>
        <w:br/>
      </w:r>
      <w:r>
        <w:rPr>
          <w:rStyle w:val="VerbatimChar"/>
        </w:rPr>
        <w:t xml:space="preserve">## </w:t>
      </w:r>
      <w:r>
        <w:br/>
      </w:r>
      <w:r>
        <w:rPr>
          <w:rStyle w:val="VerbatimChar"/>
        </w:rPr>
        <w:t xml:space="preserve">## data:  tbl</w:t>
      </w:r>
      <w:r>
        <w:br/>
      </w:r>
      <w:r>
        <w:rPr>
          <w:rStyle w:val="VerbatimChar"/>
        </w:rPr>
        <w:t xml:space="preserve">## X-squared = 0.21705, df = 1, p-value = 0.6413</w:t>
      </w:r>
    </w:p>
    <w:p>
      <w:pPr>
        <w:pStyle w:val="FirstParagraph"/>
      </w:pPr>
      <w:r>
        <w:rPr>
          <w:rFonts w:hint="eastAsia"/>
          <w:b/>
          <w:bCs/>
        </w:rPr>
        <w:t xml:space="preserve">結果說明</w:t>
      </w:r>
      <w:r>
        <w:rPr>
          <w:rFonts w:hint="eastAsia"/>
        </w:rPr>
        <w:t xml:space="preserve">：在</w:t>
      </w:r>
      <w:r>
        <w:t xml:space="preserve"> Congruent </w:t>
      </w:r>
      <w:r>
        <w:rPr>
          <w:rFonts w:hint="eastAsia"/>
        </w:rPr>
        <w:t xml:space="preserve">條件下，錯誤比例約為</w:t>
      </w:r>
      <w:r>
        <w:t xml:space="preserve"> </w:t>
      </w:r>
      <w:r>
        <w:rPr>
          <w:rFonts w:hint="eastAsia"/>
        </w:rPr>
        <w:t xml:space="preserve">6.6%；在</w:t>
      </w:r>
      <w:r>
        <w:t xml:space="preserve"> Incongruent </w:t>
      </w:r>
      <w:r>
        <w:rPr>
          <w:rFonts w:hint="eastAsia"/>
        </w:rPr>
        <w:t xml:space="preserve">條件下，錯誤比例約為</w:t>
      </w:r>
      <w:r>
        <w:t xml:space="preserve"> </w:t>
      </w:r>
      <w:r>
        <w:rPr>
          <w:rFonts w:hint="eastAsia"/>
        </w:rPr>
        <w:t xml:space="preserve">5.1%。卡方檢定結果為</w:t>
      </w:r>
      <w:r>
        <w:t xml:space="preserve"> χ²(1) = 0.217, p = </w:t>
      </w:r>
      <w:r>
        <w:rPr>
          <w:rFonts w:hint="eastAsia"/>
        </w:rPr>
        <w:t xml:space="preserve">0.641，據此可判斷一致性操弄是否在錯誤率層面產生顯著差異。</w:t>
      </w:r>
    </w:p>
    <w:p>
      <w:pPr>
        <w:pStyle w:val="BodyText"/>
      </w:pPr>
      <w:r>
        <w:rPr>
          <w:rFonts w:hint="eastAsia"/>
        </w:rPr>
        <w:t xml:space="preserve">若卡方檢定顯著，代表在不一致條件下錯誤反應的比例與一致條件相比存在系統性的差異，進一步支持「不一致情境較難，導致錯誤率提升」的推論。</w:t>
      </w:r>
    </w:p>
    <w:bookmarkEnd w:id="43"/>
    <w:bookmarkEnd w:id="44"/>
    <w:bookmarkStart w:id="50" w:name="第四章-討論"/>
    <w:p>
      <w:pPr>
        <w:pStyle w:val="Heading1"/>
      </w:pPr>
      <w:r>
        <w:rPr>
          <w:rFonts w:hint="eastAsia"/>
        </w:rPr>
        <w:t xml:space="preserve">第四章</w:t>
      </w:r>
      <w:r>
        <w:t xml:space="preserve"> </w:t>
      </w:r>
      <w:r>
        <w:rPr>
          <w:rFonts w:hint="eastAsia"/>
        </w:rPr>
        <w:t xml:space="preserve">討論</w:t>
      </w:r>
    </w:p>
    <w:bookmarkStart w:id="45" w:name="一致性效應與認知衝突"/>
    <w:p>
      <w:pPr>
        <w:pStyle w:val="Heading2"/>
      </w:pPr>
      <w:r>
        <w:t xml:space="preserve">4.1 </w:t>
      </w:r>
      <w:r>
        <w:rPr>
          <w:rFonts w:hint="eastAsia"/>
        </w:rPr>
        <w:t xml:space="preserve">一致性效應與認知衝突</w:t>
      </w:r>
    </w:p>
    <w:p>
      <w:pPr>
        <w:pStyle w:val="FirstParagraph"/>
      </w:pPr>
      <w:r>
        <w:rPr>
          <w:rFonts w:hint="eastAsia"/>
        </w:rPr>
        <w:t xml:space="preserve">本研究的分析結果顯示，在整體層次上，不一致情境相較於一致情境，反應時間有明顯延長，且配對樣本</w:t>
      </w:r>
      <w:r>
        <w:t xml:space="preserve"> t </w:t>
      </w:r>
      <w:r>
        <w:rPr>
          <w:rFonts w:hint="eastAsia"/>
        </w:rPr>
        <w:t xml:space="preserve">檢定所得到的效果量達中度以上水準，顯示實驗典範成功誘發認知衝突。這一點與經典的</w:t>
      </w:r>
      <w:r>
        <w:t xml:space="preserve"> Flanker </w:t>
      </w:r>
      <w:r>
        <w:rPr>
          <w:rFonts w:hint="eastAsia"/>
        </w:rPr>
        <w:t xml:space="preserve">與</w:t>
      </w:r>
      <w:r>
        <w:t xml:space="preserve"> Stroop </w:t>
      </w:r>
      <w:r>
        <w:rPr>
          <w:rFonts w:hint="eastAsia"/>
        </w:rPr>
        <w:t xml:space="preserve">文獻結果相符，亦證實本研究的操弄足以捕捉認知控制之行為指標。</w:t>
      </w:r>
    </w:p>
    <w:bookmarkEnd w:id="45"/>
    <w:bookmarkStart w:id="46" w:name="圖片實驗社會情緒意涵的調節效果"/>
    <w:p>
      <w:pPr>
        <w:pStyle w:val="Heading2"/>
      </w:pPr>
      <w:r>
        <w:t xml:space="preserve">4.2 </w:t>
      </w:r>
      <w:r>
        <w:rPr>
          <w:rFonts w:hint="eastAsia"/>
        </w:rPr>
        <w:t xml:space="preserve">圖片實驗：社會情緒意涵的調節效果</w:t>
      </w:r>
    </w:p>
    <w:p>
      <w:pPr>
        <w:pStyle w:val="FirstParagraph"/>
      </w:pPr>
      <w:r>
        <w:rPr>
          <w:rFonts w:hint="eastAsia"/>
        </w:rPr>
        <w:t xml:space="preserve">在圖片模態中，同志情侶與異性戀情侶圖片間的一致性效應模式，可透過</w:t>
      </w:r>
      <w:r>
        <w:t xml:space="preserve"> Condition × Image_Type </w:t>
      </w:r>
      <w:r>
        <w:rPr>
          <w:rFonts w:hint="eastAsia"/>
        </w:rPr>
        <w:t xml:space="preserve">交互作用加以檢視。若交互作用顯著，則可推論特定社會情緒內容（例如對同志情侶的態度或社會刻板印象）會改變受試者在衝突情境中的處理效率。即便交互作用未達顯著，圖片類型主效應亦反映受試者對不同社會關係的基線處理差異。</w:t>
      </w:r>
    </w:p>
    <w:bookmarkEnd w:id="46"/>
    <w:bookmarkStart w:id="47" w:name="文字實驗效價與喚醒度的綜合影響"/>
    <w:p>
      <w:pPr>
        <w:pStyle w:val="Heading2"/>
      </w:pPr>
      <w:r>
        <w:t xml:space="preserve">4.3 </w:t>
      </w:r>
      <w:r>
        <w:rPr>
          <w:rFonts w:hint="eastAsia"/>
        </w:rPr>
        <w:t xml:space="preserve">文字實驗：效價與喚醒度的綜合影響</w:t>
      </w:r>
    </w:p>
    <w:p>
      <w:pPr>
        <w:pStyle w:val="FirstParagraph"/>
      </w:pPr>
      <w:r>
        <w:rPr>
          <w:rFonts w:hint="eastAsia"/>
        </w:rPr>
        <w:t xml:space="preserve">文字實驗的三因子</w:t>
      </w:r>
      <w:r>
        <w:t xml:space="preserve"> ANOVA </w:t>
      </w:r>
      <w:r>
        <w:rPr>
          <w:rFonts w:hint="eastAsia"/>
        </w:rPr>
        <w:t xml:space="preserve">提供了更精緻的情緒效應檢驗框架。若觀察到</w:t>
      </w:r>
      <w:r>
        <w:t xml:space="preserve"> Condition × Valence </w:t>
      </w:r>
      <w:r>
        <w:rPr>
          <w:rFonts w:hint="eastAsia"/>
        </w:rPr>
        <w:t xml:space="preserve">或</w:t>
      </w:r>
      <w:r>
        <w:t xml:space="preserve"> Condition × Valence × Arousal </w:t>
      </w:r>
      <w:r>
        <w:rPr>
          <w:rFonts w:hint="eastAsia"/>
        </w:rPr>
        <w:t xml:space="preserve">之交互作用，代表情緒效價與喚醒度不僅影響反應速度本身，更可能特別在衝突情境中放大或縮小一致性效應。這樣的結果呼應情緒顯著性會競逐有限認知資源的理論：高喚醒或負向刺激可能佔用更多注意資源，導致在不一致情境下的處理更加困難。</w:t>
      </w:r>
    </w:p>
    <w:bookmarkEnd w:id="47"/>
    <w:bookmarkStart w:id="48" w:name="錯誤率與行為模式整合"/>
    <w:p>
      <w:pPr>
        <w:pStyle w:val="Heading2"/>
      </w:pPr>
      <w:r>
        <w:t xml:space="preserve">4.4 </w:t>
      </w:r>
      <w:r>
        <w:rPr>
          <w:rFonts w:hint="eastAsia"/>
        </w:rPr>
        <w:t xml:space="preserve">錯誤率與行為模式整合</w:t>
      </w:r>
    </w:p>
    <w:p>
      <w:pPr>
        <w:pStyle w:val="FirstParagraph"/>
      </w:pPr>
      <w:r>
        <w:rPr>
          <w:rFonts w:hint="eastAsia"/>
        </w:rPr>
        <w:t xml:space="preserve">卡方分析結果若顯示不一致條件下錯誤率增加，則與反應時間的延長互為印證，支持一致性效應並非單純速度–準確度權衡（例如受試者為了更快而隨意作答），而是反映了對干擾刺激抑制失敗或控制資源負荷增加。綜合</w:t>
      </w:r>
      <w:r>
        <w:t xml:space="preserve"> RT </w:t>
      </w:r>
      <w:r>
        <w:rPr>
          <w:rFonts w:hint="eastAsia"/>
        </w:rPr>
        <w:t xml:space="preserve">與</w:t>
      </w:r>
      <w:r>
        <w:t xml:space="preserve"> ACC </w:t>
      </w:r>
      <w:r>
        <w:rPr>
          <w:rFonts w:hint="eastAsia"/>
        </w:rPr>
        <w:t xml:space="preserve">的結果，有助於更全面地理解受試者在本實驗中的行為策略。</w:t>
      </w:r>
    </w:p>
    <w:bookmarkEnd w:id="48"/>
    <w:bookmarkStart w:id="49" w:name="限制與未來方向"/>
    <w:p>
      <w:pPr>
        <w:pStyle w:val="Heading2"/>
      </w:pPr>
      <w:r>
        <w:t xml:space="preserve">4.5 </w:t>
      </w:r>
      <w:r>
        <w:rPr>
          <w:rFonts w:hint="eastAsia"/>
        </w:rPr>
        <w:t xml:space="preserve">限制與未來方向</w:t>
      </w:r>
    </w:p>
    <w:p>
      <w:pPr>
        <w:pStyle w:val="FirstParagraph"/>
      </w:pPr>
      <w:r>
        <w:rPr>
          <w:rFonts w:hint="eastAsia"/>
        </w:rPr>
        <w:t xml:space="preserve">本研究亦存在若干限制。首先，樣本數相對有限，在推廣至更廣泛族群時需謹慎；未來研究可增加受試者數量，或納入不同文化背景以檢驗結果的普遍性。其次，圖片與文字刺激的情緒強度與社會意涵雖已事先規劃，但仍可能存在個體差異；未來可搭配主觀評價量表或生理指標（例如心跳、皮膚電反應）進行多模態佐證。最後，雖然本報告依照預先計畫採用重複量數</w:t>
      </w:r>
      <w:r>
        <w:t xml:space="preserve"> ANOVA </w:t>
      </w:r>
      <w:r>
        <w:rPr>
          <w:rFonts w:hint="eastAsia"/>
        </w:rPr>
        <w:t xml:space="preserve">與基礎</w:t>
      </w:r>
      <w:r>
        <w:t xml:space="preserve"> </w:t>
      </w:r>
      <w:r>
        <w:rPr>
          <w:rFonts w:hint="eastAsia"/>
        </w:rPr>
        <w:t xml:space="preserve">GLMM/LMM，但更進階的階層貝氏模型或反應時分布模型（例如</w:t>
      </w:r>
      <w:r>
        <w:t xml:space="preserve"> </w:t>
      </w:r>
      <w:r>
        <w:rPr>
          <w:rFonts w:hint="eastAsia"/>
        </w:rPr>
        <w:t xml:space="preserve">ex-Gaussian）亦值得未來嘗試。</w:t>
      </w:r>
    </w:p>
    <w:p>
      <w:pPr>
        <w:pStyle w:val="BodyText"/>
      </w:pPr>
      <w:r>
        <w:rPr>
          <w:rFonts w:hint="eastAsia"/>
        </w:rPr>
        <w:t xml:space="preserve">整體而言，本報告依循事前制定的統計分析計畫，對一致性效應及其受到圖片與文字情緒刺激調節的情形，提供了初步而具體的實證結果，為後續碩士論文寫作與理論整合奠定了數據基礎。</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一致性與情緒刺激之行為數據分析</dc:title>
  <dc:creator>（請填入作者姓名）</dc:creator>
  <cp:keywords/>
  <dcterms:created xsi:type="dcterms:W3CDTF">2025-12-04T06:36:36Z</dcterms:created>
  <dcterms:modified xsi:type="dcterms:W3CDTF">2025-12-04T06:36:36Z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2025-12-04</vt:lpwstr>
  </property>
  <property fmtid="{D5CDD505-2E9C-101B-9397-08002B2CF9AE}" pid="4" name="output">
    <vt:lpwstr/>
  </property>
  <property fmtid="{D5CDD505-2E9C-101B-9397-08002B2CF9AE}" pid="5" name="subtitle">
    <vt:lpwstr>依統計分析計畫執行之完整報告</vt:lpwstr>
  </property>
</Properties>
</file>