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4.svg" ContentType="image/svg+xml"/>
  <Override PartName="/word/media/rId118.svg" ContentType="image/svg+xml"/>
  <Override PartName="/word/media/rId121.svg" ContentType="image/svg+xml"/>
  <Override PartName="/word/media/rId143.svg" ContentType="image/svg+xml"/>
  <Override PartName="/word/media/rId147.svg" ContentType="image/svg+xml"/>
  <Override PartName="/word/media/rId165.svg" ContentType="image/svg+xml"/>
  <Override PartName="/word/media/rId173.svg" ContentType="image/svg+xml"/>
  <Override PartName="/word/media/rId196.svg" ContentType="image/svg+xml"/>
  <Override PartName="/word/media/rId199.svg" ContentType="image/svg+xml"/>
  <Override PartName="/word/media/rId21.svg" ContentType="image/svg+xml"/>
  <Override PartName="/word/media/rId219.svg" ContentType="image/svg+xml"/>
  <Override PartName="/word/media/rId222.svg" ContentType="image/svg+xml"/>
  <Override PartName="/word/media/rId225.svg" ContentType="image/svg+xml"/>
  <Override PartName="/word/media/rId240.svg" ContentType="image/svg+xml"/>
  <Override PartName="/word/media/rId243.svg" ContentType="image/svg+xml"/>
  <Override PartName="/word/media/rId249.svg" ContentType="image/svg+xml"/>
  <Override PartName="/word/media/rId252.svg" ContentType="image/svg+xml"/>
  <Override PartName="/word/media/rId269.svg" ContentType="image/svg+xml"/>
  <Override PartName="/word/media/rId286.svg" ContentType="image/svg+xml"/>
  <Override PartName="/word/media/rId306.svg" ContentType="image/svg+xml"/>
  <Override PartName="/word/media/rId310.svg" ContentType="image/svg+xml"/>
  <Override PartName="/word/media/rId317.svg" ContentType="image/svg+xml"/>
  <Override PartName="/word/media/rId33.svg" ContentType="image/svg+xml"/>
  <Override PartName="/word/media/rId332.svg" ContentType="image/svg+xml"/>
  <Override PartName="/word/media/rId337.svg" ContentType="image/svg+xml"/>
  <Override PartName="/word/media/rId355.svg" ContentType="image/svg+xml"/>
  <Override PartName="/word/media/rId360.svg" ContentType="image/svg+xml"/>
  <Override PartName="/word/media/rId393.svg" ContentType="image/svg+xml"/>
  <Override PartName="/word/media/rId399.svg" ContentType="image/svg+xml"/>
  <Override PartName="/word/media/rId40.svg" ContentType="image/svg+xml"/>
  <Override PartName="/word/media/rId403.svg" ContentType="image/svg+xml"/>
  <Override PartName="/word/media/rId418.svg" ContentType="image/svg+xml"/>
  <Override PartName="/word/media/rId440.svg" ContentType="image/svg+xml"/>
  <Override PartName="/word/media/rId53.svg" ContentType="image/svg+xml"/>
  <Override PartName="/word/media/rId58.svg" ContentType="image/svg+xml"/>
  <Override PartName="/word/media/rId62.svg" ContentType="image/svg+xml"/>
  <Override PartName="/word/media/rId67.svg" ContentType="image/svg+xml"/>
  <Override PartName="/word/media/rId83.svg" ContentType="image/svg+xml"/>
  <Override PartName="/word/media/rId90.svg" ContentType="image/svg+xml"/>
  <Override PartName="/word/media/rId94.svg" ContentType="image/svg+xml"/>
  <Override PartName="/word/media/rId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3810000" cy="2540000"/>
            <wp:effectExtent b="0" l="0" r="0" t="0"/>
            <wp:docPr descr="图 1-1 Agent 循环四要素" title="" id="22" name="Picture"/>
            <a:graphic>
              <a:graphicData uri="http://schemas.openxmlformats.org/drawingml/2006/picture">
                <pic:pic>
                  <pic:nvPicPr>
                    <pic:cNvPr descr="/workspace/agentbook/图表/图1-1_循环四要素.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BodyText"/>
      </w:pPr>
      <m:oMathPara>
        <m:oMathParaPr>
          <m:jc m:val="center"/>
        </m:oMathParaPr>
        <m:oMath>
          <m:r>
            <m:t>T</m:t>
          </m:r>
          <m:r>
            <m:rPr>
              <m:sty m:val="p"/>
            </m:rPr>
            <m:t>(</m:t>
          </m:r>
          <m:r>
            <m:t>n</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r>
                    <m:t>1200</m:t>
                  </m:r>
                  <m:r>
                    <m:rPr>
                      <m:sty m:val="p"/>
                    </m:rPr>
                    <m:t>+</m:t>
                  </m:r>
                  <m:r>
                    <m:t>800</m:t>
                  </m:r>
                  <m:r>
                    <m:rPr>
                      <m:sty m:val="p"/>
                    </m:rPr>
                    <m:t>(</m:t>
                  </m:r>
                  <m:r>
                    <m:t>k</m:t>
                  </m:r>
                  <m:r>
                    <m:rPr>
                      <m:sty m:val="p"/>
                    </m:rPr>
                    <m:t>−</m:t>
                  </m:r>
                  <m:r>
                    <m:t>1</m:t>
                  </m:r>
                  <m:r>
                    <m:rPr>
                      <m:sty m:val="p"/>
                    </m:rPr>
                    <m:t>)</m:t>
                  </m:r>
                </m:e>
              </m:d>
            </m:e>
          </m:nary>
          <m:r>
            <m:rPr>
              <m:sty m:val="p"/>
            </m:rPr>
            <m:t>=</m:t>
          </m:r>
          <m:r>
            <m:t>1200</m:t>
          </m:r>
          <m:r>
            <m:t>n</m:t>
          </m:r>
          <m:r>
            <m:rPr>
              <m:sty m:val="p"/>
            </m:rPr>
            <m:t>+</m:t>
          </m:r>
          <m:f>
            <m:fPr>
              <m:type m:val="bar"/>
            </m:fPr>
            <m:num>
              <m:r>
                <m:t>800</m:t>
              </m:r>
              <m:r>
                <m:t> </m:t>
              </m:r>
              <m:r>
                <m:t>n</m:t>
              </m:r>
              <m:r>
                <m:rPr>
                  <m:sty m:val="p"/>
                </m:rPr>
                <m:t>(</m:t>
              </m:r>
              <m:r>
                <m:t>n</m:t>
              </m:r>
              <m:r>
                <m:rPr>
                  <m:sty m:val="p"/>
                </m:rPr>
                <m:t>−</m:t>
              </m:r>
              <m:r>
                <m:t>1</m:t>
              </m:r>
              <m:r>
                <m:rPr>
                  <m:sty m:val="p"/>
                </m:rPr>
                <m:t>)</m:t>
              </m:r>
            </m:num>
            <m:den>
              <m:r>
                <m:t>2</m:t>
              </m:r>
            </m:den>
          </m:f>
          <m:r>
            <m:rPr>
              <m:sty m:val="p"/>
            </m:rPr>
            <m:t>=</m:t>
          </m:r>
          <m:r>
            <m:t>400</m:t>
          </m:r>
          <m:sSup>
            <m:e>
              <m:r>
                <m:t>n</m:t>
              </m:r>
            </m:e>
            <m:sup>
              <m:r>
                <m:t>2</m:t>
              </m:r>
            </m:sup>
          </m:sSup>
          <m:r>
            <m:rPr>
              <m:sty m:val="p"/>
            </m:rPr>
            <m:t>+</m:t>
          </m:r>
          <m:r>
            <m:t>800</m:t>
          </m:r>
          <m:r>
            <m:t>n</m:t>
          </m:r>
          <m:r>
            <m:t> </m:t>
          </m:r>
          <m:r>
            <m:rPr>
              <m:sty m:val="p"/>
            </m:rPr>
            <m:t>(</m:t>
          </m:r>
          <m:r>
            <m:t>1.1</m:t>
          </m:r>
          <m:r>
            <m:rPr>
              <m:sty m:val="p"/>
            </m:rPr>
            <m:t>)</m:t>
          </m:r>
        </m:oMath>
      </m:oMathPara>
    </w:p>
    <w:p>
      <w:pPr>
        <w:pStyle w:val="FirstParagraph"/>
      </w:pPr>
      <w:r>
        <w:rPr>
          <w:rFonts w:hint="eastAsia"/>
        </w:rPr>
        <w:t xml:space="preserve">代入</w:t>
      </w:r>
      <w:r>
        <w:t xml:space="preserve"> </w:t>
      </w:r>
      <m:oMath>
        <m:r>
          <m:t>n</m:t>
        </m:r>
        <m:r>
          <m:rPr>
            <m:sty m:val="p"/>
          </m:rPr>
          <m:t>=</m:t>
        </m:r>
        <m:r>
          <m:t>10</m:t>
        </m:r>
      </m:oMath>
      <w:r>
        <w:rPr>
          <w:rFonts w:hint="eastAsia"/>
        </w:rPr>
        <w:t xml:space="preserve">：</w:t>
      </w:r>
      <m:oMath>
        <m:r>
          <m:t>T</m:t>
        </m:r>
        <m:r>
          <m:rPr>
            <m:sty m:val="p"/>
          </m:rPr>
          <m:t>≈</m:t>
        </m:r>
        <m:r>
          <m:t>400</m:t>
        </m:r>
        <m:r>
          <m:rPr>
            <m:sty m:val="p"/>
          </m:rPr>
          <m:t>×</m:t>
        </m:r>
        <m:r>
          <m:t>100</m:t>
        </m:r>
        <m:r>
          <m:rPr>
            <m:sty m:val="p"/>
          </m:rPr>
          <m:t>+</m:t>
        </m:r>
        <m:r>
          <m:t>8000</m:t>
        </m:r>
        <m:r>
          <m:rPr>
            <m:sty m:val="p"/>
          </m:rPr>
          <m:t>=</m:t>
        </m:r>
        <m:r>
          <m:rPr>
            <m:sty m:val="b"/>
          </m:rPr>
          <m:t>48</m:t>
        </m:r>
        <m:r>
          <m:rPr>
            <m:sty m:val="b"/>
          </m:rPr>
          <m:t>,</m:t>
        </m:r>
        <m:r>
          <m:rPr>
            <m:sty m:val="b"/>
          </m:rPr>
          <m:t>000</m:t>
        </m:r>
      </m:oMath>
      <w:r>
        <w:t xml:space="preserve"> </w:t>
      </w:r>
      <w:r>
        <w:rPr>
          <w:rFonts w:hint="eastAsia"/>
        </w:rPr>
        <w:t xml:space="preserve">token；代入</w:t>
      </w:r>
      <w:r>
        <w:t xml:space="preserve"> </w:t>
      </w:r>
      <m:oMath>
        <m:r>
          <m:t>n</m:t>
        </m:r>
        <m:r>
          <m:rPr>
            <m:sty m:val="p"/>
          </m:rPr>
          <m:t>=</m:t>
        </m:r>
        <m:r>
          <m:t>30</m:t>
        </m:r>
      </m:oMath>
      <w:r>
        <w:rPr>
          <w:rFonts w:hint="eastAsia"/>
        </w:rPr>
        <w:t xml:space="preserve">：</w:t>
      </w:r>
      <m:oMath>
        <m:r>
          <m:t>T</m:t>
        </m:r>
        <m:r>
          <m:rPr>
            <m:sty m:val="p"/>
          </m:rPr>
          <m:t>≈</m:t>
        </m:r>
        <m:r>
          <m:t>400</m:t>
        </m:r>
        <m:r>
          <m:rPr>
            <m:sty m:val="p"/>
          </m:rPr>
          <m:t>×</m:t>
        </m:r>
        <m:r>
          <m:t>900</m:t>
        </m:r>
        <m:r>
          <m:rPr>
            <m:sty m:val="p"/>
          </m:rPr>
          <m:t>+</m:t>
        </m:r>
        <m:r>
          <m:t>24</m:t>
        </m:r>
        <m:r>
          <m:rPr>
            <m:sty m:val="p"/>
          </m:rPr>
          <m:t>,</m:t>
        </m:r>
        <m:r>
          <m:t>000</m:t>
        </m:r>
        <m:r>
          <m:rPr>
            <m:sty m:val="p"/>
          </m:rPr>
          <m:t>=</m:t>
        </m:r>
        <m:r>
          <m:rPr>
            <m:sty m:val="b"/>
          </m:rPr>
          <m:t>384</m:t>
        </m:r>
        <m:r>
          <m:rPr>
            <m:sty m:val="b"/>
          </m:rPr>
          <m:t>,</m:t>
        </m:r>
        <m:r>
          <m:rPr>
            <m:sty m:val="b"/>
          </m:rPr>
          <m:t>000</m:t>
        </m:r>
      </m:oMath>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对轮数是平方级（式</w:t>
      </w:r>
      <w:r>
        <w:t xml:space="preserve"> </w:t>
      </w:r>
      <w:r>
        <w:rPr>
          <w:rFonts w:hint="eastAsia"/>
        </w:rPr>
        <w:t xml:space="preserve">1.1）。</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w:t>
      </w:r>
      <m:oMath>
        <m:r>
          <m:t>n</m:t>
        </m:r>
      </m:oMath>
      <w:r>
        <w:t xml:space="preserve"> </w:t>
      </w:r>
      <w:r>
        <w:rPr>
          <w:rFonts w:hint="eastAsia"/>
        </w:rPr>
        <w:t xml:space="preserve">步，各步独立、单步成功率</w:t>
      </w:r>
      <w:r>
        <w:t xml:space="preserve"> </w:t>
      </w:r>
      <m:oMath>
        <m:r>
          <m:t>p</m:t>
        </m:r>
      </m:oMath>
      <w:r>
        <w:rPr>
          <w:rFonts w:hint="eastAsia"/>
        </w:rPr>
        <w:t xml:space="preserve">，则任务成功率为</w:t>
      </w:r>
      <w:r>
        <w:t xml:space="preserve"> </w:t>
      </w:r>
      <m:oMath>
        <m:sSup>
          <m:e>
            <m:r>
              <m:t>p</m:t>
            </m:r>
          </m:e>
          <m:sup>
            <m:r>
              <m:t>n</m:t>
            </m:r>
          </m:sup>
        </m:sSup>
      </m:oMath>
      <w:r>
        <w:t xml:space="preserve">。</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m:oMath>
        <m:sSup>
          <m:e>
            <m:r>
              <m:t>p</m:t>
            </m:r>
          </m:e>
          <m:sup>
            <m:r>
              <m:t>n</m:t>
            </m:r>
          </m:sup>
        </m:sSup>
      </m:oMath>
      <w:r>
        <w:rPr>
          <w:rFonts w:hint="eastAsia"/>
        </w:rPr>
        <w:t xml:space="preserve">）；②每步的“成功”可即时判定（实际很多步骤的对错无法当场知道，错误会潜伏）；③</w:t>
      </w:r>
      <m:oMath>
        <m:r>
          <m:t>p</m:t>
        </m:r>
      </m:oMath>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w:t>
            </w:r>
            <m:oMath>
              <m:r>
                <m:t>p</m:t>
              </m:r>
            </m:oMath>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w:t>
      </w:r>
    </w:p>
    <w:p>
      <w:pPr>
        <w:pStyle w:val="BodyText"/>
      </w:pPr>
      <m:oMathPara>
        <m:oMathParaPr>
          <m:jc m:val="center"/>
        </m:oMathParaPr>
        <m:oMath>
          <m:sSup>
            <m:e>
              <m:r>
                <m:t>0.9</m:t>
              </m:r>
            </m:e>
            <m:sup>
              <m:r>
                <m:t>50</m:t>
              </m:r>
            </m:sup>
          </m:sSup>
          <m:r>
            <m:rPr>
              <m:sty m:val="p"/>
            </m:rPr>
            <m:t>=</m:t>
          </m:r>
          <m:sSup>
            <m:e>
              <m:r>
                <m:t>e</m:t>
              </m:r>
            </m:e>
            <m:sup>
              <m:r>
                <m:t>50</m:t>
              </m:r>
              <m:r>
                <m:rPr>
                  <m:sty m:val="p"/>
                </m:rPr>
                <m:t>ln</m:t>
              </m:r>
              <m:r>
                <m:t>0.9</m:t>
              </m:r>
            </m:sup>
          </m:sSup>
          <m:r>
            <m:rPr>
              <m:sty m:val="p"/>
            </m:rPr>
            <m:t>=</m:t>
          </m:r>
          <m:sSup>
            <m:e>
              <m:r>
                <m:t>e</m:t>
              </m:r>
            </m:e>
            <m:sup>
              <m:r>
                <m:t>50</m:t>
              </m:r>
              <m:r>
                <m:rPr>
                  <m:sty m:val="p"/>
                </m:rPr>
                <m:t>×</m:t>
              </m:r>
              <m:r>
                <m:rPr>
                  <m:sty m:val="p"/>
                </m:rPr>
                <m:t>(</m:t>
              </m:r>
              <m:r>
                <m:rPr>
                  <m:sty m:val="p"/>
                </m:rPr>
                <m:t>−</m:t>
              </m:r>
              <m:r>
                <m:t>0.10536</m:t>
              </m:r>
              <m:r>
                <m:rPr>
                  <m:sty m:val="p"/>
                </m:rPr>
                <m:t>)</m:t>
              </m:r>
            </m:sup>
          </m:sSup>
          <m:r>
            <m:rPr>
              <m:sty m:val="p"/>
            </m:rPr>
            <m:t>=</m:t>
          </m:r>
          <m:sSup>
            <m:e>
              <m:r>
                <m:t>e</m:t>
              </m:r>
            </m:e>
            <m:sup>
              <m:r>
                <m:rPr>
                  <m:sty m:val="p"/>
                </m:rPr>
                <m:t>−</m:t>
              </m:r>
              <m:r>
                <m:t>5.268</m:t>
              </m:r>
            </m:sup>
          </m:sSup>
          <m:r>
            <m:rPr>
              <m:sty m:val="p"/>
            </m:rPr>
            <m:t>≈</m:t>
          </m:r>
          <m:r>
            <m:t>0.0052</m:t>
          </m:r>
        </m:oMath>
      </m:oMathPara>
    </w:p>
    <w:p>
      <w:pPr>
        <w:pStyle w:val="FirstParagraph"/>
      </w:pPr>
      <w:r>
        <w:rPr>
          <w:rFonts w:hint="eastAsia"/>
        </w:rPr>
        <w:t xml:space="preserve">即</w:t>
      </w:r>
      <w:r>
        <w:t xml:space="preserve"> 0.52%。</w:t>
      </w:r>
    </w:p>
    <w:p>
      <w:pPr>
        <w:pStyle w:val="CaptionedFigure"/>
        <w:jc w:val="center"/>
      </w:pPr>
      <w:r>
        <w:drawing>
          <wp:inline>
            <wp:extent cx="3810000" cy="2540000"/>
            <wp:effectExtent b="0" l="0" r="0" t="0"/>
            <wp:docPr descr="图 1-2 能力—成本—可靠性三角" title="" id="34" name="Picture"/>
            <a:graphic>
              <a:graphicData uri="http://schemas.openxmlformats.org/drawingml/2006/picture">
                <pic:pic>
                  <pic:nvPicPr>
                    <pic:cNvPr descr="/workspace/agentbook/图表/图1-2_能力成本可靠性三角.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w:t>
      </w:r>
      <m:oMath>
        <m:sSup>
          <m:e>
            <m:r>
              <m:t>p</m:t>
            </m:r>
          </m:e>
          <m:sup>
            <m:r>
              <m:t>n</m:t>
            </m:r>
          </m:sup>
        </m:sSup>
      </m:oMath>
      <w:r>
        <w:t xml:space="preserve">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m:oMath>
        <m:r>
          <m:t>p</m:t>
        </m:r>
      </m:oMath>
      <w:r>
        <w:t xml:space="preserve">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w:t>
      </w:r>
      <m:oMath>
        <m:r>
          <m:t>p</m:t>
        </m:r>
        <m:r>
          <m:rPr>
            <m:sty m:val="p"/>
          </m:rPr>
          <m:t>=</m:t>
        </m:r>
        <m:r>
          <m:t>0.90</m:t>
        </m:r>
      </m:oMath>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w:t>
      </w:r>
      <m:oMath>
        <m:r>
          <m:t>p</m:t>
        </m:r>
      </m:oMath>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w:t>
      </w:r>
      <m:oMath>
        <m:r>
          <m:t>p</m:t>
        </m:r>
        <m:r>
          <m:rPr>
            <m:sty m:val="p"/>
          </m:rPr>
          <m:t>=</m:t>
        </m:r>
        <m:r>
          <m:t>0.90</m:t>
        </m:r>
      </m:oMath>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w:t>
      </w:r>
      <m:oMath>
        <m:sSup>
          <m:e>
            <m:r>
              <m:t>p</m:t>
            </m:r>
          </m:e>
          <m:sup>
            <m:r>
              <m:t>n</m:t>
            </m:r>
          </m:sup>
        </m:sSup>
      </m:oMath>
      <w:r>
        <w:t xml:space="preserve">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0000" cy="2540000"/>
            <wp:effectExtent b="0" l="0" r="0" t="0"/>
            <wp:docPr descr="图 1-3 Agent 判定决策树" title="" id="41" name="Picture"/>
            <a:graphic>
              <a:graphicData uri="http://schemas.openxmlformats.org/drawingml/2006/picture">
                <pic:pic>
                  <pic:nvPicPr>
                    <pic:cNvPr descr="/workspace/agentbook/图表/图1-3_agent判定决策树.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w:t>
      </w:r>
      <m:oMath>
        <m:r>
          <m:t>n</m:t>
        </m:r>
      </m:oMath>
      <w:r>
        <w:t xml:space="preserve"> </w:t>
      </w:r>
      <w:r>
        <w:rPr>
          <w:rFonts w:hint="eastAsia"/>
        </w:rPr>
        <w:t xml:space="preserve">轮</w:t>
      </w:r>
      <w:r>
        <w:t xml:space="preserve"> agent </w:t>
      </w:r>
      <w:r>
        <w:rPr>
          <w:rFonts w:hint="eastAsia"/>
        </w:rPr>
        <w:t xml:space="preserve">的端到端延迟约为</w:t>
      </w:r>
      <w:r>
        <w:t xml:space="preserve"> </w:t>
      </w:r>
      <m:oMath>
        <m:r>
          <m:t>n</m:t>
        </m:r>
        <m:r>
          <m:rPr>
            <m:sty m:val="p"/>
          </m:rPr>
          <m:t>×</m:t>
        </m:r>
        <m:r>
          <m:rPr>
            <m:sty m:val="p"/>
          </m:rPr>
          <m:t>(</m:t>
        </m:r>
        <m:r>
          <m:rPr>
            <m:nor/>
            <m:sty m:val="p"/>
          </m:rPr>
          <m:t>模型延迟</m:t>
        </m:r>
        <m:r>
          <m:rPr>
            <m:sty m:val="p"/>
          </m:rPr>
          <m:t>+</m:t>
        </m:r>
        <m:r>
          <m:rPr>
            <m:nor/>
            <m:sty m:val="p"/>
          </m:rPr>
          <m:t>工具延迟</m:t>
        </m:r>
        <m:r>
          <m:rPr>
            <m:sty m:val="p"/>
          </m:rPr>
          <m:t>)</m:t>
        </m:r>
      </m:oMath>
      <w:r>
        <w:rPr>
          <w:rFonts w:hint="eastAsia"/>
        </w:rPr>
        <w:t xml:space="preserve">，且因上下文增长后面几轮更慢。粗略门禁：</w:t>
      </w:r>
      <m:oMath>
        <m:r>
          <m:t>n</m:t>
        </m:r>
        <m:r>
          <m:rPr>
            <m:sty m:val="p"/>
          </m:rPr>
          <m:t>≥</m:t>
        </m:r>
        <m:r>
          <m:t>5</m:t>
        </m:r>
      </m:oMath>
      <w:r>
        <w:t xml:space="preserve"> </w:t>
      </w:r>
      <w:r>
        <w:rPr>
          <w:rFonts w:hint="eastAsia"/>
        </w:rPr>
        <w:t xml:space="preserve">而用户在线等待，就需要流式反馈或异步化；</w:t>
      </w:r>
      <m:oMath>
        <m:r>
          <m:t>n</m:t>
        </m:r>
        <m:r>
          <m:rPr>
            <m:sty m:val="p"/>
          </m:rPr>
          <m:t>≥</m:t>
        </m:r>
        <m:r>
          <m:t>20</m:t>
        </m:r>
      </m:oMath>
      <w:r>
        <w:t xml:space="preserve">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m:oMath>
        <m:r>
          <m:t>X</m:t>
        </m:r>
      </m:oMath>
      <w:r>
        <w:rPr>
          <w:rFonts w:hint="eastAsia"/>
        </w:rPr>
        <w:t xml:space="preserve">，agent</w:t>
      </w:r>
      <w:r>
        <w:t xml:space="preserve"> </w:t>
      </w:r>
      <w:r>
        <w:rPr>
          <w:rFonts w:hint="eastAsia"/>
        </w:rPr>
        <w:t xml:space="preserve">处理一次的</w:t>
      </w:r>
      <w:r>
        <w:t xml:space="preserve"> token </w:t>
      </w:r>
      <w:r>
        <w:rPr>
          <w:rFonts w:hint="eastAsia"/>
        </w:rPr>
        <w:t xml:space="preserve">成本为</w:t>
      </w:r>
      <w:r>
        <w:t xml:space="preserve"> </w:t>
      </w:r>
      <m:oMath>
        <m:r>
          <m:t>Y</m:t>
        </m:r>
      </m:oMath>
      <w:r>
        <w:rPr>
          <w:rFonts w:hint="eastAsia"/>
        </w:rPr>
        <w:t xml:space="preserve">，agent</w:t>
      </w:r>
      <w:r>
        <w:t xml:space="preserve"> </w:t>
      </w:r>
      <w:r>
        <w:rPr>
          <w:rFonts w:hint="eastAsia"/>
        </w:rPr>
        <w:t xml:space="preserve">成功率为</w:t>
      </w:r>
      <w:r>
        <w:t xml:space="preserve"> </w:t>
      </w:r>
      <m:oMath>
        <m:r>
          <m:t>p</m:t>
        </m:r>
      </m:oMath>
      <w:r>
        <w:rPr>
          <w:rFonts w:hint="eastAsia"/>
        </w:rPr>
        <w:t xml:space="preserve">；失败的那部分要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BodyText"/>
      </w:pPr>
      <m:oMathPara>
        <m:oMathParaPr>
          <m:jc m:val="center"/>
        </m:oMathParaPr>
        <m:oMath>
          <m:r>
            <m:t>p</m:t>
          </m:r>
          <m:r>
            <m:t>Y</m:t>
          </m:r>
          <m:r>
            <m:rPr>
              <m:sty m:val="p"/>
            </m:rPr>
            <m:t>+</m:t>
          </m:r>
          <m:r>
            <m:rPr>
              <m:sty m:val="p"/>
            </m:rPr>
            <m:t>(</m:t>
          </m:r>
          <m:r>
            <m:t>1</m:t>
          </m:r>
          <m:r>
            <m:rPr>
              <m:sty m:val="p"/>
            </m:rPr>
            <m:t>−</m:t>
          </m:r>
          <m:r>
            <m:t>p</m:t>
          </m:r>
          <m:r>
            <m:rPr>
              <m:sty m:val="p"/>
            </m:rPr>
            <m:t>)</m:t>
          </m:r>
          <m:r>
            <m:rPr>
              <m:sty m:val="p"/>
            </m:rPr>
            <m:t>(</m:t>
          </m:r>
          <m:r>
            <m:t>Y</m:t>
          </m:r>
          <m:r>
            <m:rPr>
              <m:sty m:val="p"/>
            </m:rPr>
            <m:t>+</m:t>
          </m:r>
          <m:r>
            <m:t>X</m:t>
          </m:r>
          <m:r>
            <m:rPr>
              <m:sty m:val="p"/>
            </m:rPr>
            <m:t>)</m:t>
          </m:r>
          <m:r>
            <m:rPr>
              <m:sty m:val="p"/>
            </m:rPr>
            <m:t>&lt;</m:t>
          </m:r>
          <m:r>
            <m:t>X</m:t>
          </m:r>
          <m:r>
            <m:t> </m:t>
          </m:r>
          <m:r>
            <m:rPr>
              <m:sty m:val="p"/>
            </m:rPr>
            <m:t>⇒</m:t>
          </m:r>
          <m:r>
            <m:t> </m:t>
          </m:r>
          <m:r>
            <m:t>Y</m:t>
          </m:r>
          <m:r>
            <m:rPr>
              <m:sty m:val="p"/>
            </m:rPr>
            <m:t>&lt;</m:t>
          </m:r>
          <m:r>
            <m:t>p</m:t>
          </m:r>
          <m:r>
            <m:t>X</m:t>
          </m:r>
          <m:r>
            <m:t> </m:t>
          </m:r>
          <m:r>
            <m:rPr>
              <m:sty m:val="p"/>
            </m:rPr>
            <m:t>(</m:t>
          </m:r>
          <m:r>
            <m:t>1.2</m:t>
          </m:r>
          <m:r>
            <m:rPr>
              <m:sty m:val="p"/>
            </m:rPr>
            <m:t>)</m:t>
          </m:r>
        </m:oMath>
      </m:oMathPara>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w:t>
      </w:r>
      <m:oMath>
        <m:r>
          <m:t>p</m:t>
        </m:r>
        <m:r>
          <m:rPr>
            <m:sty m:val="p"/>
          </m:rPr>
          <m:t>=</m:t>
        </m:r>
        <m:r>
          <m:t>0.7</m:t>
        </m:r>
      </m:oMath>
      <w:r>
        <w:t xml:space="preserve">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w:t>
      </w:r>
      <m:oMath>
        <m:r>
          <m:t>X</m:t>
        </m:r>
      </m:oMath>
      <w:r>
        <w:t xml:space="preserve"> </w:t>
      </w:r>
      <w:r>
        <w:rPr>
          <w:rFonts w:hint="eastAsia"/>
        </w:rPr>
        <w:t xml:space="preserve">与</w:t>
      </w:r>
      <w:r>
        <w:t xml:space="preserve"> </w:t>
      </w:r>
      <m:oMath>
        <m:r>
          <m:t>Y</m:t>
        </m:r>
      </m:oMath>
      <w:r>
        <w:t xml:space="preserve">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5400000" cy="3348000"/>
            <wp:effectExtent b="0" l="0" r="0" t="0"/>
            <wp:docPr descr="图 2-1 五层两轴总图" title="" id="54" name="Picture"/>
            <a:graphic>
              <a:graphicData uri="http://schemas.openxmlformats.org/drawingml/2006/picture">
                <pic:pic>
                  <pic:nvPicPr>
                    <pic:cNvPr descr="/workspace/agentbook/图表/图2-1_五层两轴总图.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3348000"/>
            <wp:effectExtent b="0" l="0" r="0" t="0"/>
            <wp:docPr descr="图 2-4 两条轴的存量体检用法" title="" id="59" name="Picture"/>
            <a:graphic>
              <a:graphicData uri="http://schemas.openxmlformats.org/drawingml/2006/picture">
                <pic:pic>
                  <pic:nvPicPr>
                    <pic:cNvPr descr="/workspace/agentbook/图表/图2-4_两轴体检用法.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3348000"/>
            <wp:effectExtent b="0" l="0" r="0" t="0"/>
            <wp:docPr descr="图 2-2 一次任务的生命周期时序" title="" id="63" name="Picture"/>
            <a:graphic>
              <a:graphicData uri="http://schemas.openxmlformats.org/drawingml/2006/picture">
                <pic:pic>
                  <pic:nvPicPr>
                    <pic:cNvPr descr="/workspace/agentbook/图表/图2-2_任务生命周期时序.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5400000" cy="3348000"/>
            <wp:effectExtent b="0" l="0" r="0" t="0"/>
            <wp:docPr descr="图 2-3 agent 系统与微服务／工作流引擎的层对照" title="" id="68" name="Picture"/>
            <a:graphic>
              <a:graphicData uri="http://schemas.openxmlformats.org/drawingml/2006/picture">
                <pic:pic>
                  <pic:nvPicPr>
                    <pic:cNvPr descr="/workspace/agentbook/图表/图2-3_与微服务对照.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3348000"/>
            <wp:effectExtent b="0" l="0" r="0" t="0"/>
            <wp:docPr descr="图 3-1 工具调用的 token 级时序" title="" id="84" name="Picture"/>
            <a:graphic>
              <a:graphicData uri="http://schemas.openxmlformats.org/drawingml/2006/picture">
                <pic:pic>
                  <pic:nvPicPr>
                    <pic:cNvPr descr="/workspace/agentbook/图表/图3-1_工具调用token时序.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BodyText"/>
      </w:pPr>
      <m:oMathPara>
        <m:oMathParaPr>
          <m:jc m:val="center"/>
        </m:oMathParaPr>
        <m:oMath>
          <m:limLow>
            <m:e>
              <m:limLow>
                <m:e>
                  <m:r>
                    <m:t>12</m:t>
                  </m:r>
                  <m:r>
                    <m:rPr>
                      <m:sty m:val="p"/>
                    </m:rPr>
                    <m:t>×</m:t>
                  </m:r>
                  <m:r>
                    <m:t>250</m:t>
                  </m:r>
                  <m:r>
                    <m:rPr>
                      <m:sty m:val="p"/>
                    </m:rPr>
                    <m:t>×</m:t>
                  </m:r>
                  <m:r>
                    <m:t>6</m:t>
                  </m:r>
                </m:e>
                <m:lim>
                  <m:r>
                    <m:rPr>
                      <m:sty m:val="p"/>
                    </m:rPr>
                    <m:t>⏟</m:t>
                  </m:r>
                </m:lim>
              </m:limLow>
            </m:e>
            <m:lim>
              <m:r>
                <m:rPr>
                  <m:nor/>
                  <m:sty m:val="p"/>
                </m:rPr>
                <m:t>纯 schema 重发</m:t>
              </m:r>
            </m:lim>
          </m:limLow>
          <m:r>
            <m:rPr>
              <m:sty m:val="p"/>
            </m:rPr>
            <m:t>=</m:t>
          </m:r>
          <m:r>
            <m:t>18</m:t>
          </m:r>
          <m:r>
            <m:rPr>
              <m:sty m:val="p"/>
            </m:rPr>
            <m:t>,</m:t>
          </m:r>
          <m:r>
            <m:t>000</m:t>
          </m:r>
          <m:r>
            <m:rPr>
              <m:nor/>
              <m:sty m:val="p"/>
            </m:rPr>
            <m:t> token</m:t>
          </m:r>
        </m:oMath>
      </m:oMathPara>
    </w:p>
    <w:p>
      <w:pPr>
        <w:pStyle w:val="FirstParagraph"/>
      </w:pPr>
      <w:r>
        <w:rPr>
          <w:rFonts w:hint="eastAsia"/>
        </w:rPr>
        <w:t xml:space="preserve">若该任务的业务上下文平均每次调用</w:t>
      </w:r>
      <w:r>
        <w:t xml:space="preserve"> </w:t>
      </w:r>
      <m:oMath>
        <m:r>
          <m:t>4</m:t>
        </m:r>
        <m:r>
          <m:rPr>
            <m:sty m:val="p"/>
          </m:rPr>
          <m:t>,</m:t>
        </m:r>
        <m:r>
          <m:t>000</m:t>
        </m:r>
      </m:oMath>
      <w:r>
        <w:t xml:space="preserve"> </w:t>
      </w:r>
      <w:r>
        <w:rPr>
          <w:rFonts w:hint="eastAsia"/>
        </w:rPr>
        <w:t xml:space="preserve">token，则</w:t>
      </w:r>
      <w:r>
        <w:t xml:space="preserve"> 6 </w:t>
      </w:r>
      <w:r>
        <w:rPr>
          <w:rFonts w:hint="eastAsia"/>
        </w:rPr>
        <w:t xml:space="preserve">次共</w:t>
      </w:r>
      <w:r>
        <w:t xml:space="preserve"> </w:t>
      </w:r>
      <m:oMath>
        <m:r>
          <m:t>6</m:t>
        </m:r>
        <m:r>
          <m:rPr>
            <m:sty m:val="p"/>
          </m:rPr>
          <m:t>×</m:t>
        </m:r>
        <m:r>
          <m:t>4000</m:t>
        </m:r>
        <m:r>
          <m:rPr>
            <m:sty m:val="p"/>
          </m:rPr>
          <m:t>=</m:t>
        </m:r>
        <m:r>
          <m:t>24</m:t>
        </m:r>
        <m:r>
          <m:rPr>
            <m:sty m:val="p"/>
          </m:rPr>
          <m:t>,</m:t>
        </m:r>
        <m:r>
          <m:t>000</m:t>
        </m:r>
      </m:oMath>
      <w:r>
        <w:t xml:space="preserve"> </w:t>
      </w:r>
      <w:r>
        <w:rPr>
          <w:rFonts w:hint="eastAsia"/>
        </w:rPr>
        <w:t xml:space="preserve">token，于是</w:t>
      </w:r>
    </w:p>
    <w:p>
      <w:pPr>
        <w:pStyle w:val="BodyText"/>
      </w:pPr>
      <m:oMathPara>
        <m:oMathParaPr>
          <m:jc m:val="center"/>
        </m:oMathParaPr>
        <m:oMath>
          <m:r>
            <m:rPr>
              <m:nor/>
              <m:sty m:val="p"/>
            </m:rPr>
            <m:t>schema 占比</m:t>
          </m:r>
          <m:r>
            <m:rPr>
              <m:sty m:val="p"/>
            </m:rPr>
            <m:t>=</m:t>
          </m:r>
          <m:f>
            <m:fPr>
              <m:type m:val="bar"/>
            </m:fPr>
            <m:num>
              <m:r>
                <m:t>18</m:t>
              </m:r>
              <m:r>
                <m:rPr>
                  <m:sty m:val="p"/>
                </m:rPr>
                <m:t>,</m:t>
              </m:r>
              <m:r>
                <m:t>000</m:t>
              </m:r>
            </m:num>
            <m:den>
              <m:r>
                <m:t>18</m:t>
              </m:r>
              <m:r>
                <m:rPr>
                  <m:sty m:val="p"/>
                </m:rPr>
                <m:t>,</m:t>
              </m:r>
              <m:r>
                <m:t>000</m:t>
              </m:r>
              <m:r>
                <m:rPr>
                  <m:sty m:val="p"/>
                </m:rPr>
                <m:t>+</m:t>
              </m:r>
              <m:r>
                <m:t>24</m:t>
              </m:r>
              <m:r>
                <m:rPr>
                  <m:sty m:val="p"/>
                </m:rPr>
                <m:t>,</m:t>
              </m:r>
              <m:r>
                <m:t>000</m:t>
              </m:r>
            </m:den>
          </m:f>
          <m:r>
            <m:rPr>
              <m:sty m:val="p"/>
            </m:rPr>
            <m:t>≈</m:t>
          </m:r>
          <m:r>
            <m:t>43</m:t>
          </m:r>
          <m:r>
            <m:rPr>
              <m:sty m:val="p"/>
            </m:rPr>
            <m:t>%</m:t>
          </m:r>
          <m:r>
            <m:t> </m:t>
          </m:r>
          <m:r>
            <m:rPr>
              <m:sty m:val="p"/>
            </m:rPr>
            <m:t>(</m:t>
          </m:r>
          <m:r>
            <m:t>3.1</m:t>
          </m:r>
          <m:r>
            <m:rPr>
              <m:sty m:val="p"/>
            </m:rPr>
            <m:t>)</m:t>
          </m:r>
        </m:oMath>
      </m:oMathPara>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3810000" cy="2540000"/>
            <wp:effectExtent b="0" l="0" r="0" t="0"/>
            <wp:docPr descr="图 3-2 模型进步吸收了什么、留下了什么" title="" id="91" name="Picture"/>
            <a:graphic>
              <a:graphicData uri="http://schemas.openxmlformats.org/drawingml/2006/picture">
                <pic:pic>
                  <pic:nvPicPr>
                    <pic:cNvPr descr="/workspace/agentbook/图表/图3-2_吸收与留下.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348000"/>
            <wp:effectExtent b="0" l="0" r="0" t="0"/>
            <wp:docPr descr="图 3-3 输入长度与表现衰减（示意曲线）" title="" id="95" name="Picture"/>
            <a:graphic>
              <a:graphicData uri="http://schemas.openxmlformats.org/drawingml/2006/picture">
                <pic:pic>
                  <pic:nvPicPr>
                    <pic:cNvPr descr="/workspace/agentbook/图表/图3-3_上下文衰减示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3810000" cy="2540000"/>
            <wp:effectExtent b="0" l="0" r="0" t="0"/>
            <wp:docPr descr="图 3-4 模态支持矩阵（按档位不按产品）" title="" id="99" name="Picture"/>
            <a:graphic>
              <a:graphicData uri="http://schemas.openxmlformats.org/drawingml/2006/picture">
                <pic:pic>
                  <pic:nvPicPr>
                    <pic:cNvPr descr="/workspace/agentbook/图表/图3-4_模态支持矩阵.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（按式</w:t>
      </w:r>
      <w:r>
        <w:t xml:space="preserve"> </w:t>
      </w:r>
      <w:r>
        <w:rPr>
          <w:rFonts w:hint="eastAsia"/>
        </w:rPr>
        <w:t xml:space="preserve">3.1：</w:t>
      </w:r>
      <m:oMath>
        <m:r>
          <m:t>12</m:t>
        </m:r>
        <m:r>
          <m:rPr>
            <m:sty m:val="p"/>
          </m:rPr>
          <m:t>×</m:t>
        </m:r>
        <m:r>
          <m:t>250</m:t>
        </m:r>
        <m:r>
          <m:rPr>
            <m:sty m:val="p"/>
          </m:rPr>
          <m:t>×</m:t>
        </m:r>
        <m:r>
          <m:t>6</m:t>
        </m:r>
        <m:r>
          <m:rPr>
            <m:sty m:val="p"/>
          </m:rPr>
          <m:t>=</m:t>
        </m:r>
        <m:r>
          <m:t>18</m:t>
        </m:r>
        <m:r>
          <m:rPr>
            <m:sty m:val="p"/>
          </m:rPr>
          <m:t>,</m:t>
        </m:r>
        <m:r>
          <m:t>000</m:t>
        </m:r>
      </m:oMath>
      <w:r>
        <w:t xml:space="preserve">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w:t>
      </w:r>
      <w:r>
        <w:rPr>
          <w:rStyle w:val="VerbatimChar"/>
          <w:b/>
          <w:bCs/>
        </w:rPr>
        <w:t xml:space="preserve">train_opt_in</w:t>
      </w:r>
      <w:r>
        <w:rPr>
          <w:b/>
          <w:bCs/>
        </w:rPr>
        <w:t xml:space="preserve"> </w:t>
      </w:r>
      <w:r>
        <w:rPr>
          <w:rFonts w:hint="eastAsia"/>
          <w:b/>
          <w:bCs/>
        </w:rPr>
        <w:t xml:space="preserve">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3810000" cy="2540000"/>
            <wp:effectExtent b="0" l="0" r="0" t="0"/>
            <wp:docPr descr="图 4-1 模型池与网关架构（本章之锚）" title="" id="115" name="Picture"/>
            <a:graphic>
              <a:graphicData uri="http://schemas.openxmlformats.org/drawingml/2006/picture">
                <pic:pic>
                  <pic:nvPicPr>
                    <pic:cNvPr descr="/workspace/agentbook/图表/图4-1_模型池与网关架构.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3810000" cy="2540000"/>
            <wp:effectExtent b="0" l="0" r="0" t="0"/>
            <wp:docPr descr="图 4-2 路由四策略决策树" title="" id="119" name="Picture"/>
            <a:graphic>
              <a:graphicData uri="http://schemas.openxmlformats.org/drawingml/2006/picture">
                <pic:pic>
                  <pic:nvPicPr>
                    <pic:cNvPr descr="/workspace/agentbook/图表/图4-2_路由四策略决策树.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m:oMath>
        <m:r>
          <m:t>u</m:t>
        </m:r>
      </m:oMath>
      <w:r>
        <w:rPr>
          <w:rFonts w:hint="eastAsia"/>
        </w:rPr>
        <w:t xml:space="preserve">；升级的请求两家都付（双跑）。</w:t>
      </w:r>
    </w:p>
    <w:p>
      <w:pPr>
        <w:pStyle w:val="BodyText"/>
      </w:pPr>
      <m:oMathPara>
        <m:oMathParaPr>
          <m:jc m:val="center"/>
        </m:oMathParaPr>
        <m:oMath>
          <m:sSub>
            <m:e>
              <m:r>
                <m:t>C</m:t>
              </m:r>
            </m:e>
            <m:sub>
              <m:r>
                <m:rPr>
                  <m:nor/>
                  <m:sty m:val="p"/>
                </m:rPr>
                <m:t>全旗舰</m:t>
              </m:r>
            </m:sub>
          </m:sSub>
          <m:r>
            <m:rPr>
              <m:sty m:val="p"/>
            </m:rPr>
            <m:t>=</m:t>
          </m:r>
          <m:r>
            <m:t>10</m:t>
          </m:r>
          <m:r>
            <m:t> </m:t>
          </m:r>
          <m:r>
            <m:rPr>
              <m:sty m:val="p"/>
            </m:rPr>
            <m:t>;</m:t>
          </m:r>
          <m:r>
            <m:t> </m:t>
          </m:r>
          <m:sSub>
            <m:e>
              <m:r>
                <m:t>C</m:t>
              </m:r>
            </m:e>
            <m:sub>
              <m:r>
                <m:rPr>
                  <m:nor/>
                  <m:sty m:val="p"/>
                </m:rPr>
                <m:t>全小模型</m:t>
              </m:r>
            </m:sub>
          </m:sSub>
          <m:r>
            <m:rPr>
              <m:sty m:val="p"/>
            </m:rPr>
            <m:t>=</m:t>
          </m:r>
          <m:r>
            <m:t>1</m:t>
          </m:r>
          <m:r>
            <m:t> </m:t>
          </m:r>
          <m:r>
            <m:rPr>
              <m:sty m:val="p"/>
            </m:rPr>
            <m:t>(</m:t>
          </m:r>
          <m:r>
            <m:rPr>
              <m:nor/>
              <m:sty m:val="p"/>
            </m:rPr>
            <m:t>质量不达标</m:t>
          </m:r>
          <m:r>
            <m:rPr>
              <m:sty m:val="p"/>
            </m:rPr>
            <m:t>)</m:t>
          </m:r>
          <m:r>
            <m:t> </m:t>
          </m:r>
          <m:r>
            <m:rPr>
              <m:sty m:val="p"/>
            </m:rPr>
            <m:t>;</m:t>
          </m:r>
          <m:r>
            <m:t> </m:t>
          </m:r>
          <m:sSub>
            <m:e>
              <m:r>
                <m:t>C</m:t>
              </m:r>
            </m:e>
            <m:sub>
              <m:r>
                <m:rPr>
                  <m:nor/>
                  <m:sty m:val="p"/>
                </m:rPr>
                <m:t>级联</m:t>
              </m:r>
            </m:sub>
          </m:sSub>
          <m:r>
            <m:rPr>
              <m:sty m:val="p"/>
            </m:rPr>
            <m:t>=</m:t>
          </m:r>
          <m:r>
            <m:t>1</m:t>
          </m:r>
          <m:r>
            <m:rPr>
              <m:sty m:val="p"/>
            </m:rPr>
            <m:t>+</m:t>
          </m:r>
          <m:r>
            <m:t>10</m:t>
          </m:r>
          <m:r>
            <m:t>u</m:t>
          </m:r>
          <m:r>
            <m:t> </m:t>
          </m:r>
          <m:r>
            <m:rPr>
              <m:sty m:val="p"/>
            </m:rPr>
            <m:t>(</m:t>
          </m:r>
          <m:r>
            <m:rPr>
              <m:nor/>
              <m:sty m:val="p"/>
            </m:rPr>
            <m:t>单位／千次</m:t>
          </m:r>
          <m:r>
            <m:rPr>
              <m:sty m:val="p"/>
            </m:rPr>
            <m:t>)</m:t>
          </m:r>
          <m:r>
            <m:t> </m:t>
          </m:r>
          <m:r>
            <m:rPr>
              <m:sty m:val="p"/>
            </m:rPr>
            <m:t>(</m:t>
          </m:r>
          <m:r>
            <m:t>4.1</m:t>
          </m:r>
          <m:r>
            <m:rPr>
              <m:sty m:val="p"/>
            </m:rPr>
            <m:t>)</m:t>
          </m:r>
        </m:oMath>
      </m:oMathPara>
    </w:p>
    <w:p>
      <w:pPr>
        <w:pStyle w:val="FirstParagraph"/>
      </w:pPr>
      <w:r>
        <w:rPr>
          <w:rFonts w:hint="eastAsia"/>
        </w:rPr>
        <w:t xml:space="preserve">代入升级率：</w:t>
      </w:r>
    </w:p>
    <w:p>
      <w:pPr>
        <w:pStyle w:val="BodyText"/>
      </w:pPr>
      <m:oMathPara>
        <m:oMathParaPr>
          <m:jc m:val="center"/>
        </m:oMathParaPr>
        <m:oMath>
          <m:r>
            <m:t>u</m:t>
          </m:r>
          <m:r>
            <m:rPr>
              <m:sty m:val="p"/>
            </m:rPr>
            <m:t>=</m:t>
          </m:r>
          <m:r>
            <m:t>0.3</m:t>
          </m:r>
          <m:r>
            <m:rPr>
              <m:sty m:val="p"/>
            </m:rPr>
            <m:t>⇒</m:t>
          </m:r>
          <m:r>
            <m:t>C</m:t>
          </m:r>
          <m:r>
            <m:rPr>
              <m:sty m:val="p"/>
            </m:rPr>
            <m:t>=</m:t>
          </m:r>
          <m:r>
            <m:t>1</m:t>
          </m:r>
          <m:r>
            <m:rPr>
              <m:sty m:val="p"/>
            </m:rPr>
            <m:t>+</m:t>
          </m:r>
          <m:r>
            <m:t>10</m:t>
          </m:r>
          <m:r>
            <m:rPr>
              <m:sty m:val="p"/>
            </m:rPr>
            <m:t>×</m:t>
          </m:r>
          <m:r>
            <m:t>0.3</m:t>
          </m:r>
          <m:r>
            <m:rPr>
              <m:sty m:val="p"/>
            </m:rPr>
            <m:t>=</m:t>
          </m:r>
          <m:r>
            <m:t>4.0</m:t>
          </m:r>
          <m:r>
            <m:t> </m:t>
          </m:r>
          <m:r>
            <m:rPr>
              <m:sty m:val="p"/>
            </m:rPr>
            <m:t>(</m:t>
          </m:r>
          <m:r>
            <m:rPr>
              <m:nor/>
              <m:sty m:val="p"/>
            </m:rPr>
            <m:t>比全旗舰省 </m:t>
          </m:r>
          <m:r>
            <m:t>60</m:t>
          </m:r>
          <m:r>
            <m:rPr>
              <m:sty m:val="p"/>
            </m:rPr>
            <m:t>%</m:t>
          </m:r>
          <m:r>
            <m:rPr>
              <m:nor/>
              <m:sty m:val="p"/>
            </m:rPr>
            <m:t>，代价是三成请求延迟翻倍</m:t>
          </m:r>
          <m:r>
            <m:rPr>
              <m:sty m:val="p"/>
            </m:rPr>
            <m:t>)</m:t>
          </m:r>
        </m:oMath>
      </m:oMathPara>
    </w:p>
    <w:p>
      <w:pPr>
        <w:pStyle w:val="FirstParagraph"/>
      </w:pPr>
      <m:oMathPara>
        <m:oMathParaPr>
          <m:jc m:val="center"/>
        </m:oMathParaPr>
        <m:oMath>
          <m:r>
            <m:t>u</m:t>
          </m:r>
          <m:r>
            <m:rPr>
              <m:sty m:val="p"/>
            </m:rPr>
            <m:t>=</m:t>
          </m:r>
          <m:r>
            <m:t>0.6</m:t>
          </m:r>
          <m:r>
            <m:rPr>
              <m:sty m:val="p"/>
            </m:rPr>
            <m:t>⇒</m:t>
          </m:r>
          <m:r>
            <m:t>C</m:t>
          </m:r>
          <m:r>
            <m:rPr>
              <m:sty m:val="p"/>
            </m:rPr>
            <m:t>=</m:t>
          </m:r>
          <m:r>
            <m:t>7.0</m:t>
          </m:r>
          <m:r>
            <m:t> </m:t>
          </m:r>
          <m:r>
            <m:rPr>
              <m:sty m:val="p"/>
            </m:rPr>
            <m:t>(</m:t>
          </m:r>
          <m:r>
            <m:rPr>
              <m:nor/>
              <m:sty m:val="p"/>
            </m:rPr>
            <m:t>省 </m:t>
          </m:r>
          <m:r>
            <m:t>30</m:t>
          </m:r>
          <m:r>
            <m:rPr>
              <m:sty m:val="p"/>
            </m:rPr>
            <m:t>%</m:t>
          </m:r>
          <m:r>
            <m:rPr>
              <m:nor/>
              <m:sty m:val="p"/>
            </m:rPr>
            <m:t>，复杂度与延迟已不太划算</m:t>
          </m:r>
          <m:r>
            <m:rPr>
              <m:sty m:val="p"/>
            </m:rPr>
            <m:t>)</m:t>
          </m:r>
        </m:oMath>
      </m:oMathPara>
    </w:p>
    <w:p>
      <w:pPr>
        <w:pStyle w:val="FirstParagraph"/>
      </w:pPr>
      <m:oMathPara>
        <m:oMathParaPr>
          <m:jc m:val="center"/>
        </m:oMathParaPr>
        <m:oMath>
          <m:r>
            <m:t>u</m:t>
          </m:r>
          <m:r>
            <m:rPr>
              <m:sty m:val="p"/>
            </m:rPr>
            <m:t>=</m:t>
          </m:r>
          <m:r>
            <m:t>0.8</m:t>
          </m:r>
          <m:r>
            <m:rPr>
              <m:sty m:val="p"/>
            </m:rPr>
            <m:t>⇒</m:t>
          </m:r>
          <m:r>
            <m:t>C</m:t>
          </m:r>
          <m:r>
            <m:rPr>
              <m:sty m:val="p"/>
            </m:rPr>
            <m:t>=</m:t>
          </m:r>
          <m:r>
            <m:t>9.0</m:t>
          </m:r>
          <m:r>
            <m:t> </m:t>
          </m:r>
          <m:r>
            <m:rPr>
              <m:sty m:val="p"/>
            </m:rPr>
            <m:t>(</m:t>
          </m:r>
          <m:r>
            <m:rPr>
              <m:nor/>
              <m:sty m:val="p"/>
            </m:rPr>
            <m:t>几乎无收益，纯属白搭一套复杂度</m:t>
          </m:r>
          <m:r>
            <m:rPr>
              <m:sty m:val="p"/>
            </m:rPr>
            <m:t>)</m:t>
          </m:r>
        </m:oMath>
      </m:oMathPara>
    </w:p>
    <w:p>
      <w:pPr>
        <w:pStyle w:val="FirstParagraph"/>
      </w:pPr>
      <w:r>
        <w:rPr>
          <w:rFonts w:hint="eastAsia"/>
          <w:b/>
          <w:bCs/>
        </w:rPr>
        <w:t xml:space="preserve">所以</w:t>
      </w:r>
      <w:r>
        <w:rPr>
          <w:b/>
          <w:bCs/>
        </w:rPr>
        <w:t xml:space="preserve"> </w:t>
      </w:r>
      <m:oMath>
        <m:r>
          <m:t>u</m:t>
        </m:r>
      </m:oMath>
      <w:r>
        <w:rPr>
          <w:b/>
          <w:bCs/>
        </w:rPr>
        <w:t xml:space="preserve"> </w:t>
      </w:r>
      <w:r>
        <w:rPr>
          <w:rFonts w:hint="eastAsia"/>
          <w:b/>
          <w:bCs/>
        </w:rPr>
        <w:t xml:space="preserve">是你要测的那个数</w:t>
      </w:r>
      <w:r>
        <w:rPr>
          <w:rFonts w:hint="eastAsia"/>
        </w:rPr>
        <w:t xml:space="preserve">，它取决于难度分布与判别器质量。</w:t>
      </w:r>
      <m:oMath>
        <m:r>
          <m:t>u</m:t>
        </m:r>
      </m:oMath>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348000"/>
            <wp:effectExtent b="0" l="0" r="0" t="0"/>
            <wp:docPr descr="图 4-3 质量-成本前沿（示意曲线）" title="" id="122" name="Picture"/>
            <a:graphic>
              <a:graphicData uri="http://schemas.openxmlformats.org/drawingml/2006/picture">
                <pic:pic>
                  <pic:nvPicPr>
                    <pic:cNvPr descr="/workspace/agentbook/图表/图4-3_质量成本前沿.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m:oMath>
              <m:r>
                <m:t>u</m:t>
              </m:r>
            </m:oMath>
            <w:r>
              <w:rPr>
                <w:rFonts w:hint="eastAsia"/>
              </w:rPr>
              <w:t xml:space="preserve">；②判别器成为质量天花板：松则坏答案放行，严则升级率飙升，判别器本身需校准（第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w:t>
      </w:r>
      <m:oMath>
        <m:r>
          <m:t>u</m:t>
        </m:r>
      </m:oMath>
      <w:r>
        <w:t xml:space="preserve"> </w:t>
      </w:r>
      <w:r>
        <w:rPr>
          <w:rFonts w:hint="eastAsia"/>
        </w:rPr>
        <w:t xml:space="preserve">的变化是否与</w:t>
      </w:r>
      <w:r>
        <w:t xml:space="preserve"> 4.5 </w:t>
      </w:r>
      <w:r>
        <w:rPr>
          <w:rFonts w:hint="eastAsia"/>
        </w:rPr>
        <w:t xml:space="preserve">的算式吻合（把实测</w:t>
      </w:r>
      <w:r>
        <w:t xml:space="preserve"> </w:t>
      </w:r>
      <m:oMath>
        <m:r>
          <m:t>u</m:t>
        </m:r>
      </m:oMath>
      <w:r>
        <w:t xml:space="preserve"> </w:t>
      </w:r>
      <w:r>
        <w:rPr>
          <w:rFonts w:hint="eastAsia"/>
        </w:rPr>
        <w:t xml:space="preserve">代进式</w:t>
      </w:r>
      <w:r>
        <w:t xml:space="preserve"> 4.1 </w:t>
      </w:r>
      <w:r>
        <w:rPr>
          <w:rFonts w:hint="eastAsia"/>
        </w:rPr>
        <w:t xml:space="preserve">的</w:t>
      </w:r>
      <w:r>
        <w:t xml:space="preserve"> </w:t>
      </w:r>
      <m:oMath>
        <m:r>
          <m:t>C</m:t>
        </m:r>
        <m:r>
          <m:rPr>
            <m:sty m:val="p"/>
          </m:rPr>
          <m:t>=</m:t>
        </m:r>
        <m:r>
          <m:t>1</m:t>
        </m:r>
        <m:r>
          <m:rPr>
            <m:sty m:val="p"/>
          </m:rPr>
          <m:t>+</m:t>
        </m:r>
        <m:r>
          <m:t>10</m:t>
        </m:r>
        <m:r>
          <m:t>u</m:t>
        </m:r>
      </m:oMath>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t xml:space="preserve">、</w:t>
      </w:r>
      <w:r>
        <w:rPr>
          <w:rStyle w:val="VerbatimChar"/>
        </w:rPr>
        <w:t xml:space="preserve">degraded</w:t>
      </w:r>
      <w:r>
        <w:t xml:space="preserve">、</w:t>
      </w:r>
      <w:r>
        <w:rPr>
          <w:rStyle w:val="VerbatimChar"/>
        </w:rPr>
        <w:t xml:space="preserve">model</w:t>
      </w:r>
      <w:r>
        <w:t xml:space="preserve"> </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w:t>
      </w:r>
      <m:oMath>
        <m:r>
          <m:t>u</m:t>
        </m:r>
      </m:oMath>
      <w:r>
        <w:t xml:space="preserve">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w:t>
      </w:r>
      <m:oMath>
        <m:r>
          <m:t>u</m:t>
        </m:r>
      </m:oMath>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3810000" cy="2540000"/>
            <wp:effectExtent b="0" l="0" r="0" t="0"/>
            <wp:docPr descr="图 5-1 两种循环的轨迹时序" title="" id="144" name="Picture"/>
            <a:graphic>
              <a:graphicData uri="http://schemas.openxmlformats.org/drawingml/2006/picture">
                <pic:pic>
                  <pic:nvPicPr>
                    <pic:cNvPr descr="/workspace/agentbook/图表/图5-1_两种循环轨迹时序.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3810000" cy="2540000"/>
            <wp:effectExtent b="0" l="0" r="0" t="0"/>
            <wp:docPr descr="图 5-2 重规划触发器状态图" title="" id="148" name="Picture"/>
            <a:graphic>
              <a:graphicData uri="http://schemas.openxmlformats.org/drawingml/2006/picture">
                <pic:pic>
                  <pic:nvPicPr>
                    <pic:cNvPr descr="/workspace/agentbook/图表/图5-2_重规划触发器状态图.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3810000" cy="2540000"/>
            <wp:effectExtent b="0" l="0" r="0" t="0"/>
            <wp:docPr descr="图 6-1 上下文构成解剖" title="" id="166" name="Picture"/>
            <a:graphic>
              <a:graphicData uri="http://schemas.openxmlformats.org/drawingml/2006/picture">
                <pic:pic>
                  <pic:nvPicPr>
                    <pic:cNvPr descr="/workspace/agentbook/图表/图6-1_上下文构成解剖.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3810000" cy="2540000"/>
            <wp:effectExtent b="0" l="0" r="0" t="0"/>
            <wp:docPr descr="图 6-2 compaction 流水线" title="" id="174" name="Picture"/>
            <a:graphic>
              <a:graphicData uri="http://schemas.openxmlformats.org/drawingml/2006/picture">
                <pic:pic>
                  <pic:nvPicPr>
                    <pic:cNvPr descr="/workspace/agentbook/图表/图6-2_compaction流水线.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t xml:space="preserve">、</w:t>
      </w:r>
      <w:r>
        <w:rPr>
          <w:rStyle w:val="VerbatimChar"/>
        </w:rPr>
        <w:t xml:space="preserve">scratch/</w:t>
      </w:r>
      <w:r>
        <w:t xml:space="preserve">、</w:t>
      </w:r>
      <w:r>
        <w:rPr>
          <w:rStyle w:val="VerbatimChar"/>
        </w:rPr>
        <w:t xml:space="preserve">artifacts/</w:t>
      </w:r>
      <w:r>
        <w:t xml:space="preserve"> </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3348000"/>
            <wp:effectExtent b="0" l="0" r="0" t="0"/>
            <wp:docPr descr="图 7-1 工具粒度光谱" title="" id="197" name="Picture"/>
            <a:graphic>
              <a:graphicData uri="http://schemas.openxmlformats.org/drawingml/2006/picture">
                <pic:pic>
                  <pic:nvPicPr>
                    <pic:cNvPr descr="/workspace/agentbook/图表/图7-1_工具粒度光谱.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3348000"/>
            <wp:effectExtent b="0" l="0" r="0" t="0"/>
            <wp:docPr descr="图 7-2 错误消息设计前后对照" title="" id="200" name="Picture"/>
            <a:graphic>
              <a:graphicData uri="http://schemas.openxmlformats.org/drawingml/2006/picture">
                <pic:pic>
                  <pic:nvPicPr>
                    <pic:cNvPr descr="/workspace/agentbook/图表/图7-2_错误消息对照.svg" id="2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3810000" cy="2540000"/>
            <wp:effectExtent b="0" l="0" r="0" t="0"/>
            <wp:docPr descr="图 8-1 记忆分层架构图" title="" id="220" name="Picture"/>
            <a:graphic>
              <a:graphicData uri="http://schemas.openxmlformats.org/drawingml/2006/picture">
                <pic:pic>
                  <pic:nvPicPr>
                    <pic:cNvPr descr="/workspace/agentbook/图表/图8-1_记忆分层架构.svg" id="2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8-2 写入/检索双路径时序图" title="" id="223" name="Picture"/>
            <a:graphic>
              <a:graphicData uri="http://schemas.openxmlformats.org/drawingml/2006/picture">
                <pic:pic>
                  <pic:nvPicPr>
                    <pic:cNvPr descr="/workspace/agentbook/图表/图8-2_写入检索双路径.svg" id="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3810000" cy="2540000"/>
            <wp:effectExtent b="0" l="0" r="0" t="0"/>
            <wp:docPr descr="图 8-3 记忆- RAG -压缩边界维恩图" title="" id="226" name="Picture"/>
            <a:graphic>
              <a:graphicData uri="http://schemas.openxmlformats.org/drawingml/2006/picture">
                <pic:pic>
                  <pic:nvPicPr>
                    <pic:cNvPr descr="/workspace/agentbook/图表/图8-3_三者边界维恩.svg" id="2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3810000" cy="2540000"/>
            <wp:effectExtent b="0" l="0" r="0" t="0"/>
            <wp:docPr descr="图 9-1 生成-评估-优化闭环图" title="" id="241" name="Picture"/>
            <a:graphic>
              <a:graphicData uri="http://schemas.openxmlformats.org/drawingml/2006/picture">
                <pic:pic>
                  <pic:nvPicPr>
                    <pic:cNvPr descr="/workspace/agentbook/图表/图9-1_生成评估优化闭环.svg" id="2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9-2 反思收益衰减曲线示意" title="" id="244" name="Picture"/>
            <a:graphic>
              <a:graphicData uri="http://schemas.openxmlformats.org/drawingml/2006/picture">
                <pic:pic>
                  <pic:nvPicPr>
                    <pic:cNvPr descr="/workspace/agentbook/图表/图9-2_反思收益衰减.svg" id="2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6"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3348000"/>
            <wp:effectExtent b="0" l="0" r="0" t="0"/>
            <wp:docPr descr="图 10-1 工作流路由与模型路由对照" title="" id="250" name="Picture"/>
            <a:graphic>
              <a:graphicData uri="http://schemas.openxmlformats.org/drawingml/2006/picture">
                <pic:pic>
                  <pic:nvPicPr>
                    <pic:cNvPr descr="/workspace/agentbook/图表/图10-1_两类路由对照.svg" id="2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3810000" cy="2540000"/>
            <wp:effectExtent b="0" l="0" r="0" t="0"/>
            <wp:docPr descr="图 10-2 工作流五模式结构对照" title="" id="253" name="Picture"/>
            <a:graphic>
              <a:graphicData uri="http://schemas.openxmlformats.org/drawingml/2006/picture">
                <pic:pic>
                  <pic:nvPicPr>
                    <pic:cNvPr descr="/workspace/agentbook/图表/图10-2_工作流五模式结构.svg" id="2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7"/>
    <w:bookmarkStart w:id="258"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8"/>
    <w:bookmarkStart w:id="259"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9"/>
    <w:bookmarkStart w:id="260"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0"/>
    <w:bookmarkStart w:id="261"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1"/>
    <w:bookmarkStart w:id="262"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p>
      <w:pPr>
        <w:pStyle w:val="BodyText"/>
      </w:pPr>
      <w:r>
        <w:rPr>
          <w:rFonts w:hint="eastAsia"/>
          <w:b/>
          <w:bCs/>
        </w:rPr>
        <w:t xml:space="preserve">复现四步</w:t>
      </w:r>
      <w:r>
        <w:rPr>
          <w:rFonts w:hint="eastAsia"/>
        </w:rPr>
        <w:t xml:space="preserve">（照抄即可跑通）：</w:t>
      </w:r>
    </w:p>
    <w:p>
      <w:pPr>
        <w:pStyle w:val="SourceCode"/>
      </w:pP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跑到第 3 节点提交后模拟 SIGKILL</w:t>
      </w:r>
      <w:r>
        <w:br/>
      </w:r>
      <w:r>
        <w:rPr>
          <w:rStyle w:val="ExtensionTok"/>
        </w:rPr>
        <w:t xml:space="preserve">python</w:t>
      </w:r>
      <w:r>
        <w:rPr>
          <w:rStyle w:val="NormalTok"/>
        </w:rPr>
        <w:t xml:space="preserve"> orchestrator.py </w:t>
      </w:r>
      <w:r>
        <w:rPr>
          <w:rStyle w:val="AttributeTok"/>
        </w:rPr>
        <w:t xml:space="preserve">--no-checkpoint</w:t>
      </w:r>
      <w:r>
        <w:rPr>
          <w:rStyle w:val="NormalTok"/>
        </w:rPr>
        <w:t xml:space="preserve">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对照组：无检查点，崩溃即从头重跑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--resume</w:t>
      </w:r>
      <w:r>
        <w:rPr>
          <w:rStyle w:val="NormalTok"/>
        </w:rPr>
        <w:t xml:space="preserve">       </w:t>
      </w:r>
      <w:r>
        <w:rPr>
          <w:rStyle w:val="CommentTok"/>
        </w:rPr>
        <w:t xml:space="preserve"># 从检查点续跑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--human-reply</w:t>
      </w:r>
      <w:r>
        <w:rPr>
          <w:rStyle w:val="NormalTok"/>
        </w:rPr>
        <w:t xml:space="preserve"> 同意  </w:t>
      </w:r>
      <w:r>
        <w:rPr>
          <w:rStyle w:val="CommentTok"/>
        </w:rPr>
        <w:t xml:space="preserve"># 批复先到：五节点一次跑完</w:t>
      </w:r>
    </w:p>
    <w:p>
      <w:pPr>
        <w:pStyle w:val="FirstParagraph"/>
      </w:pPr>
      <w:r>
        <w:rPr>
          <w:rFonts w:hint="eastAsia"/>
          <w:b/>
          <w:bCs/>
        </w:rPr>
        <w:t xml:space="preserve">骨干代码</w:t>
      </w:r>
      <w:r>
        <w:rPr>
          <w:rFonts w:hint="eastAsia"/>
        </w:rPr>
        <w:t xml:space="preserve">只有三段值得看（其余是流程装配）：</w:t>
      </w:r>
    </w:p>
    <w:p>
      <w:pPr>
        <w:pStyle w:val="SourceCode"/>
      </w:pPr>
      <w:r>
        <w:rPr>
          <w:rStyle w:val="KeywordTok"/>
        </w:rPr>
        <w:t xml:space="preserve">def</w:t>
      </w:r>
      <w:r>
        <w:rPr>
          <w:rStyle w:val="NormalTok"/>
        </w:rPr>
        <w:t xml:space="preserve"> run(state):</w:t>
      </w:r>
      <w:r>
        <w:br/>
      </w:r>
      <w:r>
        <w:rPr>
          <w:rStyle w:val="NormalTok"/>
        </w:rPr>
        <w:t xml:space="preserve">    </w:t>
      </w:r>
      <w:r>
        <w:rPr>
          <w:rStyle w:val="ControlFlowTok"/>
        </w:rPr>
        <w:t xml:space="preserve">while</w:t>
      </w:r>
      <w:r>
        <w:rPr>
          <w:rStyle w:val="NormalTok"/>
        </w:rPr>
        <w:t xml:space="preserve"> state.node </w:t>
      </w:r>
      <w:r>
        <w:rPr>
          <w:rStyle w:val="OperatorTok"/>
        </w:rPr>
        <w:t xml:space="preserve">!=</w:t>
      </w:r>
      <w:r>
        <w:rPr>
          <w:rStyle w:val="NormalTok"/>
        </w:rPr>
        <w:t xml:space="preserve"> END:</w:t>
      </w:r>
      <w:r>
        <w:br/>
      </w:r>
      <w:r>
        <w:rPr>
          <w:rStyle w:val="NormalTok"/>
        </w:rPr>
        <w:t xml:space="preserve">        state </w:t>
      </w:r>
      <w:r>
        <w:rPr>
          <w:rStyle w:val="OperatorTok"/>
        </w:rPr>
        <w:t xml:space="preserve">=</w:t>
      </w:r>
      <w:r>
        <w:rPr>
          <w:rStyle w:val="NormalTok"/>
        </w:rPr>
        <w:t xml:space="preserve"> STEP[state.node](state)      </w:t>
      </w:r>
      <w:r>
        <w:rPr>
          <w:rStyle w:val="CommentTok"/>
        </w:rPr>
        <w:t xml:space="preserve"># 节点＝纯函数：状态进、状态出</w:t>
      </w:r>
      <w:r>
        <w:br/>
      </w:r>
      <w:r>
        <w:rPr>
          <w:rStyle w:val="NormalTok"/>
        </w:rPr>
        <w:t xml:space="preserve">        save_checkpoint(state)               </w:t>
      </w:r>
      <w:r>
        <w:rPr>
          <w:rStyle w:val="CommentTok"/>
        </w:rPr>
        <w:t xml:space="preserve"># 打点只在节点提交后——10.5 的答案</w:t>
      </w:r>
      <w:r>
        <w:br/>
      </w:r>
      <w:r>
        <w:rPr>
          <w:rStyle w:val="NormalTok"/>
        </w:rPr>
        <w:t xml:space="preserve">        </w:t>
      </w:r>
      <w:r>
        <w:rPr>
          <w:rStyle w:val="ControlFlowTok"/>
        </w:rPr>
        <w:t xml:space="preserve">if</w:t>
      </w:r>
      <w:r>
        <w:rPr>
          <w:rStyle w:val="NormalTok"/>
        </w:rPr>
        <w:t xml:space="preserve"> state.waiting_human: </w:t>
      </w:r>
      <w:r>
        <w:rPr>
          <w:rStyle w:val="ControlFlowTok"/>
        </w:rPr>
        <w:t xml:space="preserve">return</w:t>
      </w:r>
      <w:r>
        <w:rPr>
          <w:rStyle w:val="NormalTok"/>
        </w:rPr>
        <w:t xml:space="preserve">       </w:t>
      </w:r>
      <w:r>
        <w:rPr>
          <w:rStyle w:val="CommentTok"/>
        </w:rPr>
        <w:t xml:space="preserve"># 挂起＝退出进程，不是睡在循环里</w:t>
      </w:r>
      <w:r>
        <w:br/>
      </w:r>
      <w:r>
        <w:rPr>
          <w:rStyle w:val="KeywordTok"/>
        </w:rPr>
        <w:t xml:space="preserve">def</w:t>
      </w:r>
      <w:r>
        <w:rPr>
          <w:rStyle w:val="NormalTok"/>
        </w:rPr>
        <w:t xml:space="preserve"> resume():</w:t>
      </w:r>
      <w:r>
        <w:br/>
      </w:r>
      <w:r>
        <w:rPr>
          <w:rStyle w:val="NormalTok"/>
        </w:rPr>
        <w:t xml:space="preserve">    state </w:t>
      </w:r>
      <w:r>
        <w:rPr>
          <w:rStyle w:val="OperatorTok"/>
        </w:rPr>
        <w:t xml:space="preserve">=</w:t>
      </w:r>
      <w:r>
        <w:rPr>
          <w:rStyle w:val="NormalTok"/>
        </w:rPr>
        <w:t xml:space="preserve"> load_checkpoint()                </w:t>
      </w:r>
      <w:r>
        <w:rPr>
          <w:rStyle w:val="CommentTok"/>
        </w:rPr>
        <w:t xml:space="preserve"># 校验 schema 版本后才开工</w:t>
      </w:r>
      <w:r>
        <w:br/>
      </w:r>
      <w:r>
        <w:rPr>
          <w:rStyle w:val="NormalTok"/>
        </w:rPr>
        <w:t xml:space="preserve">    </w:t>
      </w:r>
      <w:r>
        <w:rPr>
          <w:rStyle w:val="ControlFlowTok"/>
        </w:rPr>
        <w:t xml:space="preserve">return</w:t>
      </w:r>
      <w:r>
        <w:rPr>
          <w:rStyle w:val="NormalTok"/>
        </w:rPr>
        <w:t xml:space="preserve"> run(state)                        </w:t>
      </w:r>
      <w:r>
        <w:rPr>
          <w:rStyle w:val="CommentTok"/>
        </w:rPr>
        <w:t xml:space="preserve"># 从“下一个节点”继续，已完成的不重放</w:t>
      </w:r>
    </w:p>
    <w:p>
      <w:pPr>
        <w:pStyle w:val="FirstParagraph"/>
      </w:pPr>
      <w:r>
        <w:rPr>
          <w:rFonts w:hint="eastAsia"/>
          <w:b/>
          <w:bCs/>
        </w:rPr>
        <w:t xml:space="preserve">预期输出</w:t>
      </w:r>
      <w:r>
        <w:rPr>
          <w:rFonts w:hint="eastAsia"/>
        </w:rPr>
        <w:t xml:space="preserve">（第三条命令，紧接第一条之后执行）：</w:t>
      </w:r>
    </w:p>
    <w:p>
      <w:pPr>
        <w:pStyle w:val="SourceCode"/>
      </w:pPr>
      <w:r>
        <w:rPr>
          <w:rStyle w:val="VerbatimChar"/>
          <w:rFonts w:hint="eastAsia"/>
        </w:rPr>
        <w:t xml:space="preserve">从检查点续跑：当前节点=approve｜已完成=[‘classify’,</w:t>
      </w:r>
      <w:r>
        <w:rPr>
          <w:rStyle w:val="VerbatimChar"/>
        </w:rPr>
        <w:t xml:space="preserve"> ‘retrieve’, ‘draft’]</w:t>
      </w:r>
      <w:r>
        <w:br/>
      </w:r>
      <w:r>
        <w:rPr>
          <w:rStyle w:val="VerbatimChar"/>
        </w:rPr>
        <w:t xml:space="preserve">[ approve] </w:t>
      </w:r>
      <w:r>
        <w:rPr>
          <w:rStyle w:val="VerbatimChar"/>
          <w:rFonts w:hint="eastAsia"/>
        </w:rPr>
        <w:t xml:space="preserve">已挂起：等待人工审批（检查点含</w:t>
      </w:r>
      <w:r>
        <w:rPr>
          <w:rStyle w:val="VerbatimChar"/>
        </w:rPr>
        <w:t xml:space="preserve"> pending </w:t>
      </w:r>
      <w:r>
        <w:rPr>
          <w:rStyle w:val="VerbatimChar"/>
          <w:rFonts w:hint="eastAsia"/>
        </w:rPr>
        <w:t xml:space="preserve">字段，进程退出零消耗）</w:t>
      </w:r>
      <w:r>
        <w:br/>
      </w:r>
      <w:r>
        <w:rPr>
          <w:rStyle w:val="VerbatimChar"/>
        </w:rPr>
        <w:t xml:space="preserve">✅ </w:t>
      </w:r>
      <w:r>
        <w:rPr>
          <w:rStyle w:val="VerbatimChar"/>
          <w:rFonts w:hint="eastAsia"/>
        </w:rPr>
        <w:t xml:space="preserve">续跑完成｜本次新增模型调用=0（=剩余节点数，不是全部节点数）｜累计=3</w:t>
      </w:r>
      <w:r>
        <w:br/>
      </w:r>
      <w:r>
        <w:rPr>
          <w:rStyle w:val="VerbatimChar"/>
        </w:rPr>
        <w:t xml:space="preserve">   </w:t>
      </w:r>
      <w:r>
        <w:rPr>
          <w:rStyle w:val="VerbatimChar"/>
          <w:rFonts w:hint="eastAsia"/>
        </w:rPr>
        <w:t xml:space="preserve">外部动作累计=0（幂等键防止了二次发送）</w:t>
      </w:r>
    </w:p>
    <w:p>
      <w:pPr>
        <w:pStyle w:val="FirstParagraph"/>
      </w:pPr>
      <w:r>
        <w:rPr>
          <w:rFonts w:hint="eastAsia"/>
          <w:b/>
          <w:bCs/>
        </w:rPr>
        <w:t xml:space="preserve">观察重点</w:t>
      </w:r>
      <w:r>
        <w:rPr>
          <w:rFonts w:hint="eastAsia"/>
        </w:rPr>
        <w:t xml:space="preserve">：“累计=3”意味着崩溃前完成的三个节点没有被重付一遍钱；对照组（第二条命令）会打印累计=5——同一次崩溃，有无检查点的账单差</w:t>
      </w:r>
      <w:r>
        <w:t xml:space="preserve"> </w:t>
      </w:r>
      <w:r>
        <w:rPr>
          <w:rFonts w:hint="eastAsia"/>
        </w:rPr>
        <w:t xml:space="preserve">67%。再看</w:t>
      </w:r>
      <w:r>
        <w:t xml:space="preserve"> </w:t>
      </w:r>
      <w:r>
        <w:rPr>
          <w:rStyle w:val="VerbatimChar"/>
        </w:rPr>
        <w:t xml:space="preserve">checkpoints/</w:t>
      </w:r>
      <w:r>
        <w:t xml:space="preserve"> </w:t>
      </w:r>
      <w:r>
        <w:rPr>
          <w:rFonts w:hint="eastAsia"/>
        </w:rPr>
        <w:t xml:space="preserve">目录里的</w:t>
      </w:r>
      <w:r>
        <w:t xml:space="preserve"> </w:t>
      </w:r>
      <w:r>
        <w:rPr>
          <w:rFonts w:hint="eastAsia"/>
        </w:rPr>
        <w:t xml:space="preserve">JSON：体积随节点数近乎平坦，因为状态里存的是工件引用不是工件正文。</w:t>
      </w:r>
      <w:r>
        <w:rPr>
          <w:rFonts w:hint="eastAsia"/>
          <w:b/>
          <w:bCs/>
        </w:rPr>
        <w:t xml:space="preserve">已知局限</w:t>
      </w:r>
      <w:r>
        <w:rPr>
          <w:rFonts w:hint="eastAsia"/>
        </w:rPr>
        <w:t xml:space="preserve">：mock</w:t>
      </w:r>
      <w:r>
        <w:t xml:space="preserve"> </w:t>
      </w:r>
      <w:r>
        <w:rPr>
          <w:rFonts w:hint="eastAsia"/>
        </w:rPr>
        <w:t xml:space="preserve">模型的响应是脚本化的，真实系统里“重放到一半的外部副作用”要靠幂等键与两阶段登记兜底（10.6），本</w:t>
      </w:r>
      <w:r>
        <w:t xml:space="preserve"> demo </w:t>
      </w:r>
      <w:r>
        <w:rPr>
          <w:rFonts w:hint="eastAsia"/>
        </w:rPr>
        <w:t xml:space="preserve">只能演示判据存在、不能演示它被攻击的情形——那是</w:t>
      </w:r>
      <w:r>
        <w:t xml:space="preserve"> D-18 </w:t>
      </w:r>
      <w:r>
        <w:rPr>
          <w:rFonts w:hint="eastAsia"/>
        </w:rPr>
        <w:t xml:space="preserve">治理剧本的角色。</w:t>
      </w:r>
    </w:p>
    <w:bookmarkEnd w:id="262"/>
    <w:bookmarkStart w:id="263"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3"/>
    <w:bookmarkStart w:id="264"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4"/>
    <w:bookmarkStart w:id="265"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5"/>
    <w:bookmarkEnd w:id="266"/>
    <w:bookmarkStart w:id="284"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7"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7"/>
    <w:bookmarkStart w:id="268"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8"/>
    <w:bookmarkStart w:id="272"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3810000" cy="2540000"/>
            <wp:effectExtent b="0" l="0" r="0" t="0"/>
            <wp:docPr descr="图 11-1 多智能体五种拓扑对照" title="" id="270" name="Picture"/>
            <a:graphic>
              <a:graphicData uri="http://schemas.openxmlformats.org/drawingml/2006/picture">
                <pic:pic>
                  <pic:nvPicPr>
                    <pic:cNvPr descr="/workspace/agentbook/图表/图11-1_五种拓扑对照.svg" id="2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2"/>
    <w:bookmarkStart w:id="273"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3"/>
    <w:bookmarkStart w:id="274"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p>
      <w:pPr>
        <w:pStyle w:val="BodyText"/>
      </w:pPr>
      <w:r>
        <w:rPr>
          <w:rFonts w:hint="eastAsia"/>
          <w:b/>
          <w:bCs/>
        </w:rPr>
        <w:t xml:space="preserve">通信失败的四个真实形状</w:t>
      </w:r>
      <w:r>
        <w:rPr>
          <w:rFonts w:hint="eastAsia"/>
        </w:rPr>
        <w:t xml:space="preserve">。抽象讲完，给每种介质配一个失效实例，上线前拿它们对照自查：①</w:t>
      </w:r>
      <w:r>
        <w:rPr>
          <w:rFonts w:hint="eastAsia"/>
          <w:b/>
          <w:bCs/>
        </w:rPr>
        <w:t xml:space="preserve">消息通道的截肢</w:t>
      </w:r>
      <w:r>
        <w:t xml:space="preserve">——supervisor </w:t>
      </w:r>
      <w:r>
        <w:rPr>
          <w:rFonts w:hint="eastAsia"/>
        </w:rPr>
        <w:t xml:space="preserve">把十二条要求派发给工人，工人的回复只针对其中八条；不是工人漏看，是长消息在它的上下文里被注意力稀释（17.2</w:t>
      </w:r>
      <w:r>
        <w:t xml:space="preserve"> </w:t>
      </w:r>
      <w:r>
        <w:rPr>
          <w:rFonts w:hint="eastAsia"/>
        </w:rPr>
        <w:t xml:space="preserve">“长文稀释”的协作版）。识别特征是回执礼貌而残缺。处方：派发协议要求逐条编号，验收按编号对账——缺一条打回，不许“大体一致”放行。②</w:t>
      </w:r>
      <w:r>
        <w:rPr>
          <w:rFonts w:hint="eastAsia"/>
          <w:b/>
          <w:bCs/>
        </w:rPr>
        <w:t xml:space="preserve">共享状态的陈旧读</w:t>
      </w:r>
      <w:r>
        <w:rPr>
          <w:rFonts w:hint="eastAsia"/>
        </w:rPr>
        <w:t xml:space="preserve">——两个</w:t>
      </w:r>
      <w:r>
        <w:t xml:space="preserve"> worker </w:t>
      </w:r>
      <w:r>
        <w:rPr>
          <w:rFonts w:hint="eastAsia"/>
        </w:rPr>
        <w:t xml:space="preserve">读写同一台账行，A</w:t>
      </w:r>
      <w:r>
        <w:t xml:space="preserve"> </w:t>
      </w:r>
      <w:r>
        <w:rPr>
          <w:rFonts w:hint="eastAsia"/>
        </w:rPr>
        <w:t xml:space="preserve">基于三秒前的快照写入“B</w:t>
      </w:r>
      <w:r>
        <w:t xml:space="preserve"> </w:t>
      </w:r>
      <w:r>
        <w:rPr>
          <w:rFonts w:hint="eastAsia"/>
        </w:rPr>
        <w:t xml:space="preserve">任务已认领”，B</w:t>
      </w:r>
      <w:r>
        <w:t xml:space="preserve"> </w:t>
      </w:r>
      <w:r>
        <w:rPr>
          <w:rFonts w:hint="eastAsia"/>
        </w:rPr>
        <w:t xml:space="preserve">同时写入同义内容，租约缺失时这就是双写的温床（16.5</w:t>
      </w:r>
      <w:r>
        <w:t xml:space="preserve"> </w:t>
      </w:r>
      <w:r>
        <w:rPr>
          <w:rFonts w:hint="eastAsia"/>
        </w:rPr>
        <w:t xml:space="preserve">双活事故的消息通道版）。处方：写冲突用版本比较拒绝后到者，且</w:t>
      </w:r>
      <w:r>
        <w:rPr>
          <w:rFonts w:hint="eastAsia"/>
          <w:b/>
          <w:bCs/>
        </w:rPr>
        <w:t xml:space="preserve">拒绝必须显式报错</w:t>
      </w:r>
      <w:r>
        <w:rPr>
          <w:rFonts w:hint="eastAsia"/>
        </w:rPr>
        <w:t xml:space="preserve">——静默覆盖是多</w:t>
      </w:r>
      <w:r>
        <w:t xml:space="preserve"> agent </w:t>
      </w:r>
      <w:r>
        <w:rPr>
          <w:rFonts w:hint="eastAsia"/>
        </w:rPr>
        <w:t xml:space="preserve">系统里最贵的一个</w:t>
      </w:r>
      <w:r>
        <w:t xml:space="preserve"> bug。③</w:t>
      </w:r>
      <w:r>
        <w:rPr>
          <w:rFonts w:hint="eastAsia"/>
          <w:b/>
          <w:bCs/>
        </w:rPr>
        <w:t xml:space="preserve">广播风暴</w:t>
      </w:r>
      <w:r>
        <w:rPr>
          <w:rFonts w:hint="eastAsia"/>
        </w:rPr>
        <w:t xml:space="preserve">——群聊拓扑下一个成员贴出“进度更新”，五个成员各自回复收到并附带自己的新信息，一条低价值消息放大成三十条高消费消息（11.7</w:t>
      </w:r>
      <w:r>
        <w:t xml:space="preserve"> </w:t>
      </w:r>
      <w:r>
        <w:rPr>
          <w:rFonts w:hint="eastAsia"/>
        </w:rPr>
        <w:t xml:space="preserve">活锁的温和形态）。处方：广播必须有订阅位（只有状态变化达阈值才发），且任何成员连续三轮无净新增贡献即静音——协调流量本身要计入预算护栏（17.5</w:t>
      </w:r>
      <w:r>
        <w:t xml:space="preserve"> </w:t>
      </w:r>
      <w:r>
        <w:rPr>
          <w:rFonts w:hint="eastAsia"/>
        </w:rPr>
        <w:t xml:space="preserve">第四层）。④</w:t>
      </w:r>
      <w:r>
        <w:rPr>
          <w:rFonts w:hint="eastAsia"/>
          <w:b/>
          <w:bCs/>
        </w:rPr>
        <w:t xml:space="preserve">工件悬空引用</w:t>
      </w:r>
      <w:r>
        <w:rPr>
          <w:rFonts w:hint="eastAsia"/>
        </w:rPr>
        <w:t xml:space="preserve">——交接单写着“详见</w:t>
      </w:r>
      <w:r>
        <w:t xml:space="preserve"> </w:t>
      </w:r>
      <w:r>
        <w:rPr>
          <w:rFonts w:hint="eastAsia"/>
        </w:rPr>
        <w:t xml:space="preserve">analysis_v3.xlsx”，接收方打开工作区发现该文件已被上一环的“清理临时文件”步骤删掉；每个局部动作都合理，合起来是断链。处方：工件生命周期归工作区策略统一管（有下游引用的禁删，删除走引用计数），交接验收必须实际解析每条引用而不是只看字符串存在——</w:t>
      </w:r>
      <w:r>
        <w:rPr>
          <w:rFonts w:hint="eastAsia"/>
          <w:b/>
          <w:bCs/>
        </w:rPr>
        <w:t xml:space="preserve">引用可点开</w:t>
      </w:r>
      <w:r>
        <w:rPr>
          <w:rFonts w:hint="eastAsia"/>
        </w:rPr>
        <w:t xml:space="preserve">（第</w:t>
      </w:r>
      <w:r>
        <w:t xml:space="preserve"> 6 </w:t>
      </w:r>
      <w:r>
        <w:rPr>
          <w:rFonts w:hint="eastAsia"/>
        </w:rPr>
        <w:t xml:space="preserve">章纪律）在跨</w:t>
      </w:r>
      <w:r>
        <w:t xml:space="preserve"> agent </w:t>
      </w:r>
      <w:r>
        <w:rPr>
          <w:rFonts w:hint="eastAsia"/>
        </w:rPr>
        <w:t xml:space="preserve">边界同样成立。</w:t>
      </w:r>
    </w:p>
    <w:bookmarkEnd w:id="274"/>
    <w:bookmarkStart w:id="275"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p>
      <w:pPr>
        <w:pStyle w:val="BodyText"/>
      </w:pPr>
      <w:r>
        <w:rPr>
          <w:rFonts w:hint="eastAsia"/>
          <w:b/>
          <w:bCs/>
        </w:rPr>
        <w:t xml:space="preserve">边界税核算公式</w:t>
      </w:r>
      <w:r>
        <w:rPr>
          <w:rFonts w:hint="eastAsia"/>
        </w:rPr>
        <w:t xml:space="preserve">（评审会上当场可算，变量全部可从</w:t>
      </w:r>
      <w:r>
        <w:t xml:space="preserve"> D-13 </w:t>
      </w:r>
      <w:r>
        <w:rPr>
          <w:rFonts w:hint="eastAsia"/>
        </w:rPr>
        <w:t xml:space="preserve">型探针或</w:t>
      </w:r>
      <w:r>
        <w:t xml:space="preserve"> 18.6 </w:t>
      </w:r>
      <w:r>
        <w:rPr>
          <w:rFonts w:hint="eastAsia"/>
        </w:rPr>
        <w:t xml:space="preserve">的成本归因里取数）：设单体方案任务均耗</w:t>
      </w:r>
      <w:r>
        <w:t xml:space="preserve"> T₀ </w:t>
      </w:r>
      <w:r>
        <w:rPr>
          <w:rFonts w:hint="eastAsia"/>
        </w:rPr>
        <w:t xml:space="preserve">token、端到端合格率</w:t>
      </w:r>
      <w:r>
        <w:t xml:space="preserve"> </w:t>
      </w:r>
      <w:r>
        <w:rPr>
          <w:rFonts w:hint="eastAsia"/>
        </w:rPr>
        <w:t xml:space="preserve">Q₀；拆分后</w:t>
      </w:r>
      <w:r>
        <w:t xml:space="preserve"> N </w:t>
      </w:r>
      <w:r>
        <w:rPr>
          <w:rFonts w:hint="eastAsia"/>
        </w:rPr>
        <w:t xml:space="preserve">个</w:t>
      </w:r>
      <w:r>
        <w:t xml:space="preserve"> </w:t>
      </w:r>
      <w:r>
        <w:rPr>
          <w:rFonts w:hint="eastAsia"/>
        </w:rPr>
        <w:t xml:space="preserve">agent，各自固定开销</w:t>
      </w:r>
      <w:r>
        <w:t xml:space="preserve"> </w:t>
      </w:r>
      <w:r>
        <w:rPr>
          <w:rFonts w:hint="eastAsia"/>
        </w:rPr>
        <w:t xml:space="preserve">F（系统提示＋工具说明）、共享背景重复持有量</w:t>
      </w:r>
      <w:r>
        <w:t xml:space="preserve"> </w:t>
      </w:r>
      <w:r>
        <w:rPr>
          <w:rFonts w:hint="eastAsia"/>
        </w:rPr>
        <w:t xml:space="preserve">R、协调流量</w:t>
      </w:r>
      <w:r>
        <w:t xml:space="preserve"> </w:t>
      </w:r>
      <w:r>
        <w:rPr>
          <w:rFonts w:hint="eastAsia"/>
        </w:rPr>
        <w:t xml:space="preserve">M（派发＋回执＋台账），则拆分总耗</w:t>
      </w:r>
      <w:r>
        <w:t xml:space="preserve"> </w:t>
      </w:r>
      <w:r>
        <w:rPr>
          <w:b/>
          <w:bCs/>
        </w:rPr>
        <w:t xml:space="preserve">T = ΣTᵢ + N×F + (N−1)×R + M</w:t>
      </w:r>
      <w:r>
        <w:rPr>
          <w:rFonts w:hint="eastAsia"/>
        </w:rPr>
        <w:t xml:space="preserve">，其中</w:t>
      </w:r>
      <w:r>
        <w:t xml:space="preserve"> ΣTᵢ </w:t>
      </w:r>
      <w:r>
        <w:rPr>
          <w:rFonts w:hint="eastAsia"/>
        </w:rPr>
        <w:t xml:space="preserve">通常</w:t>
      </w:r>
      <w:r>
        <w:t xml:space="preserve"> ≈ </w:t>
      </w:r>
      <w:r>
        <w:rPr>
          <w:rFonts w:hint="eastAsia"/>
        </w:rPr>
        <w:t xml:space="preserve">T₀×(1+δ)，δ</w:t>
      </w:r>
      <w:r>
        <w:t xml:space="preserve"> </w:t>
      </w:r>
      <w:r>
        <w:rPr>
          <w:rFonts w:hint="eastAsia"/>
        </w:rPr>
        <w:t xml:space="preserve">是各</w:t>
      </w:r>
      <w:r>
        <w:t xml:space="preserve"> agent </w:t>
      </w:r>
      <w:r>
        <w:rPr>
          <w:rFonts w:hint="eastAsia"/>
        </w:rPr>
        <w:t xml:space="preserve">独立重读工件的冗余系数（0.1–0.4）。拆分的净收益只有两项：</w:t>
      </w:r>
      <w:r>
        <w:rPr>
          <w:rFonts w:hint="eastAsia"/>
          <w:b/>
          <w:bCs/>
        </w:rPr>
        <w:t xml:space="preserve">过程隔离省下的上下文占用</w:t>
      </w:r>
      <w:r>
        <w:rPr>
          <w:rFonts w:hint="eastAsia"/>
        </w:rPr>
        <w:t xml:space="preserve">（长任务的中间试错不进主窗口，等效于把</w:t>
      </w:r>
      <w:r>
        <w:t xml:space="preserve"> T₀ </w:t>
      </w:r>
      <w:r>
        <w:rPr>
          <w:rFonts w:hint="eastAsia"/>
        </w:rPr>
        <w:t xml:space="preserve">里被污染的部分剔除）与</w:t>
      </w:r>
      <w:r>
        <w:rPr>
          <w:rFonts w:hint="eastAsia"/>
          <w:b/>
          <w:bCs/>
        </w:rPr>
        <w:t xml:space="preserve">并行/专职带来的合格率提升</w:t>
      </w:r>
      <w:r>
        <w:rPr>
          <w:b/>
          <w:bCs/>
        </w:rPr>
        <w:t xml:space="preserve"> ΔQ</w:t>
      </w:r>
      <w:r>
        <w:rPr>
          <w:rFonts w:hint="eastAsia"/>
        </w:rPr>
        <w:t xml:space="preserve">。于是过闸判据是一条不等式：</w:t>
      </w:r>
      <w:r>
        <w:rPr>
          <w:b/>
          <w:bCs/>
        </w:rPr>
        <w:t xml:space="preserve">ΔQ </w:t>
      </w:r>
      <w:r>
        <w:rPr>
          <w:rFonts w:hint="eastAsia"/>
          <w:b/>
          <w:bCs/>
        </w:rPr>
        <w:t xml:space="preserve">折算的业务价值（少返工、少事故、可交付更难的任务）&gt;</w:t>
      </w:r>
      <w:r>
        <w:rPr>
          <w:b/>
          <w:bCs/>
        </w:rPr>
        <w:t xml:space="preserve"> (T − </w:t>
      </w:r>
      <w:r>
        <w:rPr>
          <w:rFonts w:hint="eastAsia"/>
          <w:b/>
          <w:bCs/>
        </w:rPr>
        <w:t xml:space="preserve">T₀)×单价</w:t>
      </w:r>
      <w:r>
        <w:rPr>
          <w:b/>
          <w:bCs/>
        </w:rPr>
        <w:t xml:space="preserve"> + </w:t>
      </w:r>
      <w:r>
        <w:rPr>
          <w:rFonts w:hint="eastAsia"/>
          <w:b/>
          <w:bCs/>
        </w:rPr>
        <w:t xml:space="preserve">调试成本增量</w:t>
      </w:r>
      <w:r>
        <w:rPr>
          <w:rFonts w:hint="eastAsia"/>
        </w:rPr>
        <w:t xml:space="preserve">。这条不等式的三个常见误读要提前拆穿：其一，只比</w:t>
      </w:r>
      <w:r>
        <w:t xml:space="preserve"> token </w:t>
      </w:r>
      <w:r>
        <w:rPr>
          <w:rFonts w:hint="eastAsia"/>
        </w:rPr>
        <w:t xml:space="preserve">不比质量——若任务本来一次就过，ΔQ≈0，任何拆分都是纯缴税；其二，把</w:t>
      </w:r>
      <w:r>
        <w:t xml:space="preserve"> F </w:t>
      </w:r>
      <w:r>
        <w:rPr>
          <w:rFonts w:hint="eastAsia"/>
        </w:rPr>
        <w:t xml:space="preserve">当零——五个小</w:t>
      </w:r>
      <w:r>
        <w:t xml:space="preserve"> agent </w:t>
      </w:r>
      <w:r>
        <w:rPr>
          <w:rFonts w:hint="eastAsia"/>
        </w:rPr>
        <w:t xml:space="preserve">各带八千</w:t>
      </w:r>
      <w:r>
        <w:t xml:space="preserve"> token </w:t>
      </w:r>
      <w:r>
        <w:rPr>
          <w:rFonts w:hint="eastAsia"/>
        </w:rPr>
        <w:t xml:space="preserve">的工具说明，固定开销就是四万，正好是</w:t>
      </w:r>
      <w:r>
        <w:t xml:space="preserve"> Anthropic </w:t>
      </w:r>
      <w:r>
        <w:rPr>
          <w:rFonts w:hint="eastAsia"/>
        </w:rPr>
        <w:t xml:space="preserve">报告里单聊</w:t>
      </w:r>
      <w:r>
        <w:t xml:space="preserve"> agent </w:t>
      </w:r>
      <w:r>
        <w:rPr>
          <w:rFonts w:hint="eastAsia"/>
        </w:rPr>
        <w:t xml:space="preserve">的全部预算【L3</w:t>
      </w:r>
      <w:r>
        <w:t xml:space="preserve"> </w:t>
      </w:r>
      <w:r>
        <w:rPr>
          <w:rFonts w:hint="eastAsia"/>
        </w:rPr>
        <w:t xml:space="preserve">数字｜同</w:t>
      </w:r>
      <w:r>
        <w:t xml:space="preserve"> 11.6 </w:t>
      </w:r>
      <w:r>
        <w:rPr>
          <w:rFonts w:hint="eastAsia"/>
        </w:rPr>
        <w:t xml:space="preserve">前文口径】；其三，M</w:t>
      </w:r>
      <w:r>
        <w:t xml:space="preserve"> </w:t>
      </w:r>
      <w:r>
        <w:rPr>
          <w:rFonts w:hint="eastAsia"/>
        </w:rPr>
        <w:t xml:space="preserve">不计价——群聊拓扑里</w:t>
      </w:r>
      <w:r>
        <w:t xml:space="preserve"> M </w:t>
      </w:r>
      <w:r>
        <w:rPr>
          <w:rFonts w:hint="eastAsia"/>
        </w:rPr>
        <w:t xml:space="preserve">随成员数平方增长，D-13</w:t>
      </w:r>
      <w:r>
        <w:t xml:space="preserve"> </w:t>
      </w:r>
      <w:r>
        <w:rPr>
          <w:rFonts w:hint="eastAsia"/>
        </w:rPr>
        <w:t xml:space="preserve">对照组里</w:t>
      </w:r>
      <w:r>
        <w:t xml:space="preserve"> supervisor </w:t>
      </w:r>
      <w:r>
        <w:rPr>
          <w:rFonts w:hint="eastAsia"/>
        </w:rPr>
        <w:t xml:space="preserve">拓扑的协调流量占总量约一成，群聊形态能到四成——这就是</w:t>
      </w:r>
      <w:r>
        <w:t xml:space="preserve"> 11.3 </w:t>
      </w:r>
      <w:r>
        <w:rPr>
          <w:rFonts w:hint="eastAsia"/>
        </w:rPr>
        <w:t xml:space="preserve">拓扑排序在经济学上的投影。</w:t>
      </w:r>
      <w:r>
        <w:rPr>
          <w:rFonts w:hint="eastAsia"/>
          <w:b/>
          <w:bCs/>
        </w:rPr>
        <w:t xml:space="preserve">给不出这组数的拆分提案，等于没交税单就想开新公司</w:t>
      </w:r>
      <w:r>
        <w:t xml:space="preserve">。</w:t>
      </w:r>
    </w:p>
    <w:bookmarkEnd w:id="275"/>
    <w:bookmarkStart w:id="276"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p>
      <w:pPr>
        <w:pStyle w:val="BodyText"/>
      </w:pPr>
      <w:r>
        <w:rPr>
          <w:rFonts w:hint="eastAsia"/>
          <w:b/>
          <w:bCs/>
        </w:rPr>
        <w:t xml:space="preserve">五病的四列自查表</w:t>
      </w:r>
      <w:r>
        <w:rPr>
          <w:rFonts w:hint="eastAsia"/>
        </w:rPr>
        <w:t xml:space="preserve">（把上面五条压缩成评审会上可逐格打钩的形状；每季度或大版本前过一遍，任何一列答“说不清”即立案排查）：</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失败模式</w:t>
            </w:r>
          </w:p>
        </w:tc>
        <w:tc>
          <w:tcPr/>
          <w:p>
            <w:pPr>
              <w:pStyle w:val="Compact"/>
            </w:pPr>
            <w:r>
              <w:rPr>
                <w:rFonts w:hint="eastAsia"/>
              </w:rPr>
              <w:t xml:space="preserve">识别信号（看什么数据）</w:t>
            </w:r>
          </w:p>
        </w:tc>
        <w:tc>
          <w:tcPr/>
          <w:p>
            <w:pPr>
              <w:pStyle w:val="Compact"/>
            </w:pPr>
            <w:r>
              <w:rPr>
                <w:rFonts w:hint="eastAsia"/>
              </w:rPr>
              <w:t xml:space="preserve">首查位置（去哪找证据）</w:t>
            </w:r>
          </w:p>
        </w:tc>
        <w:tc>
          <w:tcPr/>
          <w:p>
            <w:pPr>
              <w:pStyle w:val="Compact"/>
            </w:pPr>
            <w:r>
              <w:rPr>
                <w:rFonts w:hint="eastAsia"/>
              </w:rPr>
              <w:t xml:space="preserve">结构处方（改什么而非劝什么）</w:t>
            </w:r>
          </w:p>
        </w:tc>
      </w:tr>
      <w:tr>
        <w:tc>
          <w:tcPr/>
          <w:p>
            <w:pPr>
              <w:pStyle w:val="Compact"/>
            </w:pPr>
            <w:r>
              <w:rPr>
                <w:rFonts w:hint="eastAsia"/>
              </w:rPr>
              <w:t xml:space="preserve">传话游戏</w:t>
            </w:r>
          </w:p>
        </w:tc>
        <w:tc>
          <w:tcPr/>
          <w:p>
            <w:pPr>
              <w:pStyle w:val="Compact"/>
            </w:pPr>
            <w:r>
              <w:rPr>
                <w:rFonts w:hint="eastAsia"/>
              </w:rPr>
              <w:t xml:space="preserve">首末状态描述的事实集合</w:t>
            </w:r>
            <w:r>
              <w:t xml:space="preserve"> diff </w:t>
            </w:r>
            <w:r>
              <w:rPr>
                <w:rFonts w:hint="eastAsia"/>
              </w:rPr>
              <w:t xml:space="preserve">出非注入型丢失</w:t>
            </w:r>
          </w:p>
        </w:tc>
        <w:tc>
          <w:tcPr/>
          <w:p>
            <w:pPr>
              <w:pStyle w:val="Compact"/>
            </w:pPr>
            <w:r>
              <w:rPr>
                <w:rFonts w:hint="eastAsia"/>
              </w:rPr>
              <w:t xml:space="preserve">交接链各环的消息原文</w:t>
            </w:r>
            <w:r>
              <w:t xml:space="preserve"> vs </w:t>
            </w:r>
            <w:r>
              <w:rPr>
                <w:rFonts w:hint="eastAsia"/>
              </w:rPr>
              <w:t xml:space="preserve">上游工件</w:t>
            </w:r>
          </w:p>
        </w:tc>
        <w:tc>
          <w:tcPr/>
          <w:p>
            <w:pPr>
              <w:pStyle w:val="Compact"/>
            </w:pPr>
            <w:r>
              <w:rPr>
                <w:rFonts w:hint="eastAsia"/>
              </w:rPr>
              <w:t xml:space="preserve">关键事实改工件直传，转述只许引用</w:t>
            </w:r>
          </w:p>
        </w:tc>
      </w:tr>
      <w:tr>
        <w:tc>
          <w:tcPr/>
          <w:p>
            <w:pPr>
              <w:pStyle w:val="Compact"/>
            </w:pPr>
            <w:r>
              <w:rPr>
                <w:rFonts w:hint="eastAsia"/>
              </w:rPr>
              <w:t xml:space="preserve">责任扩散</w:t>
            </w:r>
          </w:p>
        </w:tc>
        <w:tc>
          <w:tcPr/>
          <w:p>
            <w:pPr>
              <w:pStyle w:val="Compact"/>
            </w:pPr>
            <w:r>
              <w:rPr>
                <w:rFonts w:hint="eastAsia"/>
              </w:rPr>
              <w:t xml:space="preserve">复盘时每个</w:t>
            </w:r>
            <w:r>
              <w:t xml:space="preserve"> agent </w:t>
            </w:r>
            <w:r>
              <w:rPr>
                <w:rFonts w:hint="eastAsia"/>
              </w:rPr>
              <w:t xml:space="preserve">日志都“按计划执行”</w:t>
            </w:r>
          </w:p>
        </w:tc>
        <w:tc>
          <w:tcPr/>
          <w:p>
            <w:pPr>
              <w:pStyle w:val="Compact"/>
            </w:pPr>
            <w:r>
              <w:rPr>
                <w:rFonts w:hint="eastAsia"/>
              </w:rPr>
              <w:t xml:space="preserve">派发协议里有没有写验收标准与负责人</w:t>
            </w:r>
          </w:p>
        </w:tc>
        <w:tc>
          <w:tcPr/>
          <w:p>
            <w:pPr>
              <w:pStyle w:val="Compact"/>
            </w:pPr>
            <w:r>
              <w:rPr>
                <w:rFonts w:hint="eastAsia"/>
              </w:rPr>
              <w:t xml:space="preserve">合格定义进协议；无主任务阻塞台账</w:t>
            </w:r>
          </w:p>
        </w:tc>
      </w:tr>
      <w:tr>
        <w:tc>
          <w:tcPr/>
          <w:p>
            <w:pPr>
              <w:pStyle w:val="Compact"/>
            </w:pPr>
            <w:r>
              <w:rPr>
                <w:rFonts w:hint="eastAsia"/>
              </w:rPr>
              <w:t xml:space="preserve">死锁/活锁</w:t>
            </w:r>
          </w:p>
        </w:tc>
        <w:tc>
          <w:tcPr/>
          <w:p>
            <w:pPr>
              <w:pStyle w:val="Compact"/>
            </w:pPr>
            <w:r>
              <w:t xml:space="preserve">token </w:t>
            </w:r>
            <w:r>
              <w:rPr>
                <w:rFonts w:hint="eastAsia"/>
              </w:rPr>
              <w:t xml:space="preserve">在烧、状态不变（16.8</w:t>
            </w:r>
            <w:r>
              <w:t xml:space="preserve"> </w:t>
            </w:r>
            <w:r>
              <w:rPr>
                <w:rFonts w:hint="eastAsia"/>
              </w:rPr>
              <w:t xml:space="preserve">无进展判据同款）</w:t>
            </w:r>
          </w:p>
        </w:tc>
        <w:tc>
          <w:tcPr/>
          <w:p>
            <w:pPr>
              <w:pStyle w:val="Compact"/>
            </w:pPr>
            <w:r>
              <w:rPr>
                <w:rFonts w:hint="eastAsia"/>
              </w:rPr>
              <w:t xml:space="preserve">等待图：谁在等谁的哪个字段</w:t>
            </w:r>
          </w:p>
        </w:tc>
        <w:tc>
          <w:tcPr/>
          <w:p>
            <w:pPr>
              <w:pStyle w:val="Compact"/>
            </w:pPr>
            <w:r>
              <w:rPr>
                <w:rFonts w:hint="eastAsia"/>
              </w:rPr>
              <w:t xml:space="preserve">一切等待带超时＋tie-breaker；租约替代阻塞锁</w:t>
            </w:r>
          </w:p>
        </w:tc>
      </w:tr>
      <w:tr>
        <w:tc>
          <w:tcPr/>
          <w:p>
            <w:pPr>
              <w:pStyle w:val="Compact"/>
            </w:pPr>
            <w:r>
              <w:rPr>
                <w:rFonts w:hint="eastAsia"/>
              </w:rPr>
              <w:t xml:space="preserve">级联幻觉</w:t>
            </w:r>
          </w:p>
        </w:tc>
        <w:tc>
          <w:tcPr/>
          <w:p>
            <w:pPr>
              <w:pStyle w:val="Compact"/>
            </w:pPr>
            <w:r>
              <w:rPr>
                <w:rFonts w:hint="eastAsia"/>
              </w:rPr>
              <w:t xml:space="preserve">终稿多条证据溯源到同一原始出处</w:t>
            </w:r>
          </w:p>
        </w:tc>
        <w:tc>
          <w:tcPr/>
          <w:p>
            <w:pPr>
              <w:pStyle w:val="Compact"/>
            </w:pPr>
            <w:r>
              <w:rPr>
                <w:rFonts w:hint="eastAsia"/>
              </w:rPr>
              <w:t xml:space="preserve">证据链的出处指纹聚类（11.7.1</w:t>
            </w:r>
            <w:r>
              <w:t xml:space="preserve"> </w:t>
            </w:r>
            <w:r>
              <w:rPr>
                <w:rFonts w:hint="eastAsia"/>
              </w:rPr>
              <w:t xml:space="preserve">教训三）</w:t>
            </w:r>
          </w:p>
        </w:tc>
        <w:tc>
          <w:tcPr/>
          <w:p>
            <w:pPr>
              <w:pStyle w:val="Compact"/>
            </w:pPr>
            <w:r>
              <w:rPr>
                <w:rFonts w:hint="eastAsia"/>
              </w:rPr>
              <w:t xml:space="preserve">引用可点开＋同源去重：十条一个来源等于一条</w:t>
            </w:r>
          </w:p>
        </w:tc>
      </w:tr>
      <w:tr>
        <w:tc>
          <w:tcPr/>
          <w:p>
            <w:pPr>
              <w:pStyle w:val="Compact"/>
            </w:pPr>
            <w:r>
              <w:rPr>
                <w:rFonts w:hint="eastAsia"/>
              </w:rPr>
              <w:t xml:space="preserve">上下文漂移</w:t>
            </w:r>
          </w:p>
        </w:tc>
        <w:tc>
          <w:tcPr/>
          <w:p>
            <w:pPr>
              <w:pStyle w:val="Compact"/>
            </w:pPr>
            <w:r>
              <w:rPr>
                <w:rFonts w:hint="eastAsia"/>
              </w:rPr>
              <w:t xml:space="preserve">边界消息的礼貌性误解率上升</w:t>
            </w:r>
          </w:p>
        </w:tc>
        <w:tc>
          <w:tcPr/>
          <w:p>
            <w:pPr>
              <w:pStyle w:val="Compact"/>
            </w:pPr>
            <w:r>
              <w:rPr>
                <w:rFonts w:hint="eastAsia"/>
              </w:rPr>
              <w:t xml:space="preserve">同名术语在各</w:t>
            </w:r>
            <w:r>
              <w:t xml:space="preserve"> agent </w:t>
            </w:r>
            <w:r>
              <w:rPr>
                <w:rFonts w:hint="eastAsia"/>
              </w:rPr>
              <w:t xml:space="preserve">输出里的实际用法抽样</w:t>
            </w:r>
          </w:p>
        </w:tc>
        <w:tc>
          <w:tcPr/>
          <w:p>
            <w:pPr>
              <w:pStyle w:val="Compact"/>
            </w:pPr>
            <w:r>
              <w:rPr>
                <w:rFonts w:hint="eastAsia"/>
              </w:rPr>
              <w:t xml:space="preserve">共享词汇表工件置顶；关键参数枚举化</w:t>
            </w:r>
          </w:p>
        </w:tc>
      </w:tr>
    </w:tbl>
    <w:bookmarkEnd w:id="276"/>
    <w:bookmarkStart w:id="277"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7"/>
    <w:bookmarkStart w:id="278"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8"/>
    <w:bookmarkStart w:id="279"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9"/>
    <w:bookmarkStart w:id="280"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0"/>
    <w:bookmarkStart w:id="281"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1"/>
    <w:bookmarkStart w:id="282"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2"/>
    <w:bookmarkStart w:id="283"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3"/>
    <w:bookmarkEnd w:id="284"/>
    <w:bookmarkStart w:id="304"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5"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5"/>
    <w:bookmarkStart w:id="289"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3348000"/>
            <wp:effectExtent b="0" l="0" r="0" t="0"/>
            <wp:docPr descr="图 12-1 agent 协议栈三层全景" title="" id="287" name="Picture"/>
            <a:graphic>
              <a:graphicData uri="http://schemas.openxmlformats.org/drawingml/2006/picture">
                <pic:pic>
                  <pic:nvPicPr>
                    <pic:cNvPr descr="/workspace/agentbook/图表/图12-1_协议栈三层全景.svg" id="2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9"/>
    <w:bookmarkStart w:id="291"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0"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0"/>
    <w:bookmarkEnd w:id="291"/>
    <w:bookmarkStart w:id="292"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2"/>
    <w:bookmarkStart w:id="293"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3"/>
    <w:bookmarkStart w:id="294"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4"/>
    <w:bookmarkStart w:id="297"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5"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5"/>
    <w:bookmarkStart w:id="296"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6"/>
    <w:bookmarkEnd w:id="297"/>
    <w:bookmarkStart w:id="298"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8"/>
    <w:bookmarkStart w:id="299"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9"/>
    <w:bookmarkStart w:id="301"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0"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300"/>
    <w:bookmarkEnd w:id="301"/>
    <w:bookmarkStart w:id="302"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2"/>
    <w:bookmarkStart w:id="303"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3"/>
    <w:bookmarkEnd w:id="304"/>
    <w:bookmarkStart w:id="329"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5"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5"/>
    <w:bookmarkStart w:id="309"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5400000" cy="3348000"/>
            <wp:effectExtent b="0" l="0" r="0" t="0"/>
            <wp:docPr descr="图 13-1 模态轴横切总图" title="" id="307" name="Picture"/>
            <a:graphic>
              <a:graphicData uri="http://schemas.openxmlformats.org/drawingml/2006/picture">
                <pic:pic>
                  <pic:nvPicPr>
                    <pic:cNvPr descr="/workspace/agentbook/图表/图13-1_模态轴横切总图.svg" id="3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9"/>
    <w:bookmarkStart w:id="313"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3810000" cy="2540000"/>
            <wp:effectExtent b="0" l="0" r="0" t="0"/>
            <wp:docPr descr="图 13-2 端到端与分离管线四维对照" title="" id="311" name="Picture"/>
            <a:graphic>
              <a:graphicData uri="http://schemas.openxmlformats.org/drawingml/2006/picture">
                <pic:pic>
                  <pic:nvPicPr>
                    <pic:cNvPr descr="/workspace/agentbook/图表/图13-2_两种根本架构对照.svg" id="3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3"/>
    <w:bookmarkStart w:id="314"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4"/>
    <w:bookmarkStart w:id="315"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t xml:space="preserve">——describe / ocr / locate </w:t>
      </w:r>
      <w:r>
        <w:rPr>
          <w:rFonts w:hint="eastAsia"/>
        </w:rPr>
        <w:t xml:space="preserve">三件套，模型按需调用，拿到的是文本化结果。这就是第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5"/>
    <w:bookmarkStart w:id="316"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6"/>
    <w:bookmarkStart w:id="320"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3810000" cy="2540000"/>
            <wp:effectExtent b="0" l="0" r="0" t="0"/>
            <wp:docPr descr="图 13-3 文档理解三管线对照" title="" id="318" name="Picture"/>
            <a:graphic>
              <a:graphicData uri="http://schemas.openxmlformats.org/drawingml/2006/picture">
                <pic:pic>
                  <pic:nvPicPr>
                    <pic:cNvPr descr="/workspace/agentbook/图表/图13-3_文档理解三管线.svg" id="3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p>
      <w:pPr>
        <w:pStyle w:val="BodyText"/>
      </w:pPr>
      <w:r>
        <w:rPr>
          <w:rFonts w:hint="eastAsia"/>
          <w:b/>
          <w:bCs/>
        </w:rPr>
        <w:t xml:space="preserve">三管线切换判据表</w:t>
      </w:r>
      <w:r>
        <w:rPr>
          <w:rFonts w:hint="eastAsia"/>
        </w:rPr>
        <w:t xml:space="preserve">。“选哪条”不是站队问题，是逐文档类型算账问题，把账做成可以直接复印进</w:t>
      </w:r>
      <w:r>
        <w:t xml:space="preserve"> ADR </w:t>
      </w:r>
      <w:r>
        <w:rPr>
          <w:rFonts w:hint="eastAsia"/>
        </w:rPr>
        <w:t xml:space="preserve">的判据：</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信号（在自家样本上量出来，别拍脑袋）</w:t>
            </w:r>
          </w:p>
        </w:tc>
        <w:tc>
          <w:tcPr/>
          <w:p>
            <w:pPr>
              <w:pStyle w:val="Compact"/>
            </w:pPr>
            <w:r>
              <w:rPr>
                <w:rFonts w:hint="eastAsia"/>
              </w:rPr>
              <w:t xml:space="preserve">指向</w:t>
            </w:r>
          </w:p>
        </w:tc>
      </w:tr>
      <w:tr>
        <w:tc>
          <w:tcPr/>
          <w:p>
            <w:pPr>
              <w:pStyle w:val="Compact"/>
            </w:pPr>
            <w:r>
              <w:rPr>
                <w:rFonts w:hint="eastAsia"/>
              </w:rPr>
              <w:t xml:space="preserve">有文本层的</w:t>
            </w:r>
            <w:r>
              <w:t xml:space="preserve"> PDF </w:t>
            </w:r>
            <w:r>
              <w:rPr>
                <w:rFonts w:hint="eastAsia"/>
              </w:rPr>
              <w:t xml:space="preserve">占比</w:t>
            </w:r>
            <w:r>
              <w:t xml:space="preserve"> </w:t>
            </w:r>
            <w:r>
              <w:rPr>
                <w:rFonts w:hint="eastAsia"/>
              </w:rPr>
              <w:t xml:space="preserve">≥70%，版式规整（单栏为主）</w:t>
            </w:r>
          </w:p>
        </w:tc>
        <w:tc>
          <w:tcPr/>
          <w:p>
            <w:pPr>
              <w:pStyle w:val="Compact"/>
            </w:pPr>
            <w:r>
              <w:rPr>
                <w:rFonts w:hint="eastAsia"/>
              </w:rPr>
              <w:t xml:space="preserve">解析器路线起步，视觉索引不做</w:t>
            </w:r>
          </w:p>
        </w:tc>
      </w:tr>
      <w:tr>
        <w:tc>
          <w:tcPr/>
          <w:p>
            <w:pPr>
              <w:pStyle w:val="Compact"/>
            </w:pPr>
            <w:r>
              <w:rPr>
                <w:rFonts w:hint="eastAsia"/>
              </w:rPr>
              <w:t xml:space="preserve">扫描件/照片件占比高，或表格跨页、图文混排高发</w:t>
            </w:r>
          </w:p>
        </w:tc>
        <w:tc>
          <w:tcPr/>
          <w:p>
            <w:pPr>
              <w:pStyle w:val="Compact"/>
            </w:pPr>
            <w:r>
              <w:rPr>
                <w:rFonts w:hint="eastAsia"/>
              </w:rPr>
              <w:t xml:space="preserve">视觉检索必配；解析路线降级为辅助通道</w:t>
            </w:r>
          </w:p>
        </w:tc>
      </w:tr>
      <w:tr>
        <w:tc>
          <w:tcPr/>
          <w:p>
            <w:pPr>
              <w:pStyle w:val="Compact"/>
            </w:pPr>
            <w:r>
              <w:rPr>
                <w:rFonts w:hint="eastAsia"/>
              </w:rPr>
              <w:t xml:space="preserve">精确匹配类查询（单号/法条/型号）占流量</w:t>
            </w:r>
            <w:r>
              <w:t xml:space="preserve"> ≥30%</w:t>
            </w:r>
          </w:p>
        </w:tc>
        <w:tc>
          <w:tcPr/>
          <w:p>
            <w:pPr>
              <w:pStyle w:val="Compact"/>
            </w:pPr>
            <w:r>
              <w:rPr>
                <w:rFonts w:hint="eastAsia"/>
              </w:rPr>
              <w:t xml:space="preserve">文本索引必须保留——纯视觉路线在这类查询上有系统性缺陷（“长得像”≠“字面对”）</w:t>
            </w:r>
          </w:p>
        </w:tc>
      </w:tr>
      <w:tr>
        <w:tc>
          <w:tcPr/>
          <w:p>
            <w:pPr>
              <w:pStyle w:val="Compact"/>
            </w:pPr>
            <w:r>
              <w:rPr>
                <w:rFonts w:hint="eastAsia"/>
              </w:rPr>
              <w:t xml:space="preserve">字段抽取用于下游决策（金额、日期、主体名）</w:t>
            </w:r>
          </w:p>
        </w:tc>
        <w:tc>
          <w:tcPr/>
          <w:p>
            <w:pPr>
              <w:pStyle w:val="Compact"/>
            </w:pPr>
            <w:r>
              <w:rPr>
                <w:rFonts w:hint="eastAsia"/>
              </w:rPr>
              <w:t xml:space="preserve">混合路线强制：低置信字段自动升级</w:t>
            </w:r>
            <w:r>
              <w:t xml:space="preserve"> VLM </w:t>
            </w:r>
            <w:r>
              <w:rPr>
                <w:rFonts w:hint="eastAsia"/>
              </w:rPr>
              <w:t xml:space="preserve">复核，复核触发率设预算上限</w:t>
            </w:r>
          </w:p>
        </w:tc>
      </w:tr>
      <w:tr>
        <w:tc>
          <w:tcPr/>
          <w:p>
            <w:pPr>
              <w:pStyle w:val="Compact"/>
            </w:pPr>
            <w:r>
              <w:rPr>
                <w:rFonts w:hint="eastAsia"/>
              </w:rPr>
              <w:t xml:space="preserve">文档集合月级大改版（新模板上线）</w:t>
            </w:r>
          </w:p>
        </w:tc>
        <w:tc>
          <w:tcPr/>
          <w:p>
            <w:pPr>
              <w:pStyle w:val="Compact"/>
            </w:pPr>
            <w:r>
              <w:rPr>
                <w:rFonts w:hint="eastAsia"/>
              </w:rPr>
              <w:t xml:space="preserve">无论哪条路线，先跑金样张回归再放量——13.10</w:t>
            </w:r>
            <w:r>
              <w:t xml:space="preserve"> </w:t>
            </w:r>
            <w:r>
              <w:rPr>
                <w:rFonts w:hint="eastAsia"/>
              </w:rPr>
              <w:t xml:space="preserve">的评估纪律在此执行</w:t>
            </w:r>
          </w:p>
        </w:tc>
      </w:tr>
    </w:tbl>
    <w:p>
      <w:pPr>
        <w:pStyle w:val="BodyText"/>
      </w:pPr>
      <w:r>
        <w:rPr>
          <w:rFonts w:hint="eastAsia"/>
          <w:b/>
          <w:bCs/>
        </w:rPr>
        <w:t xml:space="preserve">分流器伪码</w:t>
      </w:r>
      <w:r>
        <w:rPr>
          <w:rFonts w:hint="eastAsia"/>
        </w:rPr>
        <w:t xml:space="preserve">（混合路线的查询路由器，不到三十行，逻辑全部可解释）：</w:t>
      </w:r>
    </w:p>
    <w:p>
      <w:pPr>
        <w:pStyle w:val="SourceCode"/>
      </w:pPr>
      <w:r>
        <w:rPr>
          <w:rStyle w:val="VerbatimChar"/>
        </w:rPr>
        <w:t xml:space="preserve">route(query, doc_meta):</w:t>
      </w:r>
      <w:r>
        <w:br/>
      </w:r>
      <w:r>
        <w:rPr>
          <w:rStyle w:val="VerbatimChar"/>
        </w:rPr>
        <w:t xml:space="preserve">    if query </w:t>
      </w:r>
      <w:r>
        <w:rPr>
          <w:rStyle w:val="VerbatimChar"/>
          <w:rFonts w:hint="eastAsia"/>
        </w:rPr>
        <w:t xml:space="preserve">含精确标识符模式(单号/条款号/型号正则表):</w:t>
      </w:r>
      <w:r>
        <w:br/>
      </w:r>
      <w:r>
        <w:rPr>
          <w:rStyle w:val="VerbatimChar"/>
        </w:rPr>
        <w:t xml:space="preserve">        return TEXT_INDEX          # </w:t>
      </w:r>
      <w:r>
        <w:rPr>
          <w:rStyle w:val="VerbatimChar"/>
          <w:rFonts w:hint="eastAsia"/>
        </w:rPr>
        <w:t xml:space="preserve">字面匹配是文本索引的主场</w:t>
      </w:r>
      <w:r>
        <w:br/>
      </w:r>
      <w:r>
        <w:rPr>
          <w:rStyle w:val="VerbatimChar"/>
        </w:rPr>
        <w:t xml:space="preserve">    if </w:t>
      </w:r>
      <w:r>
        <w:rPr>
          <w:rStyle w:val="VerbatimChar"/>
          <w:rFonts w:hint="eastAsia"/>
        </w:rPr>
        <w:t xml:space="preserve">doc_meta.无文本层</w:t>
      </w:r>
      <w:r>
        <w:rPr>
          <w:rStyle w:val="VerbatimChar"/>
        </w:rPr>
        <w:t xml:space="preserve"> or </w:t>
      </w:r>
      <w:r>
        <w:rPr>
          <w:rStyle w:val="VerbatimChar"/>
          <w:rFonts w:hint="eastAsia"/>
        </w:rPr>
        <w:t xml:space="preserve">doc_meta.版面复杂度</w:t>
      </w:r>
      <w:r>
        <w:rPr>
          <w:rStyle w:val="VerbatimChar"/>
        </w:rPr>
        <w:t xml:space="preserve"> &gt; </w:t>
      </w:r>
      <w:r>
        <w:rPr>
          <w:rStyle w:val="VerbatimChar"/>
          <w:rFonts w:hint="eastAsia"/>
        </w:rPr>
        <w:t xml:space="preserve">阈值:</w:t>
      </w:r>
      <w:r>
        <w:br/>
      </w:r>
      <w:r>
        <w:rPr>
          <w:rStyle w:val="VerbatimChar"/>
        </w:rPr>
        <w:t xml:space="preserve">        return VISUAL_INDEX        # </w:t>
      </w:r>
      <w:r>
        <w:rPr>
          <w:rStyle w:val="VerbatimChar"/>
          <w:rFonts w:hint="eastAsia"/>
        </w:rPr>
        <w:t xml:space="preserve">解析器根本产不出可靠文本层</w:t>
      </w:r>
      <w:r>
        <w:br/>
      </w:r>
      <w:r>
        <w:rPr>
          <w:rStyle w:val="VerbatimChar"/>
        </w:rPr>
        <w:t xml:space="preserve">    hits = TEXT_INDEX.search(query)</w:t>
      </w:r>
      <w:r>
        <w:br/>
      </w:r>
      <w:r>
        <w:rPr>
          <w:rStyle w:val="VerbatimChar"/>
        </w:rPr>
        <w:t xml:space="preserve">    if hits.top_score &gt;= </w:t>
      </w:r>
      <w:r>
        <w:rPr>
          <w:rStyle w:val="VerbatimChar"/>
          <w:rFonts w:hint="eastAsia"/>
        </w:rPr>
        <w:t xml:space="preserve">置信下限</w:t>
      </w:r>
      <w:r>
        <w:rPr>
          <w:rStyle w:val="VerbatimChar"/>
        </w:rPr>
        <w:t xml:space="preserve"> and hits.coverage &gt;= </w:t>
      </w:r>
      <w:r>
        <w:rPr>
          <w:rStyle w:val="VerbatimChar"/>
          <w:rFonts w:hint="eastAsia"/>
        </w:rPr>
        <w:t xml:space="preserve">段落覆盖下限:</w:t>
      </w:r>
      <w:r>
        <w:br/>
      </w:r>
      <w:r>
        <w:rPr>
          <w:rStyle w:val="VerbatimChar"/>
        </w:rPr>
        <w:t xml:space="preserve">        return TEXT_INDEX</w:t>
      </w:r>
      <w:r>
        <w:br/>
      </w:r>
      <w:r>
        <w:rPr>
          <w:rStyle w:val="VerbatimChar"/>
        </w:rPr>
        <w:t xml:space="preserve">    return VISUAL_INDEX            # </w:t>
      </w:r>
      <w:r>
        <w:rPr>
          <w:rStyle w:val="VerbatimChar"/>
          <w:rFonts w:hint="eastAsia"/>
        </w:rPr>
        <w:t xml:space="preserve">兜底：文本侧没把握就付图像的钱</w:t>
      </w:r>
      <w:r>
        <w:br/>
      </w:r>
      <w:r>
        <w:rPr>
          <w:rStyle w:val="VerbatimChar"/>
        </w:rPr>
        <w:t xml:space="preserve"># </w:t>
      </w:r>
      <w:r>
        <w:rPr>
          <w:rStyle w:val="VerbatimChar"/>
          <w:rFonts w:hint="eastAsia"/>
        </w:rPr>
        <w:t xml:space="preserve">字段抽取场景另有一级：extractor</w:t>
      </w:r>
      <w:r>
        <w:rPr>
          <w:rStyle w:val="VerbatimChar"/>
        </w:rPr>
        <w:t xml:space="preserve"> </w:t>
      </w:r>
      <w:r>
        <w:rPr>
          <w:rStyle w:val="VerbatimChar"/>
          <w:rFonts w:hint="eastAsia"/>
        </w:rPr>
        <w:t xml:space="preserve">输出</w:t>
      </w:r>
      <w:r>
        <w:rPr>
          <w:rStyle w:val="VerbatimChar"/>
        </w:rPr>
        <w:t xml:space="preserve"> field_confidence &lt; τ </w:t>
      </w:r>
      <w:r>
        <w:rPr>
          <w:rStyle w:val="VerbatimChar"/>
          <w:rFonts w:hint="eastAsia"/>
        </w:rPr>
        <w:t xml:space="preserve">的字段</w:t>
      </w:r>
      <w:r>
        <w:br/>
      </w:r>
      <w:r>
        <w:rPr>
          <w:rStyle w:val="VerbatimChar"/>
        </w:rPr>
        <w:t xml:space="preserve"># </w:t>
      </w:r>
      <w:r>
        <w:rPr>
          <w:rStyle w:val="VerbatimChar"/>
          <w:rFonts w:hint="eastAsia"/>
        </w:rPr>
        <w:t xml:space="preserve">逐个送</w:t>
      </w:r>
      <w:r>
        <w:rPr>
          <w:rStyle w:val="VerbatimChar"/>
        </w:rPr>
        <w:t xml:space="preserve"> VLM </w:t>
      </w:r>
      <w:r>
        <w:rPr>
          <w:rStyle w:val="VerbatimChar"/>
          <w:rFonts w:hint="eastAsia"/>
        </w:rPr>
        <w:t xml:space="preserve">复核（只拍该字段所在区域，不重读全文——按需付费的颗粒度）</w:t>
      </w:r>
    </w:p>
    <w:p>
      <w:pPr>
        <w:pStyle w:val="FirstParagraph"/>
      </w:pPr>
      <w:r>
        <w:rPr>
          <w:rFonts w:hint="eastAsia"/>
        </w:rPr>
        <w:t xml:space="preserve">注意路由器的两个工程细节：τ</w:t>
      </w:r>
      <w:r>
        <w:t xml:space="preserve"> </w:t>
      </w:r>
      <w:r>
        <w:rPr>
          <w:rFonts w:hint="eastAsia"/>
        </w:rPr>
        <w:t xml:space="preserve">与两个下限全部</w:t>
      </w:r>
      <w:r>
        <w:rPr>
          <w:rFonts w:hint="eastAsia"/>
          <w:b/>
          <w:bCs/>
        </w:rPr>
        <w:t xml:space="preserve">从标注集上标定</w:t>
      </w:r>
      <w:r>
        <w:rPr>
          <w:rFonts w:hint="eastAsia"/>
        </w:rPr>
        <w:t xml:space="preserve">（拿一百份已有人工答案的文档扫一遍参数网格，取成本-准确率拐点），不是抄别人的默认值；路由器自身的分流决策要落</w:t>
      </w:r>
      <w:r>
        <w:t xml:space="preserve"> </w:t>
      </w:r>
      <w:r>
        <w:rPr>
          <w:rFonts w:hint="eastAsia"/>
        </w:rPr>
        <w:t xml:space="preserve">span（18.6</w:t>
      </w:r>
      <w:r>
        <w:t xml:space="preserve"> </w:t>
      </w:r>
      <w:r>
        <w:rPr>
          <w:rFonts w:hint="eastAsia"/>
        </w:rPr>
        <w:t xml:space="preserve">的路由归因字段同款纪律）——否则“为什么这题走了贵的路线”又是一次事后考古。</w:t>
      </w:r>
      <w:r>
        <w:rPr>
          <w:rFonts w:hint="eastAsia"/>
          <w:b/>
          <w:bCs/>
        </w:rPr>
        <w:t xml:space="preserve">成本对照表</w:t>
      </w:r>
      <w:r>
        <w:rPr>
          <w:rFonts w:hint="eastAsia"/>
        </w:rPr>
        <w:t xml:space="preserve">（同一万份合同库、月一万次查询的量级示意，单价按当期牌价换算，此处只给相对形状【共识口径｜截至</w:t>
      </w:r>
      <w:r>
        <w:t xml:space="preserve"> </w:t>
      </w:r>
      <w:r>
        <w:rPr>
          <w:rFonts w:hint="eastAsia"/>
        </w:rPr>
        <w:t xml:space="preserve">2026-10】）：解析路线入库约</w:t>
      </w:r>
      <w:r>
        <w:t xml:space="preserve"> </w:t>
      </w:r>
      <w:r>
        <w:rPr>
          <w:rFonts w:hint="eastAsia"/>
        </w:rPr>
        <w:t xml:space="preserve">1×、查询近零边际；视觉路线入库</w:t>
      </w:r>
      <w:r>
        <w:t xml:space="preserve"> </w:t>
      </w:r>
      <w:r>
        <w:rPr>
          <w:rFonts w:hint="eastAsia"/>
        </w:rPr>
        <w:t xml:space="preserve">4–8×、每次查询带图像</w:t>
      </w:r>
      <w:r>
        <w:t xml:space="preserve"> </w:t>
      </w:r>
      <w:r>
        <w:rPr>
          <w:rFonts w:hint="eastAsia"/>
        </w:rPr>
        <w:t xml:space="preserve">token；混合路线入库</w:t>
      </w:r>
      <w:r>
        <w:t xml:space="preserve"> ≈ </w:t>
      </w:r>
      <w:r>
        <w:rPr>
          <w:rFonts w:hint="eastAsia"/>
        </w:rPr>
        <w:t xml:space="preserve">解析</w:t>
      </w:r>
      <w:r>
        <w:t xml:space="preserve"> + </w:t>
      </w:r>
      <w:r>
        <w:rPr>
          <w:rFonts w:hint="eastAsia"/>
        </w:rPr>
        <w:t xml:space="preserve">选择性视觉补索引（约</w:t>
      </w:r>
      <w:r>
        <w:t xml:space="preserve"> </w:t>
      </w:r>
      <w:r>
        <w:rPr>
          <w:rFonts w:hint="eastAsia"/>
        </w:rPr>
        <w:t xml:space="preserve">1.5–2×）、查询按分流比例线性插值。智航的实测形状落在</w:t>
      </w:r>
      <w:r>
        <w:t xml:space="preserve"> D-15 demo </w:t>
      </w:r>
      <w:r>
        <w:rPr>
          <w:rFonts w:hint="eastAsia"/>
        </w:rPr>
        <w:t xml:space="preserve">输出的比例附近：纯解析漏掉的恰是“印章位置异常”这类版面判断，加</w:t>
      </w:r>
      <w:r>
        <w:t xml:space="preserve"> VLM </w:t>
      </w:r>
      <w:r>
        <w:rPr>
          <w:rFonts w:hint="eastAsia"/>
        </w:rPr>
        <w:t xml:space="preserve">兜底通道后该类漏检从</w:t>
      </w:r>
      <w:r>
        <w:t xml:space="preserve"> 40% </w:t>
      </w:r>
      <w:r>
        <w:rPr>
          <w:rFonts w:hint="eastAsia"/>
        </w:rPr>
        <w:t xml:space="preserve">降到</w:t>
      </w:r>
      <w:r>
        <w:t xml:space="preserve"> </w:t>
      </w:r>
      <w:r>
        <w:rPr>
          <w:rFonts w:hint="eastAsia"/>
        </w:rPr>
        <w:t xml:space="preserve">9%，而总账单只涨了不到一倍——</w:t>
      </w:r>
      <w:r>
        <w:rPr>
          <w:rFonts w:hint="eastAsia"/>
          <w:b/>
          <w:bCs/>
        </w:rPr>
        <w:t xml:space="preserve">为</w:t>
      </w:r>
      <w:r>
        <w:rPr>
          <w:b/>
          <w:bCs/>
        </w:rPr>
        <w:t xml:space="preserve"> 3% </w:t>
      </w:r>
      <w:r>
        <w:rPr>
          <w:rFonts w:hint="eastAsia"/>
          <w:b/>
          <w:bCs/>
        </w:rPr>
        <w:t xml:space="preserve">的疑难字段付</w:t>
      </w:r>
      <w:r>
        <w:rPr>
          <w:b/>
          <w:bCs/>
        </w:rPr>
        <w:t xml:space="preserve"> 100% </w:t>
      </w:r>
      <w:r>
        <w:rPr>
          <w:rFonts w:hint="eastAsia"/>
          <w:b/>
          <w:bCs/>
        </w:rPr>
        <w:t xml:space="preserve">的图像钱是浪费，为它们付一个兜底通道的钱是架构</w:t>
      </w:r>
      <w:r>
        <w:t xml:space="preserve">。</w:t>
      </w:r>
    </w:p>
    <w:bookmarkEnd w:id="320"/>
    <w:bookmarkStart w:id="321"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1"/>
    <w:bookmarkStart w:id="322"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卷宗横切面（智航恶意邮件事故·感知侧）</w:t>
      </w:r>
      <w:r>
        <w:rPr>
          <w:rFonts w:hint="eastAsia"/>
        </w:rPr>
        <w:t xml:space="preserve">：17.9.1</w:t>
      </w:r>
      <w:r>
        <w:t xml:space="preserve"> </w:t>
      </w:r>
      <w:r>
        <w:rPr>
          <w:rFonts w:hint="eastAsia"/>
        </w:rPr>
        <w:t xml:space="preserve">那封骗过退款流程的工单邮件，在感知管线上还留着一段更冷的后续——整改后首个季度，同一客户又发来一张</w:t>
      </w:r>
      <w:r>
        <w:t xml:space="preserve"> PDF </w:t>
      </w:r>
      <w:r>
        <w:rPr>
          <w:rFonts w:hint="eastAsia"/>
        </w:rPr>
        <w:t xml:space="preserve">截图版工单，把当初那段“系统提示更新”小字直接烧进了像素。文本通道的清洗层和排版异常扫描全部绿灯，因为</w:t>
      </w:r>
      <w:r>
        <w:t xml:space="preserve"> OCR </w:t>
      </w:r>
      <w:r>
        <w:rPr>
          <w:rFonts w:hint="eastAsia"/>
        </w:rPr>
        <w:t xml:space="preserve">分块恰好把那行小字切在了页脚块的边缘、可信度围栏按“来源=工单系统”给了中信任档。事故没发生，是因为动作隔离条款（13.9</w:t>
      </w:r>
      <w:r>
        <w:t xml:space="preserve"> </w:t>
      </w:r>
      <w:r>
        <w:rPr>
          <w:rFonts w:hint="eastAsia"/>
        </w:rPr>
        <w:t xml:space="preserve">处置位②）恰好在两周前上线：读过外部媒体的会话段之后，“引用内部文档原文”这个动作被提级到人工确认——值班员一眼认出这段请求不对劲。</w:t>
      </w:r>
      <w:r>
        <w:rPr>
          <w:rFonts w:hint="eastAsia"/>
          <w:b/>
          <w:bCs/>
        </w:rPr>
        <w:t xml:space="preserve">这条未遂记录改变了智航的一条评审纪律</w:t>
      </w:r>
      <w:r>
        <w:rPr>
          <w:rFonts w:hint="eastAsia"/>
        </w:rPr>
        <w:t xml:space="preserve">：安全整改验收时，凡入口含媒体通道的，红队用例必须同时投递文本版与像素版各一；只在文本通道演过的防御，视同未验收（该纪律在</w:t>
      </w:r>
      <w:r>
        <w:t xml:space="preserve"> 18.5 </w:t>
      </w:r>
      <w:r>
        <w:rPr>
          <w:rFonts w:hint="eastAsia"/>
        </w:rPr>
        <w:t xml:space="preserve">对抗用例来源管道处落账，20.9</w:t>
      </w:r>
      <w:r>
        <w:t xml:space="preserve"> </w:t>
      </w:r>
      <w:r>
        <w:rPr>
          <w:rFonts w:hint="eastAsia"/>
        </w:rPr>
        <w:t xml:space="preserve">反模式表的“红队只测文本通道”一格就是从这里长出来的）。</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2"/>
    <w:bookmarkStart w:id="323"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3"/>
    <w:bookmarkStart w:id="324"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4"/>
    <w:bookmarkStart w:id="325"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rPr>
          <w:rFonts w:hint="eastAsia"/>
        </w:rPr>
        <w:t xml:space="preserve">素材授权口径先交代清楚：D-15</w:t>
      </w:r>
      <w:r>
        <w:t xml:space="preserve"> </w:t>
      </w:r>
      <w:r>
        <w:rPr>
          <w:rFonts w:hint="eastAsia"/>
        </w:rPr>
        <w:t xml:space="preserve">用六张自制报错截图＋三份虚构合同扫描件（全部自制，已在授权链台账登记），D-16</w:t>
      </w:r>
      <w:r>
        <w:t xml:space="preserve"> </w:t>
      </w:r>
      <w:r>
        <w:rPr>
          <w:rFonts w:hint="eastAsia"/>
        </w:rPr>
        <w:t xml:space="preserve">在其上加注攻击载荷。两者全程离线</w:t>
      </w:r>
      <w:r>
        <w:t xml:space="preserve"> </w:t>
      </w:r>
      <w:r>
        <w:rPr>
          <w:rStyle w:val="VerbatimChar"/>
        </w:rPr>
        <w:t xml:space="preserve">--mock</w:t>
      </w:r>
      <w:r>
        <w:rPr>
          <w:rFonts w:hint="eastAsia"/>
        </w:rPr>
        <w:t xml:space="preserve">（无需网络与</w:t>
      </w:r>
      <w:r>
        <w:t xml:space="preserve"> API </w:t>
      </w:r>
      <w:r>
        <w:rPr>
          <w:rFonts w:hint="eastAsia"/>
        </w:rPr>
        <w:t xml:space="preserve">key，感知器为确定性桩）。</w:t>
      </w:r>
    </w:p>
    <w:p>
      <w:pPr>
        <w:pStyle w:val="BodyText"/>
      </w:pPr>
      <w:r>
        <w:rPr>
          <w:rFonts w:hint="eastAsia"/>
          <w:b/>
          <w:bCs/>
        </w:rPr>
        <w:t xml:space="preserve">复现命令</w:t>
      </w:r>
      <w:r>
        <w:rPr>
          <w:rFonts w:hint="eastAsia"/>
        </w:rPr>
        <w:t xml:space="preserve">：</w:t>
      </w:r>
    </w:p>
    <w:p>
      <w:pPr>
        <w:pStyle w:val="SourceCode"/>
      </w:pPr>
      <w:r>
        <w:rPr>
          <w:rStyle w:val="BuiltInTok"/>
        </w:rPr>
        <w:t xml:space="preserve">cd</w:t>
      </w:r>
      <w:r>
        <w:rPr>
          <w:rStyle w:val="NormalTok"/>
        </w:rPr>
        <w:t xml:space="preserve"> code/D-15-多模态三管线 </w:t>
      </w:r>
      <w:r>
        <w:rPr>
          <w:rStyle w:val="KeywordTok"/>
        </w:rPr>
        <w:t xml:space="preserve">&amp;&amp;</w:t>
      </w:r>
      <w:r>
        <w:rPr>
          <w:rStyle w:val="NormalTok"/>
        </w:rPr>
        <w:t xml:space="preserve"> </w:t>
      </w:r>
      <w:r>
        <w:rPr>
          <w:rStyle w:val="ExtensionTok"/>
        </w:rPr>
        <w:t xml:space="preserve">python</w:t>
      </w:r>
      <w:r>
        <w:rPr>
          <w:rStyle w:val="NormalTok"/>
        </w:rPr>
        <w:t xml:space="preserve"> pipelines.py </w:t>
      </w:r>
      <w:r>
        <w:rPr>
          <w:rStyle w:val="AttributeTok"/>
        </w:rPr>
        <w:t xml:space="preserve">--mock</w:t>
      </w:r>
      <w:r>
        <w:br/>
      </w:r>
      <w:r>
        <w:rPr>
          <w:rStyle w:val="BuiltInTok"/>
        </w:rPr>
        <w:t xml:space="preserve">cd</w:t>
      </w:r>
      <w:r>
        <w:rPr>
          <w:rStyle w:val="NormalTok"/>
        </w:rPr>
        <w:t xml:space="preserve"> code/D-16-图像注入攻防 </w:t>
      </w:r>
      <w:r>
        <w:rPr>
          <w:rStyle w:val="KeywordTok"/>
        </w:rPr>
        <w:t xml:space="preserve">&amp;&amp;</w:t>
      </w:r>
      <w:r>
        <w:rPr>
          <w:rStyle w:val="NormalTok"/>
        </w:rPr>
        <w:t xml:space="preserve"> </w:t>
      </w:r>
      <w:r>
        <w:rPr>
          <w:rStyle w:val="ExtensionTok"/>
        </w:rPr>
        <w:t xml:space="preserve">python</w:t>
      </w:r>
      <w:r>
        <w:rPr>
          <w:rStyle w:val="NormalTok"/>
        </w:rPr>
        <w:t xml:space="preserve"> attack_defense.py </w:t>
      </w:r>
      <w:r>
        <w:rPr>
          <w:rStyle w:val="AttributeTok"/>
        </w:rPr>
        <w:t xml:space="preserve">--mock</w:t>
      </w:r>
    </w:p>
    <w:p>
      <w:pPr>
        <w:pStyle w:val="FirstParagraph"/>
      </w:pPr>
      <w:r>
        <w:rPr>
          <w:b/>
          <w:bCs/>
        </w:rPr>
        <w:t xml:space="preserve">D-15 </w:t>
      </w:r>
      <w:r>
        <w:rPr>
          <w:rFonts w:hint="eastAsia"/>
          <w:b/>
          <w:bCs/>
        </w:rPr>
        <w:t xml:space="preserve">预期输出</w:t>
      </w:r>
      <w:r>
        <w:rPr>
          <w:rFonts w:hint="eastAsia"/>
        </w:rPr>
        <w:t xml:space="preserve">（逐行都有书中原话对应）：</w:t>
      </w:r>
    </w:p>
    <w:p>
      <w:pPr>
        <w:pStyle w:val="SourceCode"/>
      </w:pPr>
      <w:r>
        <w:rPr>
          <w:rStyle w:val="VerbatimChar"/>
          <w:rFonts w:hint="eastAsia"/>
        </w:rPr>
        <w:t xml:space="preserve">管线</w:t>
      </w:r>
      <w:r>
        <w:rPr>
          <w:rStyle w:val="VerbatimChar"/>
        </w:rPr>
        <w:t xml:space="preserve">         </w:t>
      </w:r>
      <w:r>
        <w:rPr>
          <w:rStyle w:val="VerbatimChar"/>
          <w:rFonts w:hint="eastAsia"/>
        </w:rPr>
        <w:t xml:space="preserve">字段准确率</w:t>
      </w:r>
      <w:r>
        <w:rPr>
          <w:rStyle w:val="VerbatimChar"/>
        </w:rPr>
        <w:t xml:space="preserve">    </w:t>
      </w:r>
      <w:r>
        <w:rPr>
          <w:rStyle w:val="VerbatimChar"/>
          <w:rFonts w:hint="eastAsia"/>
        </w:rPr>
        <w:t xml:space="preserve">成本指数</w:t>
      </w:r>
      <w:r>
        <w:rPr>
          <w:rStyle w:val="VerbatimChar"/>
        </w:rPr>
        <w:t xml:space="preserve">   </w:t>
      </w:r>
      <w:r>
        <w:rPr>
          <w:rStyle w:val="VerbatimChar"/>
          <w:rFonts w:hint="eastAsia"/>
        </w:rPr>
        <w:t xml:space="preserve">备注</w:t>
      </w:r>
      <w:r>
        <w:br/>
      </w:r>
      <w:r>
        <w:rPr>
          <w:rStyle w:val="VerbatimChar"/>
        </w:rPr>
        <w:t xml:space="preserve">A </w:t>
      </w:r>
      <w:r>
        <w:rPr>
          <w:rStyle w:val="VerbatimChar"/>
          <w:rFonts w:hint="eastAsia"/>
        </w:rPr>
        <w:t xml:space="preserve">OCR→文本</w:t>
      </w:r>
      <w:r>
        <w:rPr>
          <w:rStyle w:val="VerbatimChar"/>
        </w:rPr>
        <w:t xml:space="preserve">   2/3            1         </w:t>
      </w:r>
      <w:r>
        <w:rPr>
          <w:rStyle w:val="VerbatimChar"/>
          <w:rFonts w:hint="eastAsia"/>
        </w:rPr>
        <w:t xml:space="preserve">text×1｜错字段：甲方</w:t>
      </w:r>
      <w:r>
        <w:br/>
      </w:r>
      <w:r>
        <w:rPr>
          <w:rStyle w:val="VerbatimChar"/>
        </w:rPr>
        <w:t xml:space="preserve">B </w:t>
      </w:r>
      <w:r>
        <w:rPr>
          <w:rStyle w:val="VerbatimChar"/>
          <w:rFonts w:hint="eastAsia"/>
        </w:rPr>
        <w:t xml:space="preserve">视觉直读</w:t>
      </w:r>
      <w:r>
        <w:rPr>
          <w:rStyle w:val="VerbatimChar"/>
        </w:rPr>
        <w:t xml:space="preserve">     3/3            4         image×1</w:t>
      </w:r>
      <w:r>
        <w:br/>
      </w:r>
      <w:r>
        <w:rPr>
          <w:rStyle w:val="VerbatimChar"/>
        </w:rPr>
        <w:t xml:space="preserve">C </w:t>
      </w:r>
      <w:r>
        <w:rPr>
          <w:rStyle w:val="VerbatimChar"/>
          <w:rFonts w:hint="eastAsia"/>
        </w:rPr>
        <w:t xml:space="preserve">混合滑动</w:t>
      </w:r>
      <w:r>
        <w:rPr>
          <w:rStyle w:val="VerbatimChar"/>
        </w:rPr>
        <w:t xml:space="preserve">     3/3            5         text×1+image×1</w:t>
      </w:r>
    </w:p>
    <w:p>
      <w:pPr>
        <w:pStyle w:val="FirstParagraph"/>
      </w:pPr>
      <w:r>
        <w:rPr>
          <w:rFonts w:hint="eastAsia"/>
          <w:b/>
          <w:bCs/>
        </w:rPr>
        <w:t xml:space="preserve">观察重点</w:t>
      </w:r>
      <w:r>
        <w:rPr>
          <w:rFonts w:hint="eastAsia"/>
        </w:rPr>
        <w:t xml:space="preserve">：A</w:t>
      </w:r>
      <w:r>
        <w:t xml:space="preserve"> </w:t>
      </w:r>
      <w:r>
        <w:rPr>
          <w:rFonts w:hint="eastAsia"/>
        </w:rPr>
        <w:t xml:space="preserve">行的杀伤力不在</w:t>
      </w:r>
      <w:r>
        <w:t xml:space="preserve"> 2/3 </w:t>
      </w:r>
      <w:r>
        <w:rPr>
          <w:rFonts w:hint="eastAsia"/>
        </w:rPr>
        <w:t xml:space="preserve">这个数字，而在“备注”栏——“司→可”的字损</w:t>
      </w:r>
      <w:r>
        <w:rPr>
          <w:rFonts w:hint="eastAsia"/>
          <w:b/>
          <w:bCs/>
        </w:rPr>
        <w:t xml:space="preserve">不报错、静默通过</w:t>
      </w:r>
      <w:r>
        <w:rPr>
          <w:rFonts w:hint="eastAsia"/>
        </w:rPr>
        <w:t xml:space="preserve">，错误字段一路流到下游才显形，这正是</w:t>
      </w:r>
      <w:r>
        <w:t xml:space="preserve"> 13.3 </w:t>
      </w:r>
      <w:r>
        <w:rPr>
          <w:rFonts w:hint="eastAsia"/>
        </w:rPr>
        <w:t xml:space="preserve">分离管线根病的实物标本；B</w:t>
      </w:r>
      <w:r>
        <w:t xml:space="preserve"> </w:t>
      </w:r>
      <w:r>
        <w:rPr>
          <w:rFonts w:hint="eastAsia"/>
        </w:rPr>
        <w:t xml:space="preserve">行全对但每份文档都付图像钱；C</w:t>
      </w:r>
      <w:r>
        <w:t xml:space="preserve"> </w:t>
      </w:r>
      <w:r>
        <w:rPr>
          <w:rFonts w:hint="eastAsia"/>
        </w:rPr>
        <w:t xml:space="preserve">行只为置信度不足的字段补拍特写，用</w:t>
      </w:r>
      <w:r>
        <w:t xml:space="preserve"> 5 </w:t>
      </w:r>
      <w:r>
        <w:rPr>
          <w:rFonts w:hint="eastAsia"/>
        </w:rPr>
        <w:t xml:space="preserve">以内的成本换全对——13.7</w:t>
      </w:r>
      <w:r>
        <w:t xml:space="preserve"> </w:t>
      </w:r>
      <w:r>
        <w:rPr>
          <w:rFonts w:hint="eastAsia"/>
        </w:rPr>
        <w:t xml:space="preserve">判据表里“为</w:t>
      </w:r>
      <w:r>
        <w:t xml:space="preserve"> 3% </w:t>
      </w:r>
      <w:r>
        <w:rPr>
          <w:rFonts w:hint="eastAsia"/>
        </w:rPr>
        <w:t xml:space="preserve">的疑难字段付兜底通道的钱”就是这张表的口径。注意</w:t>
      </w:r>
      <w:r>
        <w:t xml:space="preserve"> mock </w:t>
      </w:r>
      <w:r>
        <w:rPr>
          <w:rFonts w:hint="eastAsia"/>
        </w:rPr>
        <w:t xml:space="preserve">只演示机制形状，真实比例要用自家文档样本重测。</w:t>
      </w:r>
      <w:r>
        <w:rPr>
          <w:rFonts w:hint="eastAsia"/>
          <w:b/>
          <w:bCs/>
        </w:rPr>
        <w:t xml:space="preserve">已知局限</w:t>
      </w:r>
      <w:r>
        <w:rPr>
          <w:rFonts w:hint="eastAsia"/>
        </w:rPr>
        <w:t xml:space="preserve">：桩模型的置信度是预设的，演示了“分流有收益”，没演示“标定不好</w:t>
      </w:r>
      <w:r>
        <w:t xml:space="preserve"> τ </w:t>
      </w:r>
      <w:r>
        <w:rPr>
          <w:rFonts w:hint="eastAsia"/>
        </w:rPr>
        <w:t xml:space="preserve">会怎样”——参数扫错的代价请自行在评估集上复算（13.10</w:t>
      </w:r>
      <w:r>
        <w:t xml:space="preserve"> </w:t>
      </w:r>
      <w:r>
        <w:rPr>
          <w:rFonts w:hint="eastAsia"/>
        </w:rPr>
        <w:t xml:space="preserve">的金样张纪律）。</w:t>
      </w:r>
    </w:p>
    <w:p>
      <w:pPr>
        <w:pStyle w:val="BodyText"/>
      </w:pPr>
      <w:r>
        <w:rPr>
          <w:b/>
          <w:bCs/>
        </w:rPr>
        <w:t xml:space="preserve">D-16 </w:t>
      </w:r>
      <w:r>
        <w:rPr>
          <w:rFonts w:hint="eastAsia"/>
          <w:b/>
          <w:bCs/>
        </w:rPr>
        <w:t xml:space="preserve">预期输出</w:t>
      </w:r>
      <w:r>
        <w:rPr>
          <w:rFonts w:hint="eastAsia"/>
        </w:rPr>
        <w:t xml:space="preserve">（四幕纵深，逐幕只关一类失败模式）：</w:t>
      </w:r>
    </w:p>
    <w:p>
      <w:pPr>
        <w:pStyle w:val="SourceCode"/>
      </w:pPr>
      <w:r>
        <w:rPr>
          <w:rStyle w:val="VerbatimChar"/>
        </w:rPr>
        <w:t xml:space="preserve">① </w:t>
      </w:r>
      <w:r>
        <w:rPr>
          <w:rStyle w:val="VerbatimChar"/>
          <w:rFonts w:hint="eastAsia"/>
        </w:rPr>
        <w:t xml:space="preserve">不设防：转写文本直接拼进</w:t>
      </w:r>
      <w:r>
        <w:rPr>
          <w:rStyle w:val="VerbatimChar"/>
        </w:rPr>
        <w:t xml:space="preserve"> prompt</w:t>
      </w:r>
      <w:r>
        <w:br/>
      </w:r>
      <w:r>
        <w:rPr>
          <w:rStyle w:val="VerbatimChar"/>
        </w:rPr>
        <w:t xml:space="preserve">   </w:t>
      </w:r>
      <w:r>
        <w:rPr>
          <w:rStyle w:val="VerbatimChar"/>
          <w:rFonts w:hint="eastAsia"/>
        </w:rPr>
        <w:t xml:space="preserve">模型是否执行了外来指令</w:t>
      </w:r>
      <w:r>
        <w:rPr>
          <w:rStyle w:val="VerbatimChar"/>
        </w:rPr>
        <w:t xml:space="preserve"> → True  ← </w:t>
      </w:r>
      <w:r>
        <w:rPr>
          <w:rStyle w:val="VerbatimChar"/>
          <w:rFonts w:hint="eastAsia"/>
        </w:rPr>
        <w:t xml:space="preserve">中招</w:t>
      </w:r>
      <w:r>
        <w:br/>
      </w:r>
      <w:r>
        <w:rPr>
          <w:rStyle w:val="VerbatimChar"/>
        </w:rPr>
        <w:t xml:space="preserve">② </w:t>
      </w:r>
      <w:r>
        <w:rPr>
          <w:rStyle w:val="VerbatimChar"/>
          <w:rFonts w:hint="eastAsia"/>
        </w:rPr>
        <w:t xml:space="preserve">数据围栏：剥离指令形态</w:t>
      </w:r>
      <w:r>
        <w:rPr>
          <w:rStyle w:val="VerbatimChar"/>
        </w:rPr>
        <w:t xml:space="preserve"> + </w:t>
      </w:r>
      <w:r>
        <w:rPr>
          <w:rStyle w:val="VerbatimChar"/>
          <w:rFonts w:hint="eastAsia"/>
        </w:rPr>
        <w:t xml:space="preserve">显式声明数据身份</w:t>
      </w:r>
      <w:r>
        <w:br/>
      </w:r>
      <w:r>
        <w:rPr>
          <w:rStyle w:val="VerbatimChar"/>
        </w:rPr>
        <w:t xml:space="preserve">   </w:t>
      </w:r>
      <w:r>
        <w:rPr>
          <w:rStyle w:val="VerbatimChar"/>
          <w:rFonts w:hint="eastAsia"/>
        </w:rPr>
        <w:t xml:space="preserve">执行外来指令</w:t>
      </w:r>
      <w:r>
        <w:rPr>
          <w:rStyle w:val="VerbatimChar"/>
        </w:rPr>
        <w:t xml:space="preserve"> → </w:t>
      </w:r>
      <w:r>
        <w:rPr>
          <w:rStyle w:val="VerbatimChar"/>
          <w:rFonts w:hint="eastAsia"/>
        </w:rPr>
        <w:t xml:space="preserve">False（‘退款’作为诉求保留）←</w:t>
      </w:r>
      <w:r>
        <w:rPr>
          <w:rStyle w:val="VerbatimChar"/>
        </w:rPr>
        <w:t xml:space="preserve"> </w:t>
      </w:r>
      <w:r>
        <w:rPr>
          <w:rStyle w:val="VerbatimChar"/>
          <w:rFonts w:hint="eastAsia"/>
        </w:rPr>
        <w:t xml:space="preserve">解毒</w:t>
      </w:r>
      <w:r>
        <w:br/>
      </w:r>
      <w:r>
        <w:rPr>
          <w:rStyle w:val="VerbatimChar"/>
        </w:rPr>
        <w:t xml:space="preserve">③ </w:t>
      </w:r>
      <w:r>
        <w:rPr>
          <w:rStyle w:val="VerbatimChar"/>
          <w:rFonts w:hint="eastAsia"/>
        </w:rPr>
        <w:t xml:space="preserve">探针审计：独立</w:t>
      </w:r>
      <w:r>
        <w:rPr>
          <w:rStyle w:val="VerbatimChar"/>
        </w:rPr>
        <w:t xml:space="preserve"> Judge </w:t>
      </w:r>
      <w:r>
        <w:rPr>
          <w:rStyle w:val="VerbatimChar"/>
          <w:rFonts w:hint="eastAsia"/>
        </w:rPr>
        <w:t xml:space="preserve">复核最终输出是否泄漏未信任内容</w:t>
      </w:r>
      <w:r>
        <w:br/>
      </w:r>
      <w:r>
        <w:rPr>
          <w:rStyle w:val="VerbatimChar"/>
        </w:rPr>
        <w:t xml:space="preserve">   judge.pass=True violations=[]</w:t>
      </w:r>
      <w:r>
        <w:br/>
      </w:r>
      <w:r>
        <w:rPr>
          <w:rStyle w:val="VerbatimChar"/>
        </w:rPr>
        <w:t xml:space="preserve">④ </w:t>
      </w:r>
      <w:r>
        <w:rPr>
          <w:rStyle w:val="VerbatimChar"/>
          <w:rFonts w:hint="eastAsia"/>
        </w:rPr>
        <w:t xml:space="preserve">确认门兜底：即便前三层全漏，transfer_funds</w:t>
      </w:r>
      <w:r>
        <w:rPr>
          <w:rStyle w:val="VerbatimChar"/>
        </w:rPr>
        <w:t xml:space="preserve"> </w:t>
      </w:r>
      <w:r>
        <w:rPr>
          <w:rStyle w:val="VerbatimChar"/>
          <w:rFonts w:hint="eastAsia"/>
        </w:rPr>
        <w:t xml:space="preserve">属高危动作，无人在场审批则物理上不可达</w:t>
      </w:r>
    </w:p>
    <w:p>
      <w:pPr>
        <w:pStyle w:val="FirstParagraph"/>
      </w:pPr>
      <w:r>
        <w:rPr>
          <w:rFonts w:hint="eastAsia"/>
          <w:b/>
          <w:bCs/>
        </w:rPr>
        <w:t xml:space="preserve">观察重点</w:t>
      </w:r>
      <w:r>
        <w:rPr>
          <w:rFonts w:hint="eastAsia"/>
        </w:rPr>
        <w:t xml:space="preserve">：第一幕的中招现场就是</w:t>
      </w:r>
      <w:r>
        <w:t xml:space="preserve"> 17.2 </w:t>
      </w:r>
      <w:r>
        <w:rPr>
          <w:rFonts w:hint="eastAsia"/>
        </w:rPr>
        <w:t xml:space="preserve">的“上下文是一个平面”——图中文字与系统指令同窗竞争注意力；第二幕的“解毒”细节值得盯住：注入句被剥离，但“退款”作为</w:t>
      </w:r>
      <w:r>
        <w:rPr>
          <w:rFonts w:hint="eastAsia"/>
          <w:b/>
          <w:bCs/>
        </w:rPr>
        <w:t xml:space="preserve">用户诉求</w:t>
      </w:r>
      <w:r>
        <w:rPr>
          <w:rFonts w:hint="eastAsia"/>
        </w:rPr>
        <w:t xml:space="preserve">保留——净化不是删内容，是降级身份。第四幕演示全书反复执行的纪律：入口永远堵不完，出口的动作门是最后的地形。</w:t>
      </w:r>
      <w:r>
        <w:rPr>
          <w:rFonts w:hint="eastAsia"/>
          <w:b/>
          <w:bCs/>
        </w:rPr>
        <w:t xml:space="preserve">已知局限</w:t>
      </w:r>
      <w:r>
        <w:rPr>
          <w:rFonts w:hint="eastAsia"/>
        </w:rPr>
        <w:t xml:space="preserve">：桩感知器把图中文字原样转写，真实</w:t>
      </w:r>
      <w:r>
        <w:t xml:space="preserve"> VLM </w:t>
      </w:r>
      <w:r>
        <w:rPr>
          <w:rFonts w:hint="eastAsia"/>
        </w:rPr>
        <w:t xml:space="preserve">可能“看懂但不执行”也可能“换个说法执行”——本</w:t>
      </w:r>
      <w:r>
        <w:t xml:space="preserve"> demo </w:t>
      </w:r>
      <w:r>
        <w:rPr>
          <w:rFonts w:hint="eastAsia"/>
        </w:rPr>
        <w:t xml:space="preserve">教的是纵深的分工形状，不是拦截率数字；素材制作过程与免责设定见</w:t>
      </w:r>
      <w:r>
        <w:t xml:space="preserve"> README。</w:t>
      </w:r>
    </w:p>
    <w:p>
      <w:pPr>
        <w:pStyle w:val="BodyText"/>
      </w:pPr>
      <w:r>
        <w:rPr>
          <w:rFonts w:hint="eastAsia"/>
          <w:b/>
          <w:bCs/>
        </w:rPr>
        <w:t xml:space="preserve">三维对照的读法</w:t>
      </w:r>
      <w:r>
        <w:rPr>
          <w:rFonts w:hint="eastAsia"/>
        </w:rPr>
        <w:t xml:space="preserve">（D-15</w:t>
      </w:r>
      <w:r>
        <w:t xml:space="preserve"> </w:t>
      </w:r>
      <w:r>
        <w:rPr>
          <w:rFonts w:hint="eastAsia"/>
        </w:rPr>
        <w:t xml:space="preserve">离线口径下探针复现了</w:t>
      </w:r>
      <w:r>
        <w:t xml:space="preserve"> 13.3 </w:t>
      </w:r>
      <w:r>
        <w:rPr>
          <w:rFonts w:hint="eastAsia"/>
        </w:rPr>
        <w:t xml:space="preserve">的裁决逻辑）：符号密集型素材上分离管线以约三分之一的</w:t>
      </w:r>
      <w:r>
        <w:t xml:space="preserve"> token </w:t>
      </w:r>
      <w:r>
        <w:rPr>
          <w:rFonts w:hint="eastAsia"/>
        </w:rPr>
        <w:t xml:space="preserve">达到同等准确率；版面异常样张（印章错位、手写批注）上</w:t>
      </w:r>
      <w:r>
        <w:t xml:space="preserve"> VLM </w:t>
      </w:r>
      <w:r>
        <w:rPr>
          <w:rFonts w:hint="eastAsia"/>
        </w:rPr>
        <w:t xml:space="preserve">独撑；混合管线的两段式路由（低置信重跑）把两者的优势拼齐——报告里</w:t>
      </w:r>
      <w:r>
        <w:rPr>
          <w:rFonts w:hint="eastAsia"/>
          <w:b/>
          <w:bCs/>
        </w:rPr>
        <w:t xml:space="preserve">准确率、token、延迟三列要一起看</w:t>
      </w:r>
      <w:r>
        <w:rPr>
          <w:rFonts w:hint="eastAsia"/>
        </w:rPr>
        <w:t xml:space="preserve">，任何单列领先都不构成选型结论，这与</w:t>
      </w:r>
      <w:r>
        <w:t xml:space="preserve"> 13.7 </w:t>
      </w:r>
      <w:r>
        <w:rPr>
          <w:rFonts w:hint="eastAsia"/>
        </w:rPr>
        <w:t xml:space="preserve">判据表“逐文档类型算账”是同一件事的两个呈现形式。</w:t>
      </w:r>
    </w:p>
    <w:bookmarkEnd w:id="325"/>
    <w:bookmarkStart w:id="326"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6"/>
    <w:bookmarkStart w:id="327"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7"/>
    <w:bookmarkStart w:id="328"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8"/>
    <w:bookmarkEnd w:id="329"/>
    <w:bookmarkStart w:id="352"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0"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0"/>
    <w:bookmarkStart w:id="331"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1"/>
    <w:bookmarkStart w:id="335"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3810000" cy="2540000"/>
            <wp:effectExtent b="0" l="0" r="0" t="0"/>
            <wp:docPr descr="图 14-2 实时语音端到端延迟预算瀑布图" title="" id="333" name="Picture"/>
            <a:graphic>
              <a:graphicData uri="http://schemas.openxmlformats.org/drawingml/2006/picture">
                <pic:pic>
                  <pic:nvPicPr>
                    <pic:cNvPr descr="/workspace/agentbook/图表/图14-2_端到端延迟预算瀑布.svg" id="3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5"/>
    <w:bookmarkStart w:id="336"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6"/>
    <w:bookmarkStart w:id="340"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3348000"/>
            <wp:effectExtent b="0" l="0" r="0" t="0"/>
            <wp:docPr descr="图 14-1 屏幕-动作循环与双通道观察" title="" id="338" name="Picture"/>
            <a:graphic>
              <a:graphicData uri="http://schemas.openxmlformats.org/drawingml/2006/picture">
                <pic:pic>
                  <pic:nvPicPr>
                    <pic:cNvPr descr="/workspace/agentbook/图表/图14-1_屏幕动作循环双通道.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b/>
          <w:bCs/>
        </w:rPr>
        <w:t xml:space="preserve">卷宗横切面（智航恶意邮件事故·屏幕侧）</w:t>
      </w:r>
      <w:r>
        <w:rPr>
          <w:rFonts w:hint="eastAsia"/>
        </w:rPr>
        <w:t xml:space="preserve">：13.9</w:t>
      </w:r>
      <w:r>
        <w:t xml:space="preserve"> </w:t>
      </w:r>
      <w:r>
        <w:rPr>
          <w:rFonts w:hint="eastAsia"/>
        </w:rPr>
        <w:t xml:space="preserve">那条“像素版载荷未遂”记录在评审会上还引出一个没人接得住的追问——如果那封工单不是走</w:t>
      </w:r>
      <w:r>
        <w:t xml:space="preserve"> API </w:t>
      </w:r>
      <w:r>
        <w:rPr>
          <w:rFonts w:hint="eastAsia"/>
        </w:rPr>
        <w:t xml:space="preserve">进上下文，而是值班员用</w:t>
      </w:r>
      <w:r>
        <w:t xml:space="preserve"> computer use </w:t>
      </w:r>
      <w:r>
        <w:rPr>
          <w:rFonts w:hint="eastAsia"/>
        </w:rPr>
        <w:t xml:space="preserve">在外网邮箱网页里直接读呢？当时无人能答，因为屏幕通道的注入面从未被单独盘过。两周后的专项答案很难看：屏幕上任何文字都是指令候选，且比文档通道多一层陷阱——模型为了“看清”小字会主动执行放大与滚动的</w:t>
      </w:r>
      <w:r>
        <w:rPr>
          <w:rFonts w:hint="eastAsia"/>
          <w:b/>
          <w:bCs/>
        </w:rPr>
        <w:t xml:space="preserve">探索性动作</w:t>
      </w:r>
      <w:r>
        <w:rPr>
          <w:rFonts w:hint="eastAsia"/>
        </w:rPr>
        <w:t xml:space="preserve">，等于亲手把注入载荷搬进自己的高注意力区。整改落进本章结构的有三条：网页邮箱等外部内容界面被划入低信任档，其会话段之后的所有动作按</w:t>
      </w:r>
      <w:r>
        <w:t xml:space="preserve"> 14.5 </w:t>
      </w:r>
      <w:r>
        <w:rPr>
          <w:rFonts w:hint="eastAsia"/>
        </w:rPr>
        <w:t xml:space="preserve">判定卡提级（确认门密度重设）；D-17</w:t>
      </w:r>
      <w:r>
        <w:t xml:space="preserve"> </w:t>
      </w:r>
      <w:r>
        <w:rPr>
          <w:rFonts w:hint="eastAsia"/>
        </w:rPr>
        <w:t xml:space="preserve">回放序列追加第四幕——桩轨迹里注入一段“页面内嵌指令文本”，演示动作后置断言拦不住语义攻击、只有权限表能拦住；金样张回归集从此混入一张含注入样例的测试页，像素通道由此有了和文本通道同等的日检待遇。这条案子的评审结论后来写进了智航的</w:t>
      </w:r>
      <w:r>
        <w:t xml:space="preserve"> ADR </w:t>
      </w:r>
      <w:r>
        <w:rPr>
          <w:rFonts w:hint="eastAsia"/>
        </w:rPr>
        <w:t xml:space="preserve">复审条件：</w:t>
      </w:r>
      <w:r>
        <w:rPr>
          <w:rFonts w:hint="eastAsia"/>
          <w:b/>
          <w:bCs/>
        </w:rPr>
        <w:t xml:space="preserve">任何新增感知通道上线前，必须回答“这个通道的注入用例在哪套题库里”</w:t>
      </w:r>
      <w:r>
        <w:rPr>
          <w:rFonts w:hint="eastAsia"/>
        </w:rPr>
        <w:t xml:space="preserve">——答不出即视同</w:t>
      </w:r>
      <w:r>
        <w:t xml:space="preserve"> 13.9 </w:t>
      </w:r>
      <w:r>
        <w:rPr>
          <w:rFonts w:hint="eastAsia"/>
        </w:rPr>
        <w:t xml:space="preserve">未遂案重来一遍。</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0"/>
    <w:bookmarkStart w:id="341"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1"/>
    <w:bookmarkStart w:id="342"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2"/>
    <w:bookmarkStart w:id="343"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3"/>
    <w:bookmarkStart w:id="344"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4"/>
    <w:bookmarkStart w:id="345" w:name="反模式目录"/>
    <w:p>
      <w:pPr>
        <w:pStyle w:val="Heading2"/>
      </w:pPr>
      <w:r>
        <w:t xml:space="preserve">14.10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以为换个多模态模型就解决管线问题</w:t>
            </w:r>
          </w:p>
        </w:tc>
        <w:tc>
          <w:tcPr/>
          <w:p>
            <w:pPr>
              <w:pStyle w:val="Compact"/>
            </w:pPr>
            <w:r>
              <w:rPr>
                <w:rFonts w:hint="eastAsia"/>
              </w:rPr>
              <w:t xml:space="preserve">单点升级后</w:t>
            </w:r>
            <w:r>
              <w:t xml:space="preserve"> </w:t>
            </w:r>
            <w:r>
              <w:rPr>
                <w:rFonts w:hint="eastAsia"/>
              </w:rPr>
              <w:t xml:space="preserve">OCR/分块/检索任一环节报错率不降反升</w:t>
            </w:r>
          </w:p>
        </w:tc>
        <w:tc>
          <w:tcPr/>
          <w:p>
            <w:pPr>
              <w:pStyle w:val="Compact"/>
            </w:pPr>
            <w:r>
              <w:rPr>
                <w:rFonts w:hint="eastAsia"/>
              </w:rPr>
              <w:t xml:space="preserve">全线裸奔，回归账全额付</w:t>
            </w:r>
          </w:p>
        </w:tc>
        <w:tc>
          <w:tcPr/>
          <w:p>
            <w:pPr>
              <w:pStyle w:val="Compact"/>
            </w:pPr>
            <w:r>
              <w:t xml:space="preserve">13.2</w:t>
            </w:r>
          </w:p>
        </w:tc>
      </w:tr>
      <w:tr>
        <w:tc>
          <w:tcPr/>
          <w:p>
            <w:pPr>
              <w:pStyle w:val="Compact"/>
            </w:pPr>
            <w:r>
              <w:rPr>
                <w:rFonts w:hint="eastAsia"/>
              </w:rPr>
              <w:t xml:space="preserve">原始媒体全量塞进上下文</w:t>
            </w:r>
          </w:p>
        </w:tc>
        <w:tc>
          <w:tcPr/>
          <w:p>
            <w:pPr>
              <w:pStyle w:val="Compact"/>
            </w:pPr>
            <w:r>
              <w:rPr>
                <w:rFonts w:hint="eastAsia"/>
              </w:rPr>
              <w:t xml:space="preserve">账单曲线与媒体时长/页数同步陡增</w:t>
            </w:r>
          </w:p>
        </w:tc>
        <w:tc>
          <w:tcPr/>
          <w:p>
            <w:pPr>
              <w:pStyle w:val="Compact"/>
            </w:pPr>
            <w:r>
              <w:t xml:space="preserve">token </w:t>
            </w:r>
            <w:r>
              <w:rPr>
                <w:rFonts w:hint="eastAsia"/>
              </w:rPr>
              <w:t xml:space="preserve">预算自杀，挤掉推理空间</w:t>
            </w:r>
          </w:p>
        </w:tc>
        <w:tc>
          <w:tcPr/>
          <w:p>
            <w:pPr>
              <w:pStyle w:val="Compact"/>
            </w:pPr>
            <w:r>
              <w:t xml:space="preserve">13.6/14.8</w:t>
            </w:r>
          </w:p>
        </w:tc>
      </w:tr>
      <w:tr>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同一业务每次改版都要重训/重测一遍动作轨迹</w:t>
            </w:r>
          </w:p>
        </w:tc>
        <w:tc>
          <w:tcPr/>
          <w:p>
            <w:pPr>
              <w:pStyle w:val="Compact"/>
            </w:pPr>
            <w:r>
              <w:rPr>
                <w:rFonts w:hint="eastAsia"/>
              </w:rPr>
              <w:t xml:space="preserve">利息比喻：每步都在付屏幕税</w:t>
            </w:r>
          </w:p>
        </w:tc>
        <w:tc>
          <w:tcPr/>
          <w:p>
            <w:pPr>
              <w:pStyle w:val="Compact"/>
            </w:pPr>
            <w:r>
              <w:t xml:space="preserve">14.5</w:t>
            </w:r>
          </w:p>
        </w:tc>
      </w:tr>
      <w:tr>
        <w:tc>
          <w:tcPr/>
          <w:p>
            <w:pPr>
              <w:pStyle w:val="Compact"/>
            </w:pPr>
            <w:r>
              <w:rPr>
                <w:rFonts w:hint="eastAsia"/>
              </w:rPr>
              <w:t xml:space="preserve">实时链路不留分段延迟观测</w:t>
            </w:r>
          </w:p>
        </w:tc>
        <w:tc>
          <w:tcPr/>
          <w:p>
            <w:pPr>
              <w:pStyle w:val="Compact"/>
            </w:pPr>
            <w:r>
              <w:rPr>
                <w:rFonts w:hint="eastAsia"/>
              </w:rPr>
              <w:t xml:space="preserve">用户投诉“卡”但监控面板一切正常</w:t>
            </w:r>
          </w:p>
        </w:tc>
        <w:tc>
          <w:tcPr/>
          <w:p>
            <w:pPr>
              <w:pStyle w:val="Compact"/>
            </w:pPr>
            <w:r>
              <w:rPr>
                <w:rFonts w:hint="eastAsia"/>
              </w:rPr>
              <w:t xml:space="preserve">黑箱：无法定位尾点/ASR/TTS</w:t>
            </w:r>
            <w:r>
              <w:t xml:space="preserve"> </w:t>
            </w:r>
            <w:r>
              <w:rPr>
                <w:rFonts w:hint="eastAsia"/>
              </w:rPr>
              <w:t xml:space="preserve">哪段超配额</w:t>
            </w:r>
          </w:p>
        </w:tc>
        <w:tc>
          <w:tcPr/>
          <w:p>
            <w:pPr>
              <w:pStyle w:val="Compact"/>
            </w:pPr>
            <w:r>
              <w:t xml:space="preserve">14.3</w:t>
            </w:r>
          </w:p>
        </w:tc>
      </w:tr>
      <w:tr>
        <w:tc>
          <w:tcPr/>
          <w:p>
            <w:pPr>
              <w:pStyle w:val="Compact"/>
            </w:pPr>
            <w:r>
              <w:rPr>
                <w:rFonts w:hint="eastAsia"/>
              </w:rPr>
              <w:t xml:space="preserve">输出模态不做校验</w:t>
            </w:r>
          </w:p>
        </w:tc>
        <w:tc>
          <w:tcPr/>
          <w:p>
            <w:pPr>
              <w:pStyle w:val="Compact"/>
            </w:pPr>
            <w:r>
              <w:rPr>
                <w:rFonts w:hint="eastAsia"/>
              </w:rPr>
              <w:t xml:space="preserve">合成语音念错关键数字、图表数据与正文矛盾</w:t>
            </w:r>
          </w:p>
        </w:tc>
        <w:tc>
          <w:tcPr/>
          <w:p>
            <w:pPr>
              <w:pStyle w:val="Compact"/>
            </w:pPr>
            <w:r>
              <w:rPr>
                <w:rFonts w:hint="eastAsia"/>
              </w:rPr>
              <w:t xml:space="preserve">精美错误的超额可信度</w:t>
            </w:r>
          </w:p>
        </w:tc>
        <w:tc>
          <w:tcPr/>
          <w:p>
            <w:pPr>
              <w:pStyle w:val="Compact"/>
            </w:pPr>
            <w:r>
              <w:t xml:space="preserve">14.7</w:t>
            </w:r>
          </w:p>
        </w:tc>
      </w:tr>
      <w:tr>
        <w:tc>
          <w:tcPr/>
          <w:p>
            <w:pPr>
              <w:pStyle w:val="Compact"/>
            </w:pPr>
            <w:r>
              <w:rPr>
                <w:rFonts w:hint="eastAsia"/>
              </w:rPr>
              <w:t xml:space="preserve">用文本评估集验收语音</w:t>
            </w:r>
            <w:r>
              <w:t xml:space="preserve"> agent</w:t>
            </w:r>
          </w:p>
        </w:tc>
        <w:tc>
          <w:tcPr/>
          <w:p>
            <w:pPr>
              <w:pStyle w:val="Compact"/>
            </w:pPr>
            <w:r>
              <w:rPr>
                <w:rFonts w:hint="eastAsia"/>
              </w:rPr>
              <w:t xml:space="preserve">评估绿灯上线，打断/静默场景客诉爆发</w:t>
            </w:r>
          </w:p>
        </w:tc>
        <w:tc>
          <w:tcPr/>
          <w:p>
            <w:pPr>
              <w:pStyle w:val="Compact"/>
            </w:pPr>
            <w:r>
              <w:rPr>
                <w:rFonts w:hint="eastAsia"/>
              </w:rPr>
              <w:t xml:space="preserve">“五个不存在”：交互质量整体失明</w:t>
            </w:r>
          </w:p>
        </w:tc>
        <w:tc>
          <w:tcPr/>
          <w:p>
            <w:pPr>
              <w:pStyle w:val="Compact"/>
            </w:pPr>
            <w:r>
              <w:t xml:space="preserve">14.4</w:t>
            </w:r>
          </w:p>
        </w:tc>
      </w:tr>
      <w:tr>
        <w:tc>
          <w:tcPr/>
          <w:p>
            <w:pPr>
              <w:pStyle w:val="Compact"/>
            </w:pPr>
            <w:r>
              <w:rPr>
                <w:rFonts w:hint="eastAsia"/>
                <w:b/>
                <w:bCs/>
              </w:rPr>
              <w:t xml:space="preserve">把批处理架构直接平移进实时场景</w:t>
            </w:r>
            <w:r>
              <w:rPr>
                <w:rFonts w:hint="eastAsia"/>
              </w:rPr>
              <w:t xml:space="preserve">（本章总括）</w:t>
            </w:r>
          </w:p>
        </w:tc>
        <w:tc>
          <w:tcPr/>
          <w:p>
            <w:pPr>
              <w:pStyle w:val="Compact"/>
            </w:pPr>
            <w:r>
              <w:rPr>
                <w:rFonts w:hint="eastAsia"/>
              </w:rPr>
              <w:t xml:space="preserve">上一章的所有从容，在这一章逐条变成事故报告第一行</w:t>
            </w:r>
          </w:p>
        </w:tc>
        <w:tc>
          <w:tcPr/>
          <w:p>
            <w:pPr>
              <w:pStyle w:val="Compact"/>
            </w:pPr>
            <w:r>
              <w:rPr>
                <w:rFonts w:hint="eastAsia"/>
              </w:rPr>
              <w:t xml:space="preserve">时钟不同构，全部保障失效</w:t>
            </w:r>
          </w:p>
        </w:tc>
        <w:tc>
          <w:tcPr/>
          <w:p>
            <w:pPr>
              <w:pStyle w:val="Compact"/>
            </w:pPr>
            <w:r>
              <w:t xml:space="preserve">14.1–14.3</w:t>
            </w:r>
          </w:p>
        </w:tc>
      </w:tr>
    </w:tbl>
    <w:bookmarkEnd w:id="345"/>
    <w:bookmarkStart w:id="346"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code/D-17-屏幕动作回放</w:t>
      </w:r>
      <w:r>
        <w:rPr>
          <w:rStyle w:val="VerbatimChar"/>
        </w:rPr>
        <w:t xml:space="preserve"> &amp;&amp; python replay.py --mock</w:t>
      </w:r>
      <w:r>
        <w:t xml:space="preserve">。</w:t>
      </w:r>
    </w:p>
    <w:p>
      <w:pPr>
        <w:pStyle w:val="BodyText"/>
      </w:pPr>
      <w:r>
        <w:rPr>
          <w:rFonts w:hint="eastAsia"/>
          <w:b/>
          <w:bCs/>
        </w:rPr>
        <w:t xml:space="preserve">观察重点</w:t>
      </w:r>
      <w:r>
        <w:rPr>
          <w:rFonts w:hint="eastAsia"/>
        </w:rPr>
        <w:t xml:space="preserve">（对着三段对照日志看三件事）：①第一幕关掉状态自检时，失效要到</w:t>
      </w:r>
      <w:r>
        <w:rPr>
          <w:rFonts w:hint="eastAsia"/>
          <w:b/>
          <w:bCs/>
        </w:rPr>
        <w:t xml:space="preserve">下一步动作报错</w:t>
      </w:r>
      <w:r>
        <w:rPr>
          <w:rFonts w:hint="eastAsia"/>
        </w:rPr>
        <w:t xml:space="preserve">才暴露，且报错现场已离案发现场一步——这就是</w:t>
      </w:r>
      <w:r>
        <w:t xml:space="preserve"> 14.5 </w:t>
      </w:r>
      <w:r>
        <w:rPr>
          <w:rFonts w:hint="eastAsia"/>
        </w:rPr>
        <w:t xml:space="preserve">要求“动作后置断言”的数据理由；开启自检后暴露点前移到本步结束。②第二幕的连发错误演示时序竞争：桩模型在“加载中”画面上连点三次提交，若无事务回执校验，日志里会出现三个“成功”——</w:t>
      </w:r>
      <w:r>
        <w:rPr>
          <w:rFonts w:hint="eastAsia"/>
          <w:b/>
          <w:bCs/>
        </w:rPr>
        <w:t xml:space="preserve">屏幕上的成功是渲染像素，不是事务回执</w:t>
      </w:r>
      <w:r>
        <w:rPr>
          <w:rFonts w:hint="eastAsia"/>
        </w:rPr>
        <w:t xml:space="preserve">（14.11.1</w:t>
      </w:r>
      <w:r>
        <w:t xml:space="preserve"> </w:t>
      </w:r>
      <w:r>
        <w:rPr>
          <w:rFonts w:hint="eastAsia"/>
        </w:rPr>
        <w:t xml:space="preserve">三百单错位事故的显微镜版本）。③第三幕确认门的拦截日志注意措辞：它没有判断“删除是坏事”，只是该动作不在无人值守白名单内——门的依据是权限表不是语义理解，这正是它能兜底的原因。</w:t>
      </w:r>
      <w:r>
        <w:rPr>
          <w:rFonts w:hint="eastAsia"/>
          <w:b/>
          <w:bCs/>
        </w:rPr>
        <w:t xml:space="preserve">已知局限</w:t>
      </w:r>
      <w:r>
        <w:rPr>
          <w:rFonts w:hint="eastAsia"/>
        </w:rPr>
        <w:t xml:space="preserve">：预置轨迹意味着“模型不会真的迷路”，demo</w:t>
      </w:r>
      <w:r>
        <w:t xml:space="preserve"> </w:t>
      </w:r>
      <w:r>
        <w:rPr>
          <w:rFonts w:hint="eastAsia"/>
        </w:rPr>
        <w:t xml:space="preserve">教的是防御层的分工与暴露时刻差异，不代表真实</w:t>
      </w:r>
      <w:r>
        <w:t xml:space="preserve"> VLM </w:t>
      </w:r>
      <w:r>
        <w:rPr>
          <w:rFonts w:hint="eastAsia"/>
        </w:rPr>
        <w:t xml:space="preserve">的定位成功率——后者要按</w:t>
      </w:r>
      <w:r>
        <w:t xml:space="preserve"> 14.11.2 </w:t>
      </w:r>
      <w:r>
        <w:rPr>
          <w:rFonts w:hint="eastAsia"/>
        </w:rPr>
        <w:t xml:space="preserve">十二格清单在金样张上自测。</w:t>
      </w:r>
    </w:p>
    <w:bookmarkEnd w:id="346"/>
    <w:bookmarkStart w:id="347"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7"/>
    <w:bookmarkStart w:id="348"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8"/>
    <w:bookmarkStart w:id="349"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9"/>
    <w:bookmarkStart w:id="350"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0"/>
    <w:bookmarkStart w:id="351"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1"/>
    <w:bookmarkEnd w:id="352"/>
    <w:bookmarkStart w:id="353"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3"/>
    <w:bookmarkStart w:id="37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4"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4"/>
    <w:bookmarkStart w:id="358"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3810000" cy="2540000"/>
            <wp:effectExtent b="0" l="0" r="0" t="0"/>
            <wp:docPr descr="图 15-1 执行环境五档光谱" title="" id="356" name="Picture"/>
            <a:graphic>
              <a:graphicData uri="http://schemas.openxmlformats.org/drawingml/2006/picture">
                <pic:pic>
                  <pic:nvPicPr>
                    <pic:cNvPr descr="/workspace/agentbook/图表/图15-1_执行环境五档光谱.svg" id="3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8"/>
    <w:bookmarkStart w:id="359"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9"/>
    <w:bookmarkStart w:id="36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3810000" cy="2540000"/>
            <wp:effectExtent b="0" l="0" r="0" t="0"/>
            <wp:docPr descr="图 15-2 工作区目录结构解剖" title="" id="361" name="Picture"/>
            <a:graphic>
              <a:graphicData uri="http://schemas.openxmlformats.org/drawingml/2006/picture">
                <pic:pic>
                  <pic:nvPicPr>
                    <pic:cNvPr descr="/workspace/agentbook/图表/图15-2_工作区目录解剖.svg" id="3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3"/>
    <w:bookmarkStart w:id="36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4"/>
    <w:bookmarkStart w:id="36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5"/>
    <w:bookmarkStart w:id="36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6"/>
    <w:bookmarkStart w:id="36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7"/>
    <w:bookmarkStart w:id="36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8"/>
    <w:bookmarkStart w:id="36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9"/>
    <w:bookmarkStart w:id="37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0"/>
    <w:bookmarkStart w:id="37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1"/>
    <w:bookmarkStart w:id="37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2"/>
    <w:bookmarkStart w:id="373"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3"/>
    <w:bookmarkEnd w:id="374"/>
    <w:bookmarkStart w:id="391"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卷宗里第三条坏消息是评审时财务补的刀：这单报价按“预计人工两周”折算毛利，重跑与失控烧掉的模型费已让首周实际成本越过盈亏线——而</w:t>
      </w:r>
      <w:r>
        <w:rPr>
          <w:rFonts w:hint="eastAsia"/>
          <w:b/>
          <w:bCs/>
        </w:rPr>
        <w:t xml:space="preserve">账目拆不开</w:t>
      </w:r>
      <w:r>
        <w:rPr>
          <w:rFonts w:hint="eastAsia"/>
        </w:rPr>
        <w:t xml:space="preserve">：钱花在哪个配置段、失败重试占几成、进度卡在哪一类差异，全部无从回答（这笔账在</w:t>
      </w:r>
      <w:r>
        <w:t xml:space="preserve"> 18.6 </w:t>
      </w:r>
      <w:r>
        <w:rPr>
          <w:rFonts w:hint="eastAsia"/>
        </w:rPr>
        <w:t xml:space="preserve">的成本归因公式集里才有拆法，在</w:t>
      </w:r>
      <w:r>
        <w:t xml:space="preserve"> 19 </w:t>
      </w:r>
      <w:r>
        <w:rPr>
          <w:rFonts w:hint="eastAsia"/>
        </w:rPr>
        <w:t xml:space="preserve">章的单位经济学里才有结论）。三个缺口合起来是一句话：分钟级架构接天级单子，缺的不是更强的模型，是</w:t>
      </w:r>
      <w:r>
        <w:rPr>
          <w:rFonts w:hint="eastAsia"/>
          <w:b/>
          <w:bCs/>
        </w:rPr>
        <w:t xml:space="preserve">接着跑、看得见、及时停</w:t>
      </w:r>
      <w:r>
        <w:rPr>
          <w:rFonts w:hint="eastAsia"/>
        </w:rPr>
        <w:t xml:space="preserve">三件基建——本章逐一补齐。</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5"/>
    <w:bookmarkStart w:id="37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6"/>
    <w:bookmarkStart w:id="37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7"/>
    <w:bookmarkStart w:id="37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8"/>
    <w:bookmarkStart w:id="37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9"/>
    <w:bookmarkStart w:id="38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0"/>
    <w:bookmarkStart w:id="38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1"/>
    <w:bookmarkStart w:id="38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b/>
          <w:bCs/>
        </w:rPr>
        <w:t xml:space="preserve">卷宗横切面（智航恶意邮件事故·无人值守侧）</w:t>
      </w:r>
      <w:r>
        <w:rPr>
          <w:rFonts w:hint="eastAsia"/>
        </w:rPr>
        <w:t xml:space="preserve">：17.9.1</w:t>
      </w:r>
      <w:r>
        <w:t xml:space="preserve"> </w:t>
      </w:r>
      <w:r>
        <w:rPr>
          <w:rFonts w:hint="eastAsia"/>
        </w:rPr>
        <w:t xml:space="preserve">的退款</w:t>
      </w:r>
      <w:r>
        <w:t xml:space="preserve"> agent </w:t>
      </w:r>
      <w:r>
        <w:rPr>
          <w:rFonts w:hint="eastAsia"/>
        </w:rPr>
        <w:t xml:space="preserve">事发时段是晚上十一点——正是无人值守档。复盘把它挂到本章的理由很直接：那封邮件之所以能驱动一长串动作，是因为夜间任务原样继承了白天的交互授权包，“引用内部文档”这种白天会被确认门卡住的动作夜里畅通无阻（16.8</w:t>
      </w:r>
      <w:r>
        <w:t xml:space="preserve"> </w:t>
      </w:r>
      <w:r>
        <w:rPr>
          <w:rFonts w:hint="eastAsia"/>
        </w:rPr>
        <w:t xml:space="preserve">预算收紧与</w:t>
      </w:r>
      <w:r>
        <w:t xml:space="preserve"> 17.4 </w:t>
      </w:r>
      <w:r>
        <w:rPr>
          <w:rFonts w:hint="eastAsia"/>
        </w:rPr>
        <w:t xml:space="preserve">权限降档是同一枚硬币的两面）。整改后的夜间档有三条来自本节判据：外部内容读取会话段触发</w:t>
      </w:r>
      <w:r>
        <w:rPr>
          <w:rFonts w:hint="eastAsia"/>
          <w:b/>
          <w:bCs/>
        </w:rPr>
        <w:t xml:space="preserve">额度收紧＋动作提级</w:t>
      </w:r>
      <w:r>
        <w:rPr>
          <w:rFonts w:hint="eastAsia"/>
        </w:rPr>
        <w:t xml:space="preserve">双开关；“新增已验证条目数”式的进展度量被推广到客服域（外发动作频率作为无进展签名之一进入监控）；最重要的是终局路径改造——夜间任何熔断/放弃必须走“保存现场→交中间成果→挂起待晨班复核”，而涉事</w:t>
      </w:r>
      <w:r>
        <w:t xml:space="preserve"> agent </w:t>
      </w:r>
      <w:r>
        <w:rPr>
          <w:rFonts w:hint="eastAsia"/>
        </w:rPr>
        <w:t xml:space="preserve">当时根本没有这条出口，它一路“成功”地把错误做完了。这条区别后来被团队总结成一句话写进值班手册：</w:t>
      </w:r>
      <w:r>
        <w:rPr>
          <w:rFonts w:hint="eastAsia"/>
          <w:b/>
          <w:bCs/>
        </w:rPr>
        <w:t xml:space="preserve">白天的失败吵醒人，夜里的失败必须留下纸。</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2"/>
    <w:bookmarkStart w:id="38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3"/>
    <w:bookmarkStart w:id="38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4"/>
    <w:bookmarkStart w:id="385"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5"/>
    <w:bookmarkStart w:id="386" w:name="反模式目录-2"/>
    <w:p>
      <w:pPr>
        <w:pStyle w:val="Heading2"/>
      </w:pPr>
      <w:r>
        <w:t xml:space="preserve">16.12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把长任务塞进一个上下文窗口</w:t>
            </w:r>
          </w:p>
        </w:tc>
        <w:tc>
          <w:tcPr/>
          <w:p>
            <w:pPr>
              <w:pStyle w:val="Compact"/>
            </w:pPr>
            <w:r>
              <w:rPr>
                <w:rFonts w:hint="eastAsia"/>
              </w:rPr>
              <w:t xml:space="preserve">窗口翻篇后</w:t>
            </w:r>
            <w:r>
              <w:t xml:space="preserve"> agent </w:t>
            </w:r>
            <w:r>
              <w:rPr>
                <w:rFonts w:hint="eastAsia"/>
              </w:rPr>
              <w:t xml:space="preserve">开始重复已完成步骤或遗忘早期约束</w:t>
            </w:r>
          </w:p>
        </w:tc>
        <w:tc>
          <w:tcPr/>
          <w:p>
            <w:pPr>
              <w:pStyle w:val="Compact"/>
            </w:pPr>
            <w:r>
              <w:rPr>
                <w:rFonts w:hint="eastAsia"/>
              </w:rPr>
              <w:t xml:space="preserve">失忆全套账单</w:t>
            </w:r>
          </w:p>
        </w:tc>
        <w:tc>
          <w:tcPr/>
          <w:p>
            <w:pPr>
              <w:pStyle w:val="Compact"/>
            </w:pPr>
            <w:r>
              <w:t xml:space="preserve">16.6</w:t>
            </w:r>
          </w:p>
        </w:tc>
      </w:tr>
      <w:tr>
        <w:tc>
          <w:tcPr/>
          <w:p>
            <w:pPr>
              <w:pStyle w:val="Compact"/>
            </w:pPr>
            <w:r>
              <w:rPr>
                <w:rFonts w:hint="eastAsia"/>
              </w:rPr>
              <w:t xml:space="preserve">无进展检测的死循环烧钱</w:t>
            </w:r>
          </w:p>
        </w:tc>
        <w:tc>
          <w:tcPr/>
          <w:p>
            <w:pPr>
              <w:pStyle w:val="Compact"/>
            </w:pPr>
            <w:r>
              <w:rPr>
                <w:rFonts w:hint="eastAsia"/>
              </w:rPr>
              <w:t xml:space="preserve">同一工具同参数反复调用、账单曲线陡但产物数不动</w:t>
            </w:r>
          </w:p>
        </w:tc>
        <w:tc>
          <w:tcPr/>
          <w:p>
            <w:pPr>
              <w:pStyle w:val="Compact"/>
            </w:pPr>
            <w:r>
              <w:rPr>
                <w:rFonts w:hint="eastAsia"/>
              </w:rPr>
              <w:t xml:space="preserve">一夜烧穿预算</w:t>
            </w:r>
          </w:p>
        </w:tc>
        <w:tc>
          <w:tcPr/>
          <w:p>
            <w:pPr>
              <w:pStyle w:val="Compact"/>
            </w:pPr>
            <w:r>
              <w:t xml:space="preserve">16.8</w:t>
            </w:r>
          </w:p>
        </w:tc>
      </w:tr>
      <w:tr>
        <w:tc>
          <w:tcPr/>
          <w:p>
            <w:pPr>
              <w:pStyle w:val="Compact"/>
            </w:pPr>
            <w:r>
              <w:rPr>
                <w:rFonts w:hint="eastAsia"/>
                <w:b/>
                <w:bCs/>
              </w:rPr>
              <w:t xml:space="preserve">检查点存了但恢复从没演练过</w:t>
            </w:r>
            <w:r>
              <w:rPr>
                <w:rFonts w:hint="eastAsia"/>
              </w:rPr>
              <w:t xml:space="preserve">（本章头号）</w:t>
            </w:r>
          </w:p>
        </w:tc>
        <w:tc>
          <w:tcPr/>
          <w:p>
            <w:pPr>
              <w:pStyle w:val="Compact"/>
            </w:pPr>
            <w:r>
              <w:rPr>
                <w:rFonts w:hint="eastAsia"/>
              </w:rPr>
              <w:t xml:space="preserve">“我们有检查点”是唯一防线，kill</w:t>
            </w:r>
            <w:r>
              <w:t xml:space="preserve"> </w:t>
            </w:r>
            <w:r>
              <w:rPr>
                <w:rFonts w:hint="eastAsia"/>
              </w:rPr>
              <w:t xml:space="preserve">演练排期永远在下季度</w:t>
            </w:r>
          </w:p>
        </w:tc>
        <w:tc>
          <w:tcPr/>
          <w:p>
            <w:pPr>
              <w:pStyle w:val="Compact"/>
            </w:pPr>
            <w:r>
              <w:rPr>
                <w:rFonts w:hint="eastAsia"/>
              </w:rPr>
              <w:t xml:space="preserve">薛定谔的恢复——故障时才揭晓是存了还是没存</w:t>
            </w:r>
          </w:p>
        </w:tc>
        <w:tc>
          <w:tcPr/>
          <w:p>
            <w:pPr>
              <w:pStyle w:val="Compact"/>
            </w:pPr>
            <w:r>
              <w:t xml:space="preserve">16.5/15.6</w:t>
            </w:r>
          </w:p>
        </w:tc>
      </w:tr>
      <w:tr>
        <w:tc>
          <w:tcPr/>
          <w:p>
            <w:pPr>
              <w:pStyle w:val="Compact"/>
            </w:pPr>
            <w:r>
              <w:rPr>
                <w:rFonts w:hint="eastAsia"/>
              </w:rPr>
              <w:t xml:space="preserve">进度只有日志没有事件契约</w:t>
            </w:r>
          </w:p>
        </w:tc>
        <w:tc>
          <w:tcPr/>
          <w:p>
            <w:pPr>
              <w:pStyle w:val="Compact"/>
            </w:pPr>
            <w:r>
              <w:rPr>
                <w:rFonts w:hint="eastAsia"/>
              </w:rPr>
              <w:t xml:space="preserve">客户问“做到哪了”需要工程师现场</w:t>
            </w:r>
            <w:r>
              <w:t xml:space="preserve"> grep </w:t>
            </w:r>
            <w:r>
              <w:rPr>
                <w:rFonts w:hint="eastAsia"/>
              </w:rPr>
              <w:t xml:space="preserve">十万行日志</w:t>
            </w:r>
          </w:p>
        </w:tc>
        <w:tc>
          <w:tcPr/>
          <w:p>
            <w:pPr>
              <w:pStyle w:val="Compact"/>
            </w:pPr>
            <w:r>
              <w:rPr>
                <w:rFonts w:hint="eastAsia"/>
              </w:rPr>
              <w:t xml:space="preserve">信任流失＋值班人力税</w:t>
            </w:r>
          </w:p>
        </w:tc>
        <w:tc>
          <w:tcPr/>
          <w:p>
            <w:pPr>
              <w:pStyle w:val="Compact"/>
            </w:pPr>
            <w:r>
              <w:t xml:space="preserve">16.7</w:t>
            </w:r>
          </w:p>
        </w:tc>
      </w:tr>
      <w:tr>
        <w:tc>
          <w:tcPr/>
          <w:p>
            <w:pPr>
              <w:pStyle w:val="Compact"/>
            </w:pPr>
            <w:r>
              <w:rPr>
                <w:rFonts w:hint="eastAsia"/>
              </w:rPr>
              <w:t xml:space="preserve">无人值守仍用交互式权限</w:t>
            </w:r>
          </w:p>
        </w:tc>
        <w:tc>
          <w:tcPr/>
          <w:p>
            <w:pPr>
              <w:pStyle w:val="Compact"/>
            </w:pPr>
            <w:r>
              <w:rPr>
                <w:rFonts w:hint="eastAsia"/>
              </w:rPr>
              <w:t xml:space="preserve">夜间任务的人工确认请求占比非零</w:t>
            </w:r>
          </w:p>
        </w:tc>
        <w:tc>
          <w:tcPr/>
          <w:p>
            <w:pPr>
              <w:pStyle w:val="Compact"/>
            </w:pPr>
            <w:r>
              <w:rPr>
                <w:rFonts w:hint="eastAsia"/>
              </w:rPr>
              <w:t xml:space="preserve">凌晨三点没人看着它删库</w:t>
            </w:r>
          </w:p>
        </w:tc>
        <w:tc>
          <w:tcPr/>
          <w:p>
            <w:pPr>
              <w:pStyle w:val="Compact"/>
            </w:pPr>
            <w:r>
              <w:t xml:space="preserve">16.9/17.4</w:t>
            </w:r>
          </w:p>
        </w:tc>
      </w:tr>
      <w:tr>
        <w:tc>
          <w:tcPr/>
          <w:p>
            <w:pPr>
              <w:pStyle w:val="Compact"/>
            </w:pPr>
            <w:r>
              <w:rPr>
                <w:rFonts w:hint="eastAsia"/>
              </w:rPr>
              <w:t xml:space="preserve">失败即全丢（不交中间成果）</w:t>
            </w:r>
          </w:p>
        </w:tc>
        <w:tc>
          <w:tcPr/>
          <w:p>
            <w:pPr>
              <w:pStyle w:val="Compact"/>
            </w:pPr>
            <w:r>
              <w:rPr>
                <w:rFonts w:hint="eastAsia"/>
              </w:rPr>
              <w:t xml:space="preserve">超时终止时产出目录为空</w:t>
            </w:r>
          </w:p>
        </w:tc>
        <w:tc>
          <w:tcPr/>
          <w:p>
            <w:pPr>
              <w:pStyle w:val="Compact"/>
            </w:pPr>
            <w:r>
              <w:rPr>
                <w:rFonts w:hint="eastAsia"/>
              </w:rPr>
              <w:t xml:space="preserve">架构缺陷伪装成运气不好</w:t>
            </w:r>
          </w:p>
        </w:tc>
        <w:tc>
          <w:tcPr/>
          <w:p>
            <w:pPr>
              <w:pStyle w:val="Compact"/>
            </w:pPr>
            <w:r>
              <w:t xml:space="preserve">16.8</w:t>
            </w:r>
          </w:p>
        </w:tc>
      </w:tr>
      <w:tr>
        <w:tc>
          <w:tcPr/>
          <w:p>
            <w:pPr>
              <w:pStyle w:val="Compact"/>
            </w:pPr>
            <w:r>
              <w:rPr>
                <w:rFonts w:hint="eastAsia"/>
              </w:rPr>
              <w:t xml:space="preserve">用“更强模型”解决复利问题</w:t>
            </w:r>
          </w:p>
        </w:tc>
        <w:tc>
          <w:tcPr/>
          <w:p>
            <w:pPr>
              <w:pStyle w:val="Compact"/>
            </w:pPr>
            <w:r>
              <w:rPr>
                <w:rFonts w:hint="eastAsia"/>
              </w:rPr>
              <w:t xml:space="preserve">换旗舰档后长任务成功率仍随步数衰减</w:t>
            </w:r>
          </w:p>
        </w:tc>
        <w:tc>
          <w:tcPr/>
          <w:p>
            <w:pPr>
              <w:pStyle w:val="Compact"/>
            </w:pPr>
            <w:r>
              <w:rPr>
                <w:rFonts w:hint="eastAsia"/>
              </w:rPr>
              <w:t xml:space="preserve">单价翻倍买不来验证器</w:t>
            </w:r>
          </w:p>
        </w:tc>
        <w:tc>
          <w:tcPr/>
          <w:p>
            <w:pPr>
              <w:pStyle w:val="Compact"/>
            </w:pPr>
            <w:r>
              <w:t xml:space="preserve">16.3</w:t>
            </w:r>
          </w:p>
        </w:tc>
      </w:tr>
      <w:tr>
        <w:tc>
          <w:tcPr/>
          <w:p>
            <w:pPr>
              <w:pStyle w:val="Compact"/>
            </w:pPr>
            <w:r>
              <w:rPr>
                <w:rFonts w:hint="eastAsia"/>
              </w:rPr>
              <w:t xml:space="preserve">重入不设策略</w:t>
            </w:r>
          </w:p>
        </w:tc>
        <w:tc>
          <w:tcPr/>
          <w:p>
            <w:pPr>
              <w:pStyle w:val="Compact"/>
            </w:pPr>
            <w:r>
              <w:rPr>
                <w:rFonts w:hint="eastAsia"/>
              </w:rPr>
              <w:t xml:space="preserve">两个相同任务实例互踩现场、双份副作用回执</w:t>
            </w:r>
          </w:p>
        </w:tc>
        <w:tc>
          <w:tcPr/>
          <w:p>
            <w:pPr>
              <w:pStyle w:val="Compact"/>
            </w:pPr>
            <w:r>
              <w:rPr>
                <w:rFonts w:hint="eastAsia"/>
              </w:rPr>
              <w:t xml:space="preserve">幂等债集中爆发</w:t>
            </w:r>
          </w:p>
        </w:tc>
        <w:tc>
          <w:tcPr/>
          <w:p>
            <w:pPr>
              <w:pStyle w:val="Compact"/>
            </w:pPr>
            <w:r>
              <w:t xml:space="preserve">7.5/16.5</w:t>
            </w:r>
          </w:p>
        </w:tc>
      </w:tr>
      <w:tr>
        <w:tc>
          <w:tcPr/>
          <w:p>
            <w:pPr>
              <w:pStyle w:val="Compact"/>
            </w:pPr>
            <w:r>
              <w:rPr>
                <w:rFonts w:hint="eastAsia"/>
              </w:rPr>
              <w:t xml:space="preserve">约束只写在对话里不进交接文档</w:t>
            </w:r>
          </w:p>
        </w:tc>
        <w:tc>
          <w:tcPr/>
          <w:p>
            <w:pPr>
              <w:pStyle w:val="Compact"/>
            </w:pPr>
            <w:r>
              <w:rPr>
                <w:rFonts w:hint="eastAsia"/>
              </w:rPr>
              <w:t xml:space="preserve">恢复后行为与用户早期口头约束矛盾</w:t>
            </w:r>
          </w:p>
        </w:tc>
        <w:tc>
          <w:tcPr/>
          <w:p>
            <w:pPr>
              <w:pStyle w:val="Compact"/>
            </w:pPr>
            <w:r>
              <w:t xml:space="preserve">16.6 </w:t>
            </w:r>
            <w:r>
              <w:rPr>
                <w:rFonts w:hint="eastAsia"/>
              </w:rPr>
              <w:t xml:space="preserve">六件套最致命缺项</w:t>
            </w:r>
          </w:p>
        </w:tc>
        <w:tc>
          <w:tcPr/>
          <w:p>
            <w:pPr>
              <w:pStyle w:val="Compact"/>
            </w:pPr>
            <w:r>
              <w:t xml:space="preserve">16.6</w:t>
            </w:r>
          </w:p>
        </w:tc>
      </w:tr>
      <w:tr>
        <w:tc>
          <w:tcPr/>
          <w:p>
            <w:pPr>
              <w:pStyle w:val="Compact"/>
            </w:pPr>
            <w:r>
              <w:rPr>
                <w:rFonts w:hint="eastAsia"/>
              </w:rPr>
              <w:t xml:space="preserve">自评通过就打点</w:t>
            </w:r>
          </w:p>
        </w:tc>
        <w:tc>
          <w:tcPr/>
          <w:p>
            <w:pPr>
              <w:pStyle w:val="Compact"/>
            </w:pPr>
            <w:r>
              <w:rPr>
                <w:rFonts w:hint="eastAsia"/>
              </w:rPr>
              <w:t xml:space="preserve">检查点密集但端到端结果照样翻车</w:t>
            </w:r>
          </w:p>
        </w:tc>
        <w:tc>
          <w:tcPr/>
          <w:p>
            <w:pPr>
              <w:pStyle w:val="Compact"/>
            </w:pPr>
            <w:r>
              <w:rPr>
                <w:rFonts w:hint="eastAsia"/>
              </w:rPr>
              <w:t xml:space="preserve">把错误固化成官方进度</w:t>
            </w:r>
          </w:p>
        </w:tc>
        <w:tc>
          <w:tcPr/>
          <w:p>
            <w:pPr>
              <w:pStyle w:val="Compact"/>
            </w:pPr>
            <w:r>
              <w:t xml:space="preserve">10.5</w:t>
            </w:r>
          </w:p>
        </w:tc>
      </w:tr>
      <w:tr>
        <w:tc>
          <w:tcPr/>
          <w:p>
            <w:pPr>
              <w:pStyle w:val="Compact"/>
            </w:pPr>
            <w:r>
              <w:rPr>
                <w:rFonts w:hint="eastAsia"/>
              </w:rPr>
              <w:t xml:space="preserve">恢复时不验环境指纹（跨周尺度）</w:t>
            </w:r>
          </w:p>
        </w:tc>
        <w:tc>
          <w:tcPr/>
          <w:p>
            <w:pPr>
              <w:pStyle w:val="Compact"/>
            </w:pPr>
            <w:r>
              <w:rPr>
                <w:rFonts w:hint="eastAsia"/>
              </w:rPr>
              <w:t xml:space="preserve">续跑引用的凭据/表结构/依赖版本已过期</w:t>
            </w:r>
          </w:p>
        </w:tc>
        <w:tc>
          <w:tcPr/>
          <w:p>
            <w:pPr>
              <w:pStyle w:val="Compact"/>
            </w:pPr>
            <w:r>
              <w:rPr>
                <w:rFonts w:hint="eastAsia"/>
              </w:rPr>
              <w:t xml:space="preserve">把三周前的世界当成还活着</w:t>
            </w:r>
          </w:p>
        </w:tc>
        <w:tc>
          <w:tcPr/>
          <w:p>
            <w:pPr>
              <w:pStyle w:val="Compact"/>
            </w:pPr>
            <w:r>
              <w:t xml:space="preserve">16.11</w:t>
            </w:r>
          </w:p>
        </w:tc>
      </w:tr>
    </w:tbl>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6"/>
    <w:bookmarkStart w:id="387"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7"/>
    <w:bookmarkStart w:id="388"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p>
      <w:pPr>
        <w:pStyle w:val="BodyText"/>
      </w:pPr>
      <w:r>
        <w:rPr>
          <w:rFonts w:hint="eastAsia"/>
          <w:b/>
          <w:bCs/>
        </w:rPr>
        <w:t xml:space="preserve">卷宗续页：整改六周后的验收数字</w:t>
      </w:r>
      <w:r>
        <w:rPr>
          <w:rFonts w:hint="eastAsia"/>
        </w:rPr>
        <w:t xml:space="preserve">（16.1</w:t>
      </w:r>
      <w:r>
        <w:t xml:space="preserve"> </w:t>
      </w:r>
      <w:r>
        <w:rPr>
          <w:rFonts w:hint="eastAsia"/>
        </w:rPr>
        <w:t xml:space="preserve">三个缺口的对账，供各节自查“做到什么程度算完”）：第四版上线后又一次滚动发布杀掉在跑的核查任务——这次从检查点恢复耗时</w:t>
      </w:r>
      <w:r>
        <w:t xml:space="preserve"> 90 </w:t>
      </w:r>
      <w:r>
        <w:rPr>
          <w:rFonts w:hint="eastAsia"/>
        </w:rPr>
        <w:t xml:space="preserve">秒，单次故障损失定格在</w:t>
      </w:r>
      <w:r>
        <w:t xml:space="preserve"> 11 </w:t>
      </w:r>
      <w:r>
        <w:rPr>
          <w:rFonts w:hint="eastAsia"/>
        </w:rPr>
        <w:t xml:space="preserve">分钟口径内（16.5</w:t>
      </w:r>
      <w:r>
        <w:t xml:space="preserve"> </w:t>
      </w:r>
      <w:r>
        <w:rPr>
          <w:rFonts w:hint="eastAsia"/>
        </w:rPr>
        <w:t xml:space="preserve">租约＋16.4</w:t>
      </w:r>
      <w:r>
        <w:t xml:space="preserve"> </w:t>
      </w:r>
      <w:r>
        <w:rPr>
          <w:rFonts w:hint="eastAsia"/>
        </w:rPr>
        <w:t xml:space="preserve">单元边界的联合报价兑现）；无进展卡点在连续三次重复签名后被放弃判据掐停，该单元烧掉的</w:t>
      </w:r>
      <w:r>
        <w:t xml:space="preserve"> token </w:t>
      </w:r>
      <w:r>
        <w:rPr>
          <w:rFonts w:hint="eastAsia"/>
        </w:rPr>
        <w:t xml:space="preserve">封顶在预算护栏的</w:t>
      </w:r>
      <w:r>
        <w:t xml:space="preserve"> 1.2 </w:t>
      </w:r>
      <w:r>
        <w:rPr>
          <w:rFonts w:hint="eastAsia"/>
        </w:rPr>
        <w:t xml:space="preserve">倍（16.8</w:t>
      </w:r>
      <w:r>
        <w:t xml:space="preserve"> </w:t>
      </w:r>
      <w:r>
        <w:rPr>
          <w:rFonts w:hint="eastAsia"/>
        </w:rPr>
        <w:t xml:space="preserve">熔断的实测形状）；客户群里的追问归零不是靠话术，是靠三级事件流里“第</w:t>
      </w:r>
      <w:r>
        <w:t xml:space="preserve"> N/30 </w:t>
      </w:r>
      <w:r>
        <w:rPr>
          <w:rFonts w:hint="eastAsia"/>
        </w:rPr>
        <w:t xml:space="preserve">批＋高危差异数＋ETA</w:t>
      </w:r>
      <w:r>
        <w:t xml:space="preserve"> </w:t>
      </w:r>
      <w:r>
        <w:rPr>
          <w:rFonts w:hint="eastAsia"/>
        </w:rPr>
        <w:t xml:space="preserve">区间”的结构化里程碑（16.7</w:t>
      </w:r>
      <w:r>
        <w:t xml:space="preserve"> </w:t>
      </w:r>
      <w:r>
        <w:rPr>
          <w:rFonts w:hint="eastAsia"/>
        </w:rPr>
        <w:t xml:space="preserve">事件契约的产品力兑现）；财务最关心的那条终于能回答——按功能切片的成本账显示，失败重试占该单模型费的</w:t>
      </w:r>
      <w:r>
        <w:t xml:space="preserve"> </w:t>
      </w:r>
      <w:r>
        <w:rPr>
          <w:rFonts w:hint="eastAsia"/>
        </w:rPr>
        <w:t xml:space="preserve">23%，这个数字从此进了每单交付的成本基线（数据源是</w:t>
      </w:r>
      <w:r>
        <w:t xml:space="preserve"> 18.6 </w:t>
      </w:r>
      <w:r>
        <w:rPr>
          <w:rFonts w:hint="eastAsia"/>
        </w:rPr>
        <w:t xml:space="preserve">的归因公式集，跨章基建在此合流）。四个数字共同说明一件事：</w:t>
      </w:r>
      <w:r>
        <w:rPr>
          <w:rFonts w:hint="eastAsia"/>
          <w:b/>
          <w:bCs/>
        </w:rPr>
        <w:t xml:space="preserve">长时程治理的收益只在第二次故障到来时才显形</w:t>
      </w:r>
      <w:r>
        <w:rPr>
          <w:rFonts w:hint="eastAsia"/>
        </w:rPr>
        <w:t xml:space="preserve">——所以</w:t>
      </w:r>
      <w:r>
        <w:t xml:space="preserve"> kill </w:t>
      </w:r>
      <w:r>
        <w:rPr>
          <w:rFonts w:hint="eastAsia"/>
        </w:rPr>
        <w:t xml:space="preserve">演练必须自己制造第一次。</w:t>
      </w:r>
    </w:p>
    <w:bookmarkEnd w:id="388"/>
    <w:bookmarkStart w:id="389"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9"/>
    <w:bookmarkStart w:id="390"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0"/>
    <w:bookmarkEnd w:id="391"/>
    <w:bookmarkStart w:id="417"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2"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2"/>
    <w:bookmarkStart w:id="396"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3348000"/>
            <wp:effectExtent b="0" l="0" r="0" t="0"/>
            <wp:docPr descr="图 17-1 致命三要素交集" title="" id="394" name="Picture"/>
            <a:graphic>
              <a:graphicData uri="http://schemas.openxmlformats.org/drawingml/2006/picture">
                <pic:pic>
                  <pic:nvPicPr>
                    <pic:cNvPr descr="/workspace/agentbook/图表/图17-1_致命三要素.svg" id="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6"/>
    <w:bookmarkStart w:id="397"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7"/>
    <w:bookmarkStart w:id="398"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8"/>
    <w:bookmarkStart w:id="402"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3810000" cy="2540000"/>
            <wp:effectExtent b="0" l="0" r="0" t="0"/>
            <wp:docPr descr="图 17-2 护栏纵深四层分层" title="" id="400" name="Picture"/>
            <a:graphic>
              <a:graphicData uri="http://schemas.openxmlformats.org/drawingml/2006/picture">
                <pic:pic>
                  <pic:nvPicPr>
                    <pic:cNvPr descr="/workspace/agentbook/图表/图17-2_护栏纵深分层.svg" id="4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2"/>
    <w:bookmarkStart w:id="40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3810000" cy="2540000"/>
            <wp:effectExtent b="0" l="0" r="0" t="0"/>
            <wp:docPr descr="图 17-3 agent 失败模式与传统故障时序对照" title="" id="404" name="Picture"/>
            <a:graphic>
              <a:graphicData uri="http://schemas.openxmlformats.org/drawingml/2006/picture">
                <pic:pic>
                  <pic:nvPicPr>
                    <pic:cNvPr descr="/workspace/agentbook/图表/图17-3_失败模式时序对照.svg" id="4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6"/>
    <w:bookmarkStart w:id="40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7"/>
    <w:bookmarkStart w:id="40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8"/>
    <w:bookmarkStart w:id="40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p>
      <w:pPr>
        <w:pStyle w:val="BodyText"/>
      </w:pPr>
      <w:r>
        <w:rPr>
          <w:rFonts w:hint="eastAsia"/>
          <w:b/>
          <w:bCs/>
        </w:rPr>
        <w:t xml:space="preserve">成立边界与失效信号</w:t>
      </w:r>
      <w:r>
        <w:rPr>
          <w:rFonts w:hint="eastAsia"/>
        </w:rPr>
        <w:t xml:space="preserve">：其一的边界是动作空间大小——白名单策略在动作集有界（二十个预定义动作）时是钢墙；对开放式代码执行或通用工具调用，“白名单”退化为沙箱问题，此时主防线移交第</w:t>
      </w:r>
      <w:r>
        <w:t xml:space="preserve"> 15 </w:t>
      </w:r>
      <w:r>
        <w:rPr>
          <w:rFonts w:hint="eastAsia"/>
        </w:rPr>
        <w:t xml:space="preserve">章的四维隔离，无聊双件套只剩出口半边。其二的边界是授权留痕质量——“攒出来的权限”审计依赖每次临时授权登记了申请人、理由与到期日；若授权走口头/群聊通道无系统留痕，这个问题问得出但答不准，先补授权流水再上审计。其三的边界是产品形态——对外模糊适用于面向公网的接口；内部运维工具链恰恰相反，报错越具体排障越快，混淆纪律只约束信任边界以外的响应面。共同的失效信号：防御设计不再区分“谁在看报错”——一刀切要么让内部排障失明，要么给外部递情报。</w:t>
      </w:r>
    </w:p>
    <w:bookmarkEnd w:id="409"/>
    <w:bookmarkStart w:id="410"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0"/>
    <w:bookmarkStart w:id="411"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1"/>
    <w:bookmarkStart w:id="412" w:name="反模式目录-3"/>
    <w:p>
      <w:pPr>
        <w:pStyle w:val="Heading2"/>
      </w:pPr>
      <w:r>
        <w:t xml:space="preserve">17.11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用提示词做主防线</w:t>
            </w:r>
          </w:p>
        </w:tc>
        <w:tc>
          <w:tcPr/>
          <w:p>
            <w:pPr>
              <w:pStyle w:val="Compact"/>
            </w:pPr>
            <w:r>
              <w:rPr>
                <w:rFonts w:hint="eastAsia"/>
              </w:rPr>
              <w:t xml:space="preserve">注入红队用例通过率与模型版本强相关，换模型即防御力漂移</w:t>
            </w:r>
          </w:p>
        </w:tc>
        <w:tc>
          <w:tcPr/>
          <w:p>
            <w:pPr>
              <w:pStyle w:val="Compact"/>
            </w:pPr>
            <w:r>
              <w:rPr>
                <w:rFonts w:hint="eastAsia"/>
              </w:rPr>
              <w:t xml:space="preserve">防在模型上而非架构上</w:t>
            </w:r>
          </w:p>
        </w:tc>
        <w:tc>
          <w:tcPr/>
          <w:p>
            <w:pPr>
              <w:pStyle w:val="Compact"/>
            </w:pPr>
            <w:r>
              <w:t xml:space="preserve">17.2</w:t>
            </w:r>
          </w:p>
        </w:tc>
      </w:tr>
      <w:tr>
        <w:tc>
          <w:tcPr/>
          <w:p>
            <w:pPr>
              <w:pStyle w:val="Compact"/>
            </w:pPr>
            <w:r>
              <w:rPr>
                <w:rFonts w:hint="eastAsia"/>
              </w:rPr>
              <w:t xml:space="preserve">错误信息向攻击者直播</w:t>
            </w:r>
          </w:p>
        </w:tc>
        <w:tc>
          <w:tcPr/>
          <w:p>
            <w:pPr>
              <w:pStyle w:val="Compact"/>
            </w:pPr>
            <w:r>
              <w:rPr>
                <w:rFonts w:hint="eastAsia"/>
              </w:rPr>
              <w:t xml:space="preserve">报错回显含堆栈/表名/内部服务地址</w:t>
            </w:r>
          </w:p>
        </w:tc>
        <w:tc>
          <w:tcPr/>
          <w:p>
            <w:pPr>
              <w:pStyle w:val="Compact"/>
            </w:pPr>
            <w:r>
              <w:rPr>
                <w:rFonts w:hint="eastAsia"/>
              </w:rPr>
              <w:t xml:space="preserve">免费侦察情报</w:t>
            </w:r>
          </w:p>
        </w:tc>
        <w:tc>
          <w:tcPr/>
          <w:p>
            <w:pPr>
              <w:pStyle w:val="Compact"/>
            </w:pPr>
            <w:r>
              <w:t xml:space="preserve">17.9 </w:t>
            </w:r>
            <w:r>
              <w:rPr>
                <w:rFonts w:hint="eastAsia"/>
              </w:rPr>
              <w:t xml:space="preserve">三</w:t>
            </w:r>
          </w:p>
        </w:tc>
      </w:tr>
      <w:tr>
        <w:tc>
          <w:tcPr/>
          <w:p>
            <w:pPr>
              <w:pStyle w:val="Compact"/>
            </w:pPr>
            <w:r>
              <w:rPr>
                <w:rFonts w:hint="eastAsia"/>
              </w:rPr>
              <w:t xml:space="preserve">权限只增不减的“临时加一下”文化</w:t>
            </w:r>
          </w:p>
        </w:tc>
        <w:tc>
          <w:tcPr/>
          <w:p>
            <w:pPr>
              <w:pStyle w:val="Compact"/>
            </w:pPr>
            <w:r>
              <w:rPr>
                <w:rFonts w:hint="eastAsia"/>
              </w:rPr>
              <w:t xml:space="preserve">幽灵权限数攀升；权限清单半年没全量复核</w:t>
            </w:r>
          </w:p>
        </w:tc>
        <w:tc>
          <w:tcPr/>
          <w:p>
            <w:pPr>
              <w:pStyle w:val="Compact"/>
            </w:pPr>
            <w:r>
              <w:rPr>
                <w:rFonts w:hint="eastAsia"/>
              </w:rPr>
              <w:t xml:space="preserve">攒出来的权限正好凑齐撬点</w:t>
            </w:r>
          </w:p>
        </w:tc>
        <w:tc>
          <w:tcPr/>
          <w:p>
            <w:pPr>
              <w:pStyle w:val="Compact"/>
            </w:pPr>
            <w:r>
              <w:t xml:space="preserve">17.9 </w:t>
            </w:r>
            <w:r>
              <w:rPr>
                <w:rFonts w:hint="eastAsia"/>
              </w:rPr>
              <w:t xml:space="preserve">二/17.4</w:t>
            </w:r>
          </w:p>
        </w:tc>
      </w:tr>
      <w:tr>
        <w:tc>
          <w:tcPr/>
          <w:p>
            <w:pPr>
              <w:pStyle w:val="Compact"/>
            </w:pPr>
            <w:r>
              <w:rPr>
                <w:rFonts w:hint="eastAsia"/>
              </w:rPr>
              <w:t xml:space="preserve">输入护栏当全部护栏</w:t>
            </w:r>
          </w:p>
        </w:tc>
        <w:tc>
          <w:tcPr/>
          <w:p>
            <w:pPr>
              <w:pStyle w:val="Compact"/>
            </w:pPr>
            <w:r>
              <w:rPr>
                <w:rFonts w:hint="eastAsia"/>
              </w:rPr>
              <w:t xml:space="preserve">单层检测被换个措辞绕过，出口侧无确认门</w:t>
            </w:r>
          </w:p>
        </w:tc>
        <w:tc>
          <w:tcPr/>
          <w:p>
            <w:pPr>
              <w:pStyle w:val="Compact"/>
            </w:pPr>
            <w:r>
              <w:rPr>
                <w:rFonts w:hint="eastAsia"/>
              </w:rPr>
              <w:t xml:space="preserve">入口永远堵不完</w:t>
            </w:r>
          </w:p>
        </w:tc>
        <w:tc>
          <w:tcPr/>
          <w:p>
            <w:pPr>
              <w:pStyle w:val="Compact"/>
            </w:pPr>
            <w:r>
              <w:t xml:space="preserve">17.3/17.5</w:t>
            </w:r>
          </w:p>
        </w:tc>
      </w:tr>
      <w:tr>
        <w:tc>
          <w:tcPr/>
          <w:p>
            <w:pPr>
              <w:pStyle w:val="Compact"/>
            </w:pPr>
            <w:r>
              <w:rPr>
                <w:rFonts w:hint="eastAsia"/>
              </w:rPr>
              <w:t xml:space="preserve">审批界面量产橡皮图章</w:t>
            </w:r>
          </w:p>
        </w:tc>
        <w:tc>
          <w:tcPr/>
          <w:p>
            <w:pPr>
              <w:pStyle w:val="Compact"/>
            </w:pPr>
            <w:r>
              <w:rPr>
                <w:rFonts w:hint="eastAsia"/>
              </w:rPr>
              <w:t xml:space="preserve">人工确认的平均决策时长趋近零秒</w:t>
            </w:r>
          </w:p>
        </w:tc>
        <w:tc>
          <w:tcPr/>
          <w:p>
            <w:pPr>
              <w:pStyle w:val="Compact"/>
            </w:pPr>
            <w:r>
              <w:rPr>
                <w:rFonts w:hint="eastAsia"/>
              </w:rPr>
              <w:t xml:space="preserve">自动化偏见——护栏形同虚设</w:t>
            </w:r>
          </w:p>
        </w:tc>
        <w:tc>
          <w:tcPr/>
          <w:p>
            <w:pPr>
              <w:pStyle w:val="Compact"/>
            </w:pPr>
            <w:r>
              <w:t xml:space="preserve">17.7</w:t>
            </w:r>
          </w:p>
        </w:tc>
      </w:tr>
      <w:tr>
        <w:tc>
          <w:tcPr/>
          <w:p>
            <w:pPr>
              <w:pStyle w:val="Compact"/>
            </w:pPr>
            <w:r>
              <w:rPr>
                <w:rFonts w:hint="eastAsia"/>
              </w:rPr>
              <w:t xml:space="preserve">降级输出冒充满血</w:t>
            </w:r>
          </w:p>
        </w:tc>
        <w:tc>
          <w:tcPr/>
          <w:p>
            <w:pPr>
              <w:pStyle w:val="Compact"/>
            </w:pPr>
            <w:r>
              <w:rPr>
                <w:rFonts w:hint="eastAsia"/>
              </w:rPr>
              <w:t xml:space="preserve">用户无从分辨哪些回答缺了检索增强/校验环节</w:t>
            </w:r>
          </w:p>
        </w:tc>
        <w:tc>
          <w:tcPr/>
          <w:p>
            <w:pPr>
              <w:pStyle w:val="Compact"/>
            </w:pPr>
            <w:r>
              <w:rPr>
                <w:rFonts w:hint="eastAsia"/>
              </w:rPr>
              <w:t xml:space="preserve">信任透支，一次识破全线折价</w:t>
            </w:r>
          </w:p>
        </w:tc>
        <w:tc>
          <w:tcPr/>
          <w:p>
            <w:pPr>
              <w:pStyle w:val="Compact"/>
            </w:pPr>
            <w:r>
              <w:t xml:space="preserve">4.8/17.6</w:t>
            </w:r>
          </w:p>
        </w:tc>
      </w:tr>
      <w:tr>
        <w:tc>
          <w:tcPr/>
          <w:p>
            <w:pPr>
              <w:pStyle w:val="Compact"/>
            </w:pPr>
            <w:r>
              <w:rPr>
                <w:rFonts w:hint="eastAsia"/>
              </w:rPr>
              <w:t xml:space="preserve">把</w:t>
            </w:r>
            <w:r>
              <w:t xml:space="preserve"> OWASP </w:t>
            </w:r>
            <w:r>
              <w:rPr>
                <w:rFonts w:hint="eastAsia"/>
              </w:rPr>
              <w:t xml:space="preserve">清单当合规终点</w:t>
            </w:r>
          </w:p>
        </w:tc>
        <w:tc>
          <w:tcPr/>
          <w:p>
            <w:pPr>
              <w:pStyle w:val="Compact"/>
            </w:pPr>
            <w:r>
              <w:rPr>
                <w:rFonts w:hint="eastAsia"/>
              </w:rPr>
              <w:t xml:space="preserve">勾选全绿但三要素交集靶单从未盘过</w:t>
            </w:r>
          </w:p>
        </w:tc>
        <w:tc>
          <w:tcPr/>
          <w:p>
            <w:pPr>
              <w:pStyle w:val="Compact"/>
            </w:pPr>
            <w:r>
              <w:rPr>
                <w:rFonts w:hint="eastAsia"/>
              </w:rPr>
              <w:t xml:space="preserve">清单是起点不是盾牌</w:t>
            </w:r>
          </w:p>
        </w:tc>
        <w:tc>
          <w:tcPr/>
          <w:p>
            <w:pPr>
              <w:pStyle w:val="Compact"/>
            </w:pPr>
            <w:r>
              <w:t xml:space="preserve">17.8</w:t>
            </w:r>
          </w:p>
        </w:tc>
      </w:tr>
      <w:tr>
        <w:tc>
          <w:tcPr/>
          <w:p>
            <w:pPr>
              <w:pStyle w:val="Compact"/>
            </w:pPr>
            <w:r>
              <w:rPr>
                <w:rFonts w:hint="eastAsia"/>
              </w:rPr>
              <w:t xml:space="preserve">红队用例只测文本通道</w:t>
            </w:r>
          </w:p>
        </w:tc>
        <w:tc>
          <w:tcPr/>
          <w:p>
            <w:pPr>
              <w:pStyle w:val="Compact"/>
            </w:pPr>
            <w:r>
              <w:rPr>
                <w:rFonts w:hint="eastAsia"/>
              </w:rPr>
              <w:t xml:space="preserve">图像/语音通道的注入变体零覆盖记录</w:t>
            </w:r>
          </w:p>
        </w:tc>
        <w:tc>
          <w:tcPr/>
          <w:p>
            <w:pPr>
              <w:pStyle w:val="Compact"/>
            </w:pPr>
            <w:r>
              <w:rPr>
                <w:rFonts w:hint="eastAsia"/>
              </w:rPr>
              <w:t xml:space="preserve">模态旁路裸奔</w:t>
            </w:r>
          </w:p>
        </w:tc>
        <w:tc>
          <w:tcPr/>
          <w:p>
            <w:pPr>
              <w:pStyle w:val="Compact"/>
            </w:pPr>
            <w:r>
              <w:t xml:space="preserve">13.9/14.5</w:t>
            </w:r>
          </w:p>
        </w:tc>
      </w:tr>
      <w:tr>
        <w:tc>
          <w:tcPr/>
          <w:p>
            <w:pPr>
              <w:pStyle w:val="Compact"/>
            </w:pPr>
            <w:r>
              <w:rPr>
                <w:rFonts w:hint="eastAsia"/>
              </w:rPr>
              <w:t xml:space="preserve">安全事件复盘归因给模型</w:t>
            </w:r>
          </w:p>
        </w:tc>
        <w:tc>
          <w:tcPr/>
          <w:p>
            <w:pPr>
              <w:pStyle w:val="Compact"/>
            </w:pPr>
            <w:r>
              <w:rPr>
                <w:rFonts w:hint="eastAsia"/>
              </w:rPr>
              <w:t xml:space="preserve">事故报告的整改项全是“调提示词”，无一条动架构</w:t>
            </w:r>
          </w:p>
        </w:tc>
        <w:tc>
          <w:tcPr/>
          <w:p>
            <w:pPr>
              <w:pStyle w:val="Compact"/>
            </w:pPr>
            <w:r>
              <w:rPr>
                <w:rFonts w:hint="eastAsia"/>
              </w:rPr>
              <w:t xml:space="preserve">架构责任拟人化，同类事故复发</w:t>
            </w:r>
          </w:p>
        </w:tc>
        <w:tc>
          <w:tcPr/>
          <w:p>
            <w:pPr>
              <w:pStyle w:val="Compact"/>
            </w:pPr>
            <w:r>
              <w:t xml:space="preserve">17.3</w:t>
            </w:r>
          </w:p>
        </w:tc>
      </w:tr>
      <w:tr>
        <w:tc>
          <w:tcPr/>
          <w:p>
            <w:pPr>
              <w:pStyle w:val="Compact"/>
            </w:pPr>
            <w:r>
              <w:rPr>
                <w:rFonts w:hint="eastAsia"/>
              </w:rPr>
              <w:t xml:space="preserve">后台任务继承前台授权包</w:t>
            </w:r>
          </w:p>
        </w:tc>
        <w:tc>
          <w:tcPr/>
          <w:p>
            <w:pPr>
              <w:pStyle w:val="Compact"/>
            </w:pPr>
            <w:r>
              <w:rPr>
                <w:rFonts w:hint="eastAsia"/>
              </w:rPr>
              <w:t xml:space="preserve">无人值守时段的动作权限与交互时段完全同档</w:t>
            </w:r>
          </w:p>
        </w:tc>
        <w:tc>
          <w:tcPr/>
          <w:p>
            <w:pPr>
              <w:pStyle w:val="Compact"/>
            </w:pPr>
            <w:r>
              <w:rPr>
                <w:rFonts w:hint="eastAsia"/>
              </w:rPr>
              <w:t xml:space="preserve">凌晨三点没人看着它删库</w:t>
            </w:r>
          </w:p>
        </w:tc>
        <w:tc>
          <w:tcPr/>
          <w:p>
            <w:pPr>
              <w:pStyle w:val="Compact"/>
            </w:pPr>
            <w:r>
              <w:t xml:space="preserve">16.9/17.4</w:t>
            </w:r>
          </w:p>
        </w:tc>
      </w:tr>
    </w:tbl>
    <w:bookmarkEnd w:id="412"/>
    <w:bookmarkStart w:id="413"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3"/>
    <w:bookmarkStart w:id="414"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4"/>
    <w:bookmarkStart w:id="415"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5"/>
    <w:bookmarkStart w:id="416"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6"/>
    <w:bookmarkEnd w:id="417"/>
    <w:bookmarkStart w:id="438"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1"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而卷宗里夹在同一页的还有另一场更早的考古——17.9.1</w:t>
      </w:r>
      <w:r>
        <w:t xml:space="preserve"> </w:t>
      </w:r>
      <w:r>
        <w:rPr>
          <w:rFonts w:hint="eastAsia"/>
        </w:rPr>
        <w:t xml:space="preserve">那封恶意邮件事故（工单附件里的“合规外壳”指令骗过了退款流程，外泄三名客户信息）复盘到最后，团队发现一个更难堪的问题：</w:t>
      </w:r>
      <w:r>
        <w:rPr>
          <w:rFonts w:hint="eastAsia"/>
          <w:b/>
          <w:bCs/>
        </w:rPr>
        <w:t xml:space="preserve">整改是否有效，无法证明</w:t>
      </w:r>
      <w:r>
        <w:rPr>
          <w:rFonts w:hint="eastAsia"/>
        </w:rPr>
        <w:t xml:space="preserve">。权限收紧了、出口白名单上了、摘要走数据通道了——然后呢？没有回归题库，任何一次红队试探的成功与失败都只是轶事；三个月后换了个嵌入模型，没人说得清当初堵上的洞会不会以另一种形状重新漏。评估体系立项的直接理由因此不是“改提示词之争”一件，而是两场事故共同的追问：</w:t>
      </w:r>
      <w:r>
        <w:rPr>
          <w:rFonts w:hint="eastAsia"/>
          <w:b/>
          <w:bCs/>
        </w:rPr>
        <w:t xml:space="preserve">你怎么知道现在比当时好</w:t>
      </w:r>
      <w:r>
        <w:rPr>
          <w:rFonts w:hint="eastAsia"/>
        </w:rPr>
        <w:t xml:space="preserve">——前一场缺发布门禁，后一场缺安全回归集，它们是同一套基建的两个消费方（这个合流在</w:t>
      </w:r>
      <w:r>
        <w:t xml:space="preserve"> 18.5 </w:t>
      </w:r>
      <w:r>
        <w:rPr>
          <w:rFonts w:hint="eastAsia"/>
        </w:rPr>
        <w:t xml:space="preserve">的对抗用例来源处兑现）。</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3348000"/>
            <wp:effectExtent b="0" l="0" r="0" t="0"/>
            <wp:docPr descr="图 18-1 评估分层金字塔与建设次序" title="" id="419" name="Picture"/>
            <a:graphic>
              <a:graphicData uri="http://schemas.openxmlformats.org/drawingml/2006/picture">
                <pic:pic>
                  <pic:nvPicPr>
                    <pic:cNvPr descr="/workspace/agentbook/图表/图18-1_评估分层金字塔.svg" id="4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1"/>
    <w:bookmarkStart w:id="422"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2"/>
    <w:bookmarkStart w:id="423"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p>
      <w:pPr>
        <w:pStyle w:val="BodyText"/>
      </w:pPr>
      <w:r>
        <w:rPr>
          <w:rFonts w:hint="eastAsia"/>
          <w:b/>
          <w:bCs/>
        </w:rPr>
        <w:t xml:space="preserve">解剖一道好题</w:t>
      </w:r>
      <w:r>
        <w:rPr>
          <w:rFonts w:hint="eastAsia"/>
        </w:rPr>
        <w:t xml:space="preserve">。以</w:t>
      </w:r>
      <w:r>
        <w:t xml:space="preserve"> τ-bench </w:t>
      </w:r>
      <w:r>
        <w:rPr>
          <w:rFonts w:hint="eastAsia"/>
        </w:rPr>
        <w:t xml:space="preserve">的客服题型为参照拆给你看：一道题＝</w:t>
      </w:r>
      <w:r>
        <w:rPr>
          <w:rFonts w:hint="eastAsia"/>
          <w:b/>
          <w:bCs/>
        </w:rPr>
        <w:t xml:space="preserve">初始状态</w:t>
      </w:r>
      <w:r>
        <w:rPr>
          <w:rFonts w:hint="eastAsia"/>
        </w:rPr>
        <w:t xml:space="preserve">（数据库快照：订单、会员等级、政策版本）＋</w:t>
      </w:r>
      <w:r>
        <w:rPr>
          <w:rFonts w:hint="eastAsia"/>
          <w:b/>
          <w:bCs/>
        </w:rPr>
        <w:t xml:space="preserve">用户模拟器脚本</w:t>
      </w:r>
      <w:r>
        <w:rPr>
          <w:rFonts w:hint="eastAsia"/>
        </w:rPr>
        <w:t xml:space="preserve">（多轮意图与让步条件）＋</w:t>
      </w:r>
      <w:r>
        <w:rPr>
          <w:rFonts w:hint="eastAsia"/>
          <w:b/>
          <w:bCs/>
        </w:rPr>
        <w:t xml:space="preserve">终态判据</w:t>
      </w:r>
      <w:r>
        <w:rPr>
          <w:rFonts w:hint="eastAsia"/>
        </w:rPr>
        <w:t xml:space="preserve">（不比对回复文本，只比对动作执行后的数据库状态加必调工具清单）。三个设计决策全部值得抄：判据落在</w:t>
      </w:r>
      <w:r>
        <w:rPr>
          <w:rFonts w:hint="eastAsia"/>
          <w:b/>
          <w:bCs/>
        </w:rPr>
        <w:t xml:space="preserve">状态</w:t>
      </w:r>
      <w:r>
        <w:rPr>
          <w:rFonts w:hint="eastAsia"/>
        </w:rPr>
        <w:t xml:space="preserve">而非措辞上（可复现、不被同义改写骗过）；工具调用序列是评分项不是自由发挥区（政策遵循被量化了）；每题自带合法路径的唯一性声明（“这题必须走退款接口，聊天安抚不算通过”）。反面教材是公开基准常见的“参考答案＋BLEU</w:t>
      </w:r>
      <w:r>
        <w:t xml:space="preserve"> </w:t>
      </w:r>
      <w:r>
        <w:rPr>
          <w:rFonts w:hint="eastAsia"/>
        </w:rPr>
        <w:t xml:space="preserve">相似度”结构——它评的是文笔，不是任务完成。</w:t>
      </w:r>
    </w:p>
    <w:p>
      <w:pPr>
        <w:pStyle w:val="BodyText"/>
      </w:pPr>
      <w:r>
        <w:rPr>
          <w:rFonts w:hint="eastAsia"/>
          <w:b/>
          <w:bCs/>
        </w:rPr>
        <w:t xml:space="preserve">私有集构建五步法</w:t>
      </w:r>
      <w:r>
        <w:rPr>
          <w:rFonts w:hint="eastAsia"/>
        </w:rPr>
        <w:t xml:space="preserve">（起步两周量级，可直接排期）：①</w:t>
      </w:r>
      <w:r>
        <w:rPr>
          <w:rFonts w:hint="eastAsia"/>
          <w:b/>
          <w:bCs/>
        </w:rPr>
        <w:t xml:space="preserve">挖题眼</w:t>
      </w:r>
      <w:r>
        <w:rPr>
          <w:rFonts w:hint="eastAsia"/>
        </w:rPr>
        <w:t xml:space="preserve">——从投诉工单、事故复盘、坐席升级记录里拉最近九十天的失败清单，按根因聚类（检索没查到／政策理解错／工具用错／越权承诺……），每个根因簇至少一题；②</w:t>
      </w:r>
      <w:r>
        <w:rPr>
          <w:rFonts w:hint="eastAsia"/>
          <w:b/>
          <w:bCs/>
        </w:rPr>
        <w:t xml:space="preserve">配三件套</w:t>
      </w:r>
      <w:r>
        <w:rPr>
          <w:rFonts w:hint="eastAsia"/>
        </w:rPr>
        <w:t xml:space="preserve">——输入（脱敏的真实对话开场）、环境桩（该题涉及工具的</w:t>
      </w:r>
      <w:r>
        <w:t xml:space="preserve"> mock </w:t>
      </w:r>
      <w:r>
        <w:rPr>
          <w:rFonts w:hint="eastAsia"/>
        </w:rPr>
        <w:t xml:space="preserve">响应——D-20</w:t>
      </w:r>
      <w:r>
        <w:t xml:space="preserve"> </w:t>
      </w:r>
      <w:r>
        <w:rPr>
          <w:rFonts w:hint="eastAsia"/>
        </w:rPr>
        <w:t xml:space="preserve">的题库格式同款）、判据（先写确定性断言：终态字段、必调/禁调工具、引用来源编号；写不出断言的题标记“待学评”，暂缓入门禁）；③</w:t>
      </w:r>
      <w:r>
        <w:rPr>
          <w:rFonts w:hint="eastAsia"/>
          <w:b/>
          <w:bCs/>
        </w:rPr>
        <w:t xml:space="preserve">双人标注</w:t>
      </w:r>
      <w:r>
        <w:rPr>
          <w:rFonts w:hint="eastAsia"/>
        </w:rPr>
        <w:t xml:space="preserve">——每题第二人独立作答判据，分歧率就是这道题的模糊度，分歧题要么改题干要么弃用；④</w:t>
      </w:r>
      <w:r>
        <w:rPr>
          <w:rFonts w:hint="eastAsia"/>
          <w:b/>
          <w:bCs/>
        </w:rPr>
        <w:t xml:space="preserve">定基线</w:t>
      </w:r>
      <w:r>
        <w:rPr>
          <w:rFonts w:hint="eastAsia"/>
        </w:rPr>
        <w:t xml:space="preserve">——当前生产版本全量跑一遍，通过率即基线锚点，此后每次发布对比这个数而不是绝对分数；⑤</w:t>
      </w:r>
      <w:r>
        <w:rPr>
          <w:rFonts w:hint="eastAsia"/>
          <w:b/>
          <w:bCs/>
        </w:rPr>
        <w:t xml:space="preserve">建代谢</w:t>
      </w:r>
      <w:r>
        <w:rPr>
          <w:rFonts w:hint="eastAsia"/>
        </w:rPr>
        <w:t xml:space="preserve">——每季度一次“题库体检”：连续两季满分的题降级为烟雾测试（它已拦不住任何东西），新生产事故一周内出脱敏复盘题入库。</w:t>
      </w:r>
      <w:r>
        <w:rPr>
          <w:rFonts w:hint="eastAsia"/>
          <w:b/>
          <w:bCs/>
        </w:rPr>
        <w:t xml:space="preserve">门禁深度＝组织学习速度</w:t>
      </w:r>
      <w:r>
        <w:rPr>
          <w:rFonts w:hint="eastAsia"/>
        </w:rPr>
        <w:t xml:space="preserve">，这条等式的另一半是：题库停止生长之日，就是评估体系死亡之时。</w:t>
      </w:r>
    </w:p>
    <w:p>
      <w:pPr>
        <w:pStyle w:val="BodyText"/>
      </w:pPr>
      <w:r>
        <w:rPr>
          <w:rFonts w:hint="eastAsia"/>
        </w:rPr>
        <w:t xml:space="preserve">配比经验值：历史失败题占一半以上、黄金路径题守基本盘、对抗题常态化——三类题的具体规模与</w:t>
      </w:r>
      <w:r>
        <w:t xml:space="preserve"> CI </w:t>
      </w:r>
      <w:r>
        <w:rPr>
          <w:rFonts w:hint="eastAsia"/>
        </w:rPr>
        <w:t xml:space="preserve">接线见</w:t>
      </w:r>
      <w:r>
        <w:t xml:space="preserve"> </w:t>
      </w:r>
      <w:r>
        <w:rPr>
          <w:rFonts w:hint="eastAsia"/>
        </w:rPr>
        <w:t xml:space="preserve">18.5，不再重复。</w:t>
      </w:r>
    </w:p>
    <w:bookmarkEnd w:id="423"/>
    <w:bookmarkStart w:id="424"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4"/>
    <w:bookmarkStart w:id="425"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5"/>
    <w:bookmarkStart w:id="426"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p>
      <w:pPr>
        <w:pStyle w:val="BodyText"/>
      </w:pPr>
      <w:r>
        <w:rPr>
          <w:rFonts w:hint="eastAsia"/>
          <w:b/>
          <w:bCs/>
        </w:rPr>
        <w:t xml:space="preserve">先把容量算术做出来再选型</w:t>
      </w:r>
      <w:r>
        <w:rPr>
          <w:rFonts w:hint="eastAsia"/>
        </w:rPr>
        <w:t xml:space="preserve">。观测管道的体量不是玄学，是一道小学乘法，而且这道题必须在接平台之前做——事后发现存不起的架构没有回头路。设日任务量</w:t>
      </w:r>
      <w:r>
        <w:t xml:space="preserve"> </w:t>
      </w:r>
      <w:r>
        <w:rPr>
          <w:rFonts w:hint="eastAsia"/>
        </w:rPr>
        <w:t xml:space="preserve">N、平均步数</w:t>
      </w:r>
      <w:r>
        <w:t xml:space="preserve"> </w:t>
      </w:r>
      <w:r>
        <w:rPr>
          <w:rFonts w:hint="eastAsia"/>
        </w:rPr>
        <w:t xml:space="preserve">S（工具循环型</w:t>
      </w:r>
      <w:r>
        <w:t xml:space="preserve"> agent </w:t>
      </w:r>
      <w:r>
        <w:rPr>
          <w:rFonts w:hint="eastAsia"/>
        </w:rPr>
        <w:t xml:space="preserve">通常</w:t>
      </w:r>
      <w:r>
        <w:t xml:space="preserve"> 15–40 </w:t>
      </w:r>
      <w:r>
        <w:rPr>
          <w:rFonts w:hint="eastAsia"/>
        </w:rPr>
        <w:t xml:space="preserve">步）、每步模型调用</w:t>
      </w:r>
      <w:r>
        <w:t xml:space="preserve"> C </w:t>
      </w:r>
      <w:r>
        <w:rPr>
          <w:rFonts w:hint="eastAsia"/>
        </w:rPr>
        <w:t xml:space="preserve">次（含</w:t>
      </w:r>
      <w:r>
        <w:t xml:space="preserve"> </w:t>
      </w:r>
      <w:r>
        <w:rPr>
          <w:rFonts w:hint="eastAsia"/>
        </w:rPr>
        <w:t xml:space="preserve">judge/重规划，取</w:t>
      </w:r>
      <w:r>
        <w:t xml:space="preserve"> </w:t>
      </w:r>
      <w:r>
        <w:rPr>
          <w:rFonts w:hint="eastAsia"/>
        </w:rPr>
        <w:t xml:space="preserve">1.5–2）、单</w:t>
      </w:r>
      <w:r>
        <w:t xml:space="preserve"> span </w:t>
      </w:r>
      <w:r>
        <w:rPr>
          <w:rFonts w:hint="eastAsia"/>
        </w:rPr>
        <w:t xml:space="preserve">平均序列化体积</w:t>
      </w:r>
      <w:r>
        <w:t xml:space="preserve"> </w:t>
      </w:r>
      <w:r>
        <w:rPr>
          <w:rFonts w:hint="eastAsia"/>
        </w:rPr>
        <w:t xml:space="preserve">B（带参数摘要与结果状态，脱敏后</w:t>
      </w:r>
      <w:r>
        <w:t xml:space="preserve"> 1–4 </w:t>
      </w:r>
      <w:r>
        <w:rPr>
          <w:rFonts w:hint="eastAsia"/>
        </w:rPr>
        <w:t xml:space="preserve">KB；</w:t>
      </w:r>
      <w:r>
        <w:rPr>
          <w:rFonts w:hint="eastAsia"/>
          <w:b/>
          <w:bCs/>
        </w:rPr>
        <w:t xml:space="preserve">若把完整</w:t>
      </w:r>
      <w:r>
        <w:rPr>
          <w:b/>
          <w:bCs/>
        </w:rPr>
        <w:t xml:space="preserve"> prompt </w:t>
      </w:r>
      <w:r>
        <w:rPr>
          <w:rFonts w:hint="eastAsia"/>
          <w:b/>
          <w:bCs/>
        </w:rPr>
        <w:t xml:space="preserve">与响应正文塞进</w:t>
      </w:r>
      <w:r>
        <w:rPr>
          <w:b/>
          <w:bCs/>
        </w:rPr>
        <w:t xml:space="preserve"> span </w:t>
      </w:r>
      <w:r>
        <w:rPr>
          <w:rFonts w:hint="eastAsia"/>
          <w:b/>
          <w:bCs/>
        </w:rPr>
        <w:t xml:space="preserve">属性，B</w:t>
      </w:r>
      <w:r>
        <w:rPr>
          <w:b/>
          <w:bCs/>
        </w:rPr>
        <w:t xml:space="preserve"> </w:t>
      </w:r>
      <w:r>
        <w:rPr>
          <w:rFonts w:hint="eastAsia"/>
          <w:b/>
          <w:bCs/>
        </w:rPr>
        <w:t xml:space="preserve">直接放大两个数量级——这是观测系统破产的第一死因，正文一律外置工件引用，span</w:t>
      </w:r>
      <w:r>
        <w:rPr>
          <w:b/>
          <w:bCs/>
        </w:rPr>
        <w:t xml:space="preserve"> </w:t>
      </w:r>
      <w:r>
        <w:rPr>
          <w:rFonts w:hint="eastAsia"/>
          <w:b/>
          <w:bCs/>
        </w:rPr>
        <w:t xml:space="preserve">只存指针与哈希</w:t>
      </w:r>
      <w:r>
        <w:rPr>
          <w:rFonts w:hint="eastAsia"/>
        </w:rPr>
        <w:t xml:space="preserve">）。则日</w:t>
      </w:r>
      <w:r>
        <w:t xml:space="preserve"> span </w:t>
      </w:r>
      <w:r>
        <w:rPr>
          <w:rFonts w:hint="eastAsia"/>
        </w:rPr>
        <w:t xml:space="preserve">数</w:t>
      </w:r>
      <w:r>
        <w:t xml:space="preserve"> ≈ </w:t>
      </w:r>
      <w:r>
        <w:rPr>
          <w:rFonts w:hint="eastAsia"/>
        </w:rPr>
        <w:t xml:space="preserve">N×S×C，日增量</w:t>
      </w:r>
      <w:r>
        <w:t xml:space="preserve"> ≈ </w:t>
      </w:r>
      <w:r>
        <w:rPr>
          <w:rFonts w:hint="eastAsia"/>
        </w:rPr>
        <w:t xml:space="preserve">N×S×C×B。代入中位数（N=10⁴、S=25、C=1.5、B=2KB）：约</w:t>
      </w:r>
      <w:r>
        <w:t xml:space="preserve"> 37.5 </w:t>
      </w:r>
      <w:r>
        <w:rPr>
          <w:rFonts w:hint="eastAsia"/>
        </w:rPr>
        <w:t xml:space="preserve">万</w:t>
      </w:r>
      <w:r>
        <w:t xml:space="preserve"> </w:t>
      </w:r>
      <w:r>
        <w:rPr>
          <w:rFonts w:hint="eastAsia"/>
        </w:rPr>
        <w:t xml:space="preserve">span/天、750</w:t>
      </w:r>
      <w:r>
        <w:t xml:space="preserve"> </w:t>
      </w:r>
      <w:r>
        <w:rPr>
          <w:rFonts w:hint="eastAsia"/>
        </w:rPr>
        <w:t xml:space="preserve">MB/天、月增</w:t>
      </w:r>
      <w:r>
        <w:t xml:space="preserve"> 22 </w:t>
      </w:r>
      <w:r>
        <w:rPr>
          <w:rFonts w:hint="eastAsia"/>
        </w:rPr>
        <w:t xml:space="preserve">GB——裸存不贵，但</w:t>
      </w:r>
      <w:r>
        <w:rPr>
          <w:rFonts w:hint="eastAsia"/>
          <w:b/>
          <w:bCs/>
        </w:rPr>
        <w:t xml:space="preserve">查询侧</w:t>
      </w:r>
      <w:r>
        <w:rPr>
          <w:rFonts w:hint="eastAsia"/>
        </w:rPr>
        <w:t xml:space="preserve">（全文索引＋多维聚合）成本通常是存储的</w:t>
      </w:r>
      <w:r>
        <w:t xml:space="preserve"> 5–10 </w:t>
      </w:r>
      <w:r>
        <w:rPr>
          <w:rFonts w:hint="eastAsia"/>
        </w:rPr>
        <w:t xml:space="preserve">倍，这才是砍预算时真正的那一刀。于是分层策略从算术里自己长出来：热层（7</w:t>
      </w:r>
      <w:r>
        <w:t xml:space="preserve"> </w:t>
      </w:r>
      <w:r>
        <w:rPr>
          <w:rFonts w:hint="eastAsia"/>
        </w:rPr>
        <w:t xml:space="preserve">天全字段全索引，支撑排障）→温层（90</w:t>
      </w:r>
      <w:r>
        <w:t xml:space="preserve"> </w:t>
      </w:r>
      <w:r>
        <w:rPr>
          <w:rFonts w:hint="eastAsia"/>
        </w:rPr>
        <w:t xml:space="preserve">天，只留结构化字段、正文引用降级为过期即删）→冷层（失败轨迹与审计必需项，对象存储归档，合规留存期由</w:t>
      </w:r>
      <w:r>
        <w:t xml:space="preserve"> 17.8 </w:t>
      </w:r>
      <w:r>
        <w:rPr>
          <w:rFonts w:hint="eastAsia"/>
        </w:rPr>
        <w:t xml:space="preserve">定）。采样率的正确算法是</w:t>
      </w:r>
      <w:r>
        <w:rPr>
          <w:rFonts w:hint="eastAsia"/>
          <w:b/>
          <w:bCs/>
        </w:rPr>
        <w:t xml:space="preserve">用排障需求反推</w:t>
      </w:r>
      <w:r>
        <w:rPr>
          <w:rFonts w:hint="eastAsia"/>
        </w:rPr>
        <w:t xml:space="preserve">：温层要能回答“上周该功能的错误分布”，答不出就加字段而不是加天数——观测数据的价值密度随时间指数衰减，留存曲线应该跟着价值曲线切，而不是跟着磁盘切。</w:t>
      </w:r>
    </w:p>
    <w:p>
      <w:pPr>
        <w:pStyle w:val="BodyText"/>
      </w:pPr>
      <w:r>
        <w:rPr>
          <w:rFonts w:hint="eastAsia"/>
          <w:b/>
          <w:bCs/>
        </w:rPr>
        <w:t xml:space="preserve">成本归因的最小公式集</w:t>
      </w:r>
      <w:r>
        <w:rPr>
          <w:rFonts w:hint="eastAsia"/>
        </w:rPr>
        <w:t xml:space="preserve">。三级账本的记账规则写清楚才能自动化：步骤成本</w:t>
      </w:r>
      <w:r>
        <w:t xml:space="preserve"> = </w:t>
      </w:r>
      <w:r>
        <w:rPr>
          <w:rFonts w:hint="eastAsia"/>
        </w:rPr>
        <w:t xml:space="preserve">输入</w:t>
      </w:r>
      <w:r>
        <w:t xml:space="preserve"> </w:t>
      </w:r>
      <w:r>
        <w:rPr>
          <w:rFonts w:hint="eastAsia"/>
        </w:rPr>
        <w:t xml:space="preserve">token×档价</w:t>
      </w:r>
      <w:r>
        <w:t xml:space="preserve"> + </w:t>
      </w:r>
      <w:r>
        <w:rPr>
          <w:rFonts w:hint="eastAsia"/>
        </w:rPr>
        <w:t xml:space="preserve">缓存命中部分×折扣价</w:t>
      </w:r>
      <w:r>
        <w:t xml:space="preserve"> + </w:t>
      </w:r>
      <w:r>
        <w:rPr>
          <w:rFonts w:hint="eastAsia"/>
        </w:rPr>
        <w:t xml:space="preserve">输出</w:t>
      </w:r>
      <w:r>
        <w:t xml:space="preserve"> </w:t>
      </w:r>
      <w:r>
        <w:rPr>
          <w:rFonts w:hint="eastAsia"/>
        </w:rPr>
        <w:t xml:space="preserve">token×档价</w:t>
      </w:r>
      <w:r>
        <w:t xml:space="preserve"> + </w:t>
      </w:r>
      <w:r>
        <w:rPr>
          <w:rFonts w:hint="eastAsia"/>
        </w:rPr>
        <w:t xml:space="preserve">工具外部费（API</w:t>
      </w:r>
      <w:r>
        <w:t xml:space="preserve"> </w:t>
      </w:r>
      <w:r>
        <w:rPr>
          <w:rFonts w:hint="eastAsia"/>
        </w:rPr>
        <w:t xml:space="preserve">按次计价的单独入账）；单元成本</w:t>
      </w:r>
      <w:r>
        <w:t xml:space="preserve"> = </w:t>
      </w:r>
      <w:r>
        <w:rPr>
          <w:rFonts w:hint="eastAsia"/>
        </w:rPr>
        <w:t xml:space="preserve">Σ步骤</w:t>
      </w:r>
      <w:r>
        <w:t xml:space="preserve"> + </w:t>
      </w:r>
      <w:r>
        <w:rPr>
          <w:rFonts w:hint="eastAsia"/>
        </w:rPr>
        <w:t xml:space="preserve">该单元的评估探针开销（judge</w:t>
      </w:r>
      <w:r>
        <w:t xml:space="preserve"> </w:t>
      </w:r>
      <w:r>
        <w:rPr>
          <w:rFonts w:hint="eastAsia"/>
        </w:rPr>
        <w:t xml:space="preserve">打分也是钱，18.13</w:t>
      </w:r>
      <w:r>
        <w:t xml:space="preserve"> </w:t>
      </w:r>
      <w:r>
        <w:rPr>
          <w:rFonts w:hint="eastAsia"/>
        </w:rPr>
        <w:t xml:space="preserve">的“评估预算记账”在此落位）；任务成本</w:t>
      </w:r>
      <w:r>
        <w:t xml:space="preserve"> = </w:t>
      </w:r>
      <w:r>
        <w:rPr>
          <w:rFonts w:hint="eastAsia"/>
        </w:rPr>
        <w:t xml:space="preserve">Σ单元</w:t>
      </w:r>
      <w:r>
        <w:t xml:space="preserve"> + </w:t>
      </w:r>
      <w:r>
        <w:rPr>
          <w:rFonts w:hint="eastAsia"/>
        </w:rPr>
        <w:t xml:space="preserve">摊派的协调流量（supervisor</w:t>
      </w:r>
      <w:r>
        <w:t xml:space="preserve"> </w:t>
      </w:r>
      <w:r>
        <w:rPr>
          <w:rFonts w:hint="eastAsia"/>
        </w:rPr>
        <w:t xml:space="preserve">消息、台账更新——多</w:t>
      </w:r>
      <w:r>
        <w:t xml:space="preserve"> agent </w:t>
      </w:r>
      <w:r>
        <w:rPr>
          <w:rFonts w:hint="eastAsia"/>
        </w:rPr>
        <w:t xml:space="preserve">系统的边界税三本账在观测层的度量点，回指</w:t>
      </w:r>
      <w:r>
        <w:t xml:space="preserve"> </w:t>
      </w:r>
      <w:r>
        <w:rPr>
          <w:rFonts w:hint="eastAsia"/>
        </w:rPr>
        <w:t xml:space="preserve">11.6）。三个切片各有明确买主：</w:t>
      </w:r>
      <w:r>
        <w:rPr>
          <w:rFonts w:hint="eastAsia"/>
          <w:b/>
          <w:bCs/>
        </w:rPr>
        <w:t xml:space="preserve">按路由切片</w:t>
      </w:r>
      <w:r>
        <w:rPr>
          <w:rFonts w:hint="eastAsia"/>
        </w:rPr>
        <w:t xml:space="preserve">回答“哪条路由规则的账单超预期”（4.4</w:t>
      </w:r>
      <w:r>
        <w:t xml:space="preserve"> </w:t>
      </w:r>
      <w:r>
        <w:rPr>
          <w:rFonts w:hint="eastAsia"/>
        </w:rPr>
        <w:t xml:space="preserve">路由决策的事后审计数据源）；</w:t>
      </w:r>
      <w:r>
        <w:rPr>
          <w:rFonts w:hint="eastAsia"/>
          <w:b/>
          <w:bCs/>
        </w:rPr>
        <w:t xml:space="preserve">按租户切片</w:t>
      </w:r>
      <w:r>
        <w:rPr>
          <w:rFonts w:hint="eastAsia"/>
        </w:rPr>
        <w:t xml:space="preserve">是给财务的对账单与定价依据（19</w:t>
      </w:r>
      <w:r>
        <w:t xml:space="preserve"> </w:t>
      </w:r>
      <w:r>
        <w:rPr>
          <w:rFonts w:hint="eastAsia"/>
        </w:rPr>
        <w:t xml:space="preserve">章单位经济学的分母来源）；</w:t>
      </w:r>
      <w:r>
        <w:rPr>
          <w:rFonts w:hint="eastAsia"/>
          <w:b/>
          <w:bCs/>
        </w:rPr>
        <w:t xml:space="preserve">按功能切片</w:t>
      </w:r>
      <w:r>
        <w:rPr>
          <w:rFonts w:hint="eastAsia"/>
        </w:rPr>
        <w:t xml:space="preserve">暴露“5%</w:t>
      </w:r>
      <w:r>
        <w:t xml:space="preserve"> </w:t>
      </w:r>
      <w:r>
        <w:rPr>
          <w:rFonts w:hint="eastAsia"/>
        </w:rPr>
        <w:t xml:space="preserve">的任务吃掉</w:t>
      </w:r>
      <w:r>
        <w:t xml:space="preserve"> 50% </w:t>
      </w:r>
      <w:r>
        <w:rPr>
          <w:rFonts w:hint="eastAsia"/>
        </w:rPr>
        <w:t xml:space="preserve">账单”这类头部集中问题（19.1</w:t>
      </w:r>
      <w:r>
        <w:t xml:space="preserve"> </w:t>
      </w:r>
      <w:r>
        <w:rPr>
          <w:rFonts w:hint="eastAsia"/>
        </w:rPr>
        <w:t xml:space="preserve">开篇病状的定位手段——没有这层切片，你只知道总账超了，不知道谁吃的）。归因还有一个容易漏的科目：</w:t>
      </w:r>
      <w:r>
        <w:rPr>
          <w:rFonts w:hint="eastAsia"/>
          <w:b/>
          <w:bCs/>
        </w:rPr>
        <w:t xml:space="preserve">失败任务的成本也要全额入账并按失败原因分组</w:t>
      </w:r>
      <w:r>
        <w:rPr>
          <w:rFonts w:hint="eastAsia"/>
        </w:rPr>
        <w:t xml:space="preserve">——重试循环烧掉的钱挂在“成功任务平均成本”里会把它美化得面目全非，16.1</w:t>
      </w:r>
      <w:r>
        <w:t xml:space="preserve"> </w:t>
      </w:r>
      <w:r>
        <w:rPr>
          <w:rFonts w:hint="eastAsia"/>
        </w:rPr>
        <w:t xml:space="preserve">那笔翻四倍的账单只有按失败归因才现形。</w:t>
      </w:r>
    </w:p>
    <w:p>
      <w:pPr>
        <w:pStyle w:val="BodyText"/>
      </w:pPr>
      <w:r>
        <w:rPr>
          <w:rFonts w:hint="eastAsia"/>
          <w:b/>
          <w:bCs/>
        </w:rPr>
        <w:t xml:space="preserve">卷宗横切面（智航恶意邮件事故·取证侧）</w:t>
      </w:r>
      <w:r>
        <w:rPr>
          <w:rFonts w:hint="eastAsia"/>
        </w:rPr>
        <w:t xml:space="preserve">：17.9.1</w:t>
      </w:r>
      <w:r>
        <w:t xml:space="preserve"> </w:t>
      </w:r>
      <w:r>
        <w:rPr>
          <w:rFonts w:hint="eastAsia"/>
        </w:rPr>
        <w:t xml:space="preserve">的外泄事故给本章交了一份意外的验收卷。溯源那封邮件驱动的全部动作时，团队发现旧日志系统给出的答案是残缺的三段式：护栏拦截</w:t>
      </w:r>
      <w:r>
        <w:t xml:space="preserve"> span </w:t>
      </w:r>
      <w:r>
        <w:rPr>
          <w:rFonts w:hint="eastAsia"/>
        </w:rPr>
        <w:t xml:space="preserve">当时只记了“放行/拦截”布尔值，没记</w:t>
      </w:r>
      <w:r>
        <w:rPr>
          <w:rFonts w:hint="eastAsia"/>
          <w:b/>
          <w:bCs/>
        </w:rPr>
        <w:t xml:space="preserve">触发的规则编号与置信度</w:t>
      </w:r>
      <w:r>
        <w:rPr>
          <w:rFonts w:hint="eastAsia"/>
        </w:rPr>
        <w:t xml:space="preserve">——无法回答“第</w:t>
      </w:r>
      <w:r>
        <w:t xml:space="preserve"> 3 </w:t>
      </w:r>
      <w:r>
        <w:rPr>
          <w:rFonts w:hint="eastAsia"/>
        </w:rPr>
        <w:t xml:space="preserve">层为什么放过了权威口吻变体”；工具</w:t>
      </w:r>
      <w:r>
        <w:t xml:space="preserve"> span </w:t>
      </w:r>
      <w:r>
        <w:rPr>
          <w:rFonts w:hint="eastAsia"/>
        </w:rPr>
        <w:t xml:space="preserve">的参数摘要脱敏策略把“引用文档编号”字段整个抹掉——审计需要它排期，隐私策略让它消失，两个需求从没在同一张</w:t>
      </w:r>
      <w:r>
        <w:t xml:space="preserve"> schema </w:t>
      </w:r>
      <w:r>
        <w:rPr>
          <w:rFonts w:hint="eastAsia"/>
        </w:rPr>
        <w:t xml:space="preserve">评审桌上见过面；最疼的是确认门决策没有独立</w:t>
      </w:r>
      <w:r>
        <w:t xml:space="preserve"> </w:t>
      </w:r>
      <w:r>
        <w:rPr>
          <w:rFonts w:hint="eastAsia"/>
        </w:rPr>
        <w:t xml:space="preserve">span——白天哪些请求被升过审根本查不到，“夜里畅通无阻”是复盘时从权限表倒推的，不是从轨迹里读出来的。整改全部落在本节字段集上：护栏</w:t>
      </w:r>
      <w:r>
        <w:t xml:space="preserve"> span </w:t>
      </w:r>
      <w:r>
        <w:rPr>
          <w:rFonts w:hint="eastAsia"/>
        </w:rPr>
        <w:t xml:space="preserve">补</w:t>
      </w:r>
      <w:r>
        <w:t xml:space="preserve"> </w:t>
      </w:r>
      <w:r>
        <w:rPr>
          <w:rFonts w:hint="eastAsia"/>
        </w:rPr>
        <w:t xml:space="preserve">rule_id＋confidence＋载荷指纹哈希（哈希可跨样本聚类、不可逆读，两派需求的公约数）；参数摘要改分级脱敏（结构字段保留、内容字段置换）；确认门与降级决策一律立</w:t>
      </w:r>
      <w:r>
        <w:t xml:space="preserve"> </w:t>
      </w:r>
      <w:r>
        <w:rPr>
          <w:rFonts w:hint="eastAsia"/>
        </w:rPr>
        <w:t xml:space="preserve">span——降级标记同时是</w:t>
      </w:r>
      <w:r>
        <w:t xml:space="preserve"> 19.8 </w:t>
      </w:r>
      <w:r>
        <w:rPr>
          <w:rFonts w:hint="eastAsia"/>
        </w:rPr>
        <w:t xml:space="preserve">质量溢价的观测证据源。事后法务问“外泄范围能否精确到条目”，新</w:t>
      </w:r>
      <w:r>
        <w:t xml:space="preserve"> schema </w:t>
      </w:r>
      <w:r>
        <w:rPr>
          <w:rFonts w:hint="eastAsia"/>
        </w:rPr>
        <w:t xml:space="preserve">用四十分钟出了答案；这个问题在事故当时花了三天人工拼日志。</w:t>
      </w:r>
      <w:r>
        <w:rPr>
          <w:rFonts w:hint="eastAsia"/>
          <w:b/>
          <w:bCs/>
        </w:rPr>
        <w:t xml:space="preserve">可观测字段的完备性，就是事故响应的速度上限</w:t>
      </w:r>
      <w:r>
        <w:rPr>
          <w:rFonts w:hint="eastAsia"/>
        </w:rPr>
        <w:t xml:space="preserve">——这句话后来印在智航观测平台的立项页眉。</w:t>
      </w:r>
    </w:p>
    <w:bookmarkEnd w:id="426"/>
    <w:bookmarkStart w:id="427"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7"/>
    <w:bookmarkStart w:id="428"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8"/>
    <w:bookmarkStart w:id="429"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p>
      <w:pPr>
        <w:pStyle w:val="BodyText"/>
      </w:pPr>
      <w:r>
        <w:rPr>
          <w:rFonts w:hint="eastAsia"/>
          <w:b/>
          <w:bCs/>
        </w:rPr>
        <w:t xml:space="preserve">成立边界与失效信号</w:t>
      </w:r>
      <w:r>
        <w:rPr>
          <w:rFonts w:hint="eastAsia"/>
        </w:rPr>
        <w:t xml:space="preserve">（三条反常识各配一条，防止被当成免检真理引用）：其一的边界是组织形态——在评估结果与发布权脱钩的组织里（质量团队出报表、业务团队管发布），“第一客户是</w:t>
      </w:r>
      <w:r>
        <w:t xml:space="preserve"> </w:t>
      </w:r>
      <w:r>
        <w:rPr>
          <w:rFonts w:hint="eastAsia"/>
        </w:rPr>
        <w:t xml:space="preserve">CI”会变成没人认领的头衔；失效信号是评估报告的订阅者只剩管理层而没有任何一条自动动作消费它——此时先修流程再谈排序。其二的边界是标注质量——人类分歧线本身依赖标注员经过校准训练；若标注由被评估团队兼职完成，70%</w:t>
      </w:r>
      <w:r>
        <w:t xml:space="preserve"> </w:t>
      </w:r>
      <w:r>
        <w:rPr>
          <w:rFonts w:hint="eastAsia"/>
        </w:rPr>
        <w:t xml:space="preserve">的人类一致率不是天花板而是地板，judge</w:t>
      </w:r>
      <w:r>
        <w:t xml:space="preserve"> </w:t>
      </w:r>
      <w:r>
        <w:rPr>
          <w:rFonts w:hint="eastAsia"/>
        </w:rPr>
        <w:t xml:space="preserve">打到</w:t>
      </w:r>
      <w:r>
        <w:t xml:space="preserve"> 72% </w:t>
      </w:r>
      <w:r>
        <w:rPr>
          <w:rFonts w:hint="eastAsia"/>
        </w:rPr>
        <w:t xml:space="preserve">可能只是学会了迎合特定口味；失效信号是仲裁记录里“裁决理由”一栏大面积空白。其三的边界是失败的可复现性——入题库的前提是失败轨迹能带上下文重放；对依赖外部系统瞬时状态的失败（第三方接口抖动、时序竞争），盲目入库会得到一道永远通过的死题；失效信号是某道事故题上线后再也没红过、也查不到当初怎么坏的——它大概率已经不可复现，应移入卷宗归档区而非回归集。</w:t>
      </w:r>
    </w:p>
    <w:bookmarkEnd w:id="429"/>
    <w:bookmarkStart w:id="430"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0"/>
    <w:bookmarkStart w:id="431"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1"/>
    <w:bookmarkStart w:id="432"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2"/>
    <w:bookmarkStart w:id="433" w:name="反模式目录-4"/>
    <w:p>
      <w:pPr>
        <w:pStyle w:val="Heading2"/>
      </w:pPr>
      <w:r>
        <w:t xml:space="preserve">18.11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用生产事故做</w:t>
            </w:r>
            <w:r>
              <w:t xml:space="preserve"> A/B </w:t>
            </w:r>
            <w:r>
              <w:rPr>
                <w:rFonts w:hint="eastAsia"/>
              </w:rPr>
              <w:t xml:space="preserve">测试</w:t>
            </w:r>
          </w:p>
        </w:tc>
        <w:tc>
          <w:tcPr/>
          <w:p>
            <w:pPr>
              <w:pStyle w:val="Compact"/>
            </w:pPr>
            <w:r>
              <w:rPr>
                <w:rFonts w:hint="eastAsia"/>
              </w:rPr>
              <w:t xml:space="preserve">“先上线看看反馈”成为发布理由；两版提示词谁好全靠嗓门</w:t>
            </w:r>
          </w:p>
        </w:tc>
        <w:tc>
          <w:tcPr/>
          <w:p>
            <w:pPr>
              <w:pStyle w:val="Compact"/>
            </w:pPr>
            <w:r>
              <w:rPr>
                <w:rFonts w:hint="eastAsia"/>
              </w:rPr>
              <w:t xml:space="preserve">用户替你付评估费，还附赠舆情</w:t>
            </w:r>
          </w:p>
        </w:tc>
        <w:tc>
          <w:tcPr/>
          <w:p>
            <w:pPr>
              <w:pStyle w:val="Compact"/>
            </w:pPr>
            <w:r>
              <w:t xml:space="preserve">18.1</w:t>
            </w:r>
          </w:p>
        </w:tc>
      </w:tr>
      <w:tr>
        <w:tc>
          <w:tcPr/>
          <w:p>
            <w:pPr>
              <w:pStyle w:val="Compact"/>
            </w:pPr>
            <w:r>
              <w:rPr>
                <w:rFonts w:hint="eastAsia"/>
              </w:rPr>
              <w:t xml:space="preserve">只看端到端均值</w:t>
            </w:r>
          </w:p>
        </w:tc>
        <w:tc>
          <w:tcPr/>
          <w:p>
            <w:pPr>
              <w:pStyle w:val="Compact"/>
            </w:pPr>
            <w:r>
              <w:rPr>
                <w:rFonts w:hint="eastAsia"/>
              </w:rPr>
              <w:t xml:space="preserve">组件级回退报表全绿，客诉里全是同一类新错误</w:t>
            </w:r>
          </w:p>
        </w:tc>
        <w:tc>
          <w:tcPr/>
          <w:p>
            <w:pPr>
              <w:pStyle w:val="Compact"/>
            </w:pPr>
            <w:r>
              <w:rPr>
                <w:rFonts w:hint="eastAsia"/>
              </w:rPr>
              <w:t xml:space="preserve">均值掩盖方差，窟窿在尾部</w:t>
            </w:r>
          </w:p>
        </w:tc>
        <w:tc>
          <w:tcPr/>
          <w:p>
            <w:pPr>
              <w:pStyle w:val="Compact"/>
            </w:pPr>
            <w:r>
              <w:t xml:space="preserve">18.2</w:t>
            </w:r>
          </w:p>
        </w:tc>
      </w:tr>
      <w:tr>
        <w:tc>
          <w:tcPr/>
          <w:p>
            <w:pPr>
              <w:pStyle w:val="Compact"/>
            </w:pPr>
            <w:r>
              <w:t xml:space="preserve">judge </w:t>
            </w:r>
            <w:r>
              <w:rPr>
                <w:rFonts w:hint="eastAsia"/>
              </w:rPr>
              <w:t xml:space="preserve">未校准直接上岗</w:t>
            </w:r>
          </w:p>
        </w:tc>
        <w:tc>
          <w:tcPr/>
          <w:p>
            <w:pPr>
              <w:pStyle w:val="Compact"/>
            </w:pPr>
            <w:r>
              <w:rPr>
                <w:rFonts w:hint="eastAsia"/>
              </w:rPr>
              <w:t xml:space="preserve">门禁通过率与人工抽检结论系统性背离</w:t>
            </w:r>
          </w:p>
        </w:tc>
        <w:tc>
          <w:tcPr/>
          <w:p>
            <w:pPr>
              <w:pStyle w:val="Compact"/>
            </w:pPr>
            <w:r>
              <w:rPr>
                <w:rFonts w:hint="eastAsia"/>
              </w:rPr>
              <w:t xml:space="preserve">无刻度尺子量什么都是直的</w:t>
            </w:r>
          </w:p>
        </w:tc>
        <w:tc>
          <w:tcPr/>
          <w:p>
            <w:pPr>
              <w:pStyle w:val="Compact"/>
            </w:pPr>
            <w:r>
              <w:t xml:space="preserve">18.4/18.9.2</w:t>
            </w:r>
          </w:p>
        </w:tc>
      </w:tr>
      <w:tr>
        <w:tc>
          <w:tcPr/>
          <w:p>
            <w:pPr>
              <w:pStyle w:val="Compact"/>
            </w:pPr>
            <w:r>
              <w:rPr>
                <w:rFonts w:hint="eastAsia"/>
              </w:rPr>
              <w:t xml:space="preserve">抄公开基准题当私有集</w:t>
            </w:r>
          </w:p>
        </w:tc>
        <w:tc>
          <w:tcPr/>
          <w:p>
            <w:pPr>
              <w:pStyle w:val="Compact"/>
            </w:pPr>
            <w:r>
              <w:rPr>
                <w:rFonts w:hint="eastAsia"/>
              </w:rPr>
              <w:t xml:space="preserve">自家任务失败率照旧，榜单分却涨了</w:t>
            </w:r>
          </w:p>
        </w:tc>
        <w:tc>
          <w:tcPr/>
          <w:p>
            <w:pPr>
              <w:pStyle w:val="Compact"/>
            </w:pPr>
            <w:r>
              <w:rPr>
                <w:rFonts w:hint="eastAsia"/>
              </w:rPr>
              <w:t xml:space="preserve">分布错位自欺</w:t>
            </w:r>
          </w:p>
        </w:tc>
        <w:tc>
          <w:tcPr/>
          <w:p>
            <w:pPr>
              <w:pStyle w:val="Compact"/>
            </w:pPr>
            <w:r>
              <w:t xml:space="preserve">18.3</w:t>
            </w:r>
          </w:p>
        </w:tc>
      </w:tr>
      <w:tr>
        <w:tc>
          <w:tcPr/>
          <w:p>
            <w:pPr>
              <w:pStyle w:val="Compact"/>
            </w:pPr>
            <w:r>
              <w:rPr>
                <w:rFonts w:hint="eastAsia"/>
              </w:rPr>
              <w:t xml:space="preserve">为基准分优化提示词</w:t>
            </w:r>
          </w:p>
        </w:tc>
        <w:tc>
          <w:tcPr/>
          <w:p>
            <w:pPr>
              <w:pStyle w:val="Compact"/>
            </w:pPr>
            <w:r>
              <w:rPr>
                <w:rFonts w:hint="eastAsia"/>
              </w:rPr>
              <w:t xml:space="preserve">提示词里出现题目特征的针对性话术</w:t>
            </w:r>
          </w:p>
        </w:tc>
        <w:tc>
          <w:tcPr/>
          <w:p>
            <w:pPr>
              <w:pStyle w:val="Compact"/>
            </w:pPr>
            <w:r>
              <w:t xml:space="preserve">KPI </w:t>
            </w:r>
            <w:r>
              <w:rPr>
                <w:rFonts w:hint="eastAsia"/>
              </w:rPr>
              <w:t xml:space="preserve">替代游戏</w:t>
            </w:r>
          </w:p>
        </w:tc>
        <w:tc>
          <w:tcPr/>
          <w:p>
            <w:pPr>
              <w:pStyle w:val="Compact"/>
            </w:pPr>
            <w:r>
              <w:t xml:space="preserve">18.3</w:t>
            </w:r>
          </w:p>
        </w:tc>
      </w:tr>
      <w:tr>
        <w:tc>
          <w:tcPr/>
          <w:p>
            <w:pPr>
              <w:pStyle w:val="Compact"/>
            </w:pPr>
            <w:r>
              <w:rPr>
                <w:rFonts w:hint="eastAsia"/>
              </w:rPr>
              <w:t xml:space="preserve">路由决策不留理由字段</w:t>
            </w:r>
          </w:p>
        </w:tc>
        <w:tc>
          <w:tcPr/>
          <w:p>
            <w:pPr>
              <w:pStyle w:val="Compact"/>
            </w:pPr>
            <w:r>
              <w:rPr>
                <w:rFonts w:hint="eastAsia"/>
              </w:rPr>
              <w:t xml:space="preserve">事后归因只能靠猜——span</w:t>
            </w:r>
            <w:r>
              <w:t xml:space="preserve"> </w:t>
            </w:r>
            <w:r>
              <w:rPr>
                <w:rFonts w:hint="eastAsia"/>
              </w:rPr>
              <w:t xml:space="preserve">里查不到“为什么选它”</w:t>
            </w:r>
          </w:p>
        </w:tc>
        <w:tc>
          <w:tcPr/>
          <w:p>
            <w:pPr>
              <w:pStyle w:val="Compact"/>
            </w:pPr>
            <w:r>
              <w:rPr>
                <w:rFonts w:hint="eastAsia"/>
              </w:rPr>
              <w:t xml:space="preserve">历史数据永久残缺，补不回来</w:t>
            </w:r>
          </w:p>
        </w:tc>
        <w:tc>
          <w:tcPr/>
          <w:p>
            <w:pPr>
              <w:pStyle w:val="Compact"/>
            </w:pPr>
            <w:r>
              <w:t xml:space="preserve">18.6</w:t>
            </w:r>
          </w:p>
        </w:tc>
      </w:tr>
      <w:tr>
        <w:tc>
          <w:tcPr/>
          <w:p>
            <w:pPr>
              <w:pStyle w:val="Compact"/>
            </w:pPr>
            <w:r>
              <w:rPr>
                <w:rFonts w:hint="eastAsia"/>
              </w:rPr>
              <w:t xml:space="preserve">评估体系建成老板看板、没有</w:t>
            </w:r>
            <w:r>
              <w:t xml:space="preserve"> CI </w:t>
            </w:r>
            <w:r>
              <w:rPr>
                <w:rFonts w:hint="eastAsia"/>
              </w:rPr>
              <w:t xml:space="preserve">牙齿</w:t>
            </w:r>
          </w:p>
        </w:tc>
        <w:tc>
          <w:tcPr/>
          <w:p>
            <w:pPr>
              <w:pStyle w:val="Compact"/>
            </w:pPr>
            <w:r>
              <w:t xml:space="preserve">dashboard </w:t>
            </w:r>
            <w:r>
              <w:rPr>
                <w:rFonts w:hint="eastAsia"/>
              </w:rPr>
              <w:t xml:space="preserve">越做越美，危险变更照样绿灯合入</w:t>
            </w:r>
          </w:p>
        </w:tc>
        <w:tc>
          <w:tcPr/>
          <w:p>
            <w:pPr>
              <w:pStyle w:val="Compact"/>
            </w:pPr>
            <w:r>
              <w:rPr>
                <w:rFonts w:hint="eastAsia"/>
              </w:rPr>
              <w:t xml:space="preserve">报表改变不了任何行为</w:t>
            </w:r>
          </w:p>
        </w:tc>
        <w:tc>
          <w:tcPr/>
          <w:p>
            <w:pPr>
              <w:pStyle w:val="Compact"/>
            </w:pPr>
            <w:r>
              <w:t xml:space="preserve">18.9 </w:t>
            </w:r>
            <w:r>
              <w:rPr>
                <w:rFonts w:hint="eastAsia"/>
              </w:rPr>
              <w:t xml:space="preserve">一</w:t>
            </w:r>
          </w:p>
        </w:tc>
      </w:tr>
      <w:tr>
        <w:tc>
          <w:tcPr/>
          <w:p>
            <w:pPr>
              <w:pStyle w:val="Compact"/>
            </w:pPr>
            <w:r>
              <w:rPr>
                <w:rFonts w:hint="eastAsia"/>
              </w:rPr>
              <w:t xml:space="preserve">金标集永不重考不代谢</w:t>
            </w:r>
          </w:p>
        </w:tc>
        <w:tc>
          <w:tcPr/>
          <w:p>
            <w:pPr>
              <w:pStyle w:val="Compact"/>
            </w:pPr>
            <w:r>
              <w:rPr>
                <w:rFonts w:hint="eastAsia"/>
              </w:rPr>
              <w:t xml:space="preserve">题库最后更新时间早于最近两次模型代际</w:t>
            </w:r>
          </w:p>
        </w:tc>
        <w:tc>
          <w:tcPr/>
          <w:p>
            <w:pPr>
              <w:pStyle w:val="Compact"/>
            </w:pPr>
            <w:r>
              <w:rPr>
                <w:rFonts w:hint="eastAsia"/>
              </w:rPr>
              <w:t xml:space="preserve">评的是死去的世界</w:t>
            </w:r>
          </w:p>
        </w:tc>
        <w:tc>
          <w:tcPr/>
          <w:p>
            <w:pPr>
              <w:pStyle w:val="Compact"/>
            </w:pPr>
            <w:r>
              <w:t xml:space="preserve">18.5</w:t>
            </w:r>
          </w:p>
        </w:tc>
      </w:tr>
      <w:tr>
        <w:tc>
          <w:tcPr/>
          <w:p>
            <w:pPr>
              <w:pStyle w:val="Compact"/>
            </w:pPr>
            <w:r>
              <w:rPr>
                <w:rFonts w:hint="eastAsia"/>
              </w:rPr>
              <w:t xml:space="preserve">多模态内容用文本</w:t>
            </w:r>
            <w:r>
              <w:t xml:space="preserve"> judge </w:t>
            </w:r>
            <w:r>
              <w:rPr>
                <w:rFonts w:hint="eastAsia"/>
              </w:rPr>
              <w:t xml:space="preserve">打分</w:t>
            </w:r>
          </w:p>
        </w:tc>
        <w:tc>
          <w:tcPr/>
          <w:p>
            <w:pPr>
              <w:pStyle w:val="Compact"/>
            </w:pPr>
            <w:r>
              <w:rPr>
                <w:rFonts w:hint="eastAsia"/>
              </w:rPr>
              <w:t xml:space="preserve">图文不一致的样本拿到高分</w:t>
            </w:r>
          </w:p>
        </w:tc>
        <w:tc>
          <w:tcPr/>
          <w:p>
            <w:pPr>
              <w:pStyle w:val="Compact"/>
            </w:pPr>
            <w:r>
              <w:rPr>
                <w:rFonts w:hint="eastAsia"/>
              </w:rPr>
              <w:t xml:space="preserve">判官失明</w:t>
            </w:r>
          </w:p>
        </w:tc>
        <w:tc>
          <w:tcPr/>
          <w:p>
            <w:pPr>
              <w:pStyle w:val="Compact"/>
            </w:pPr>
            <w:r>
              <w:t xml:space="preserve">13.10</w:t>
            </w:r>
          </w:p>
        </w:tc>
      </w:tr>
      <w:tr>
        <w:tc>
          <w:tcPr/>
          <w:p>
            <w:pPr>
              <w:pStyle w:val="Compact"/>
            </w:pPr>
            <w:r>
              <w:rPr>
                <w:rFonts w:hint="eastAsia"/>
              </w:rPr>
              <w:t xml:space="preserve">学习式路由建在裸日志上</w:t>
            </w:r>
          </w:p>
        </w:tc>
        <w:tc>
          <w:tcPr/>
          <w:p>
            <w:pPr>
              <w:pStyle w:val="Compact"/>
            </w:pPr>
            <w:r>
              <w:rPr>
                <w:rFonts w:hint="eastAsia"/>
              </w:rPr>
              <w:t xml:space="preserve">立项</w:t>
            </w:r>
            <w:r>
              <w:t xml:space="preserve"> PPT </w:t>
            </w:r>
            <w:r>
              <w:rPr>
                <w:rFonts w:hint="eastAsia"/>
              </w:rPr>
              <w:t xml:space="preserve">先行，带标注轨迹样本量为零</w:t>
            </w:r>
          </w:p>
        </w:tc>
        <w:tc>
          <w:tcPr/>
          <w:p>
            <w:pPr>
              <w:pStyle w:val="Compact"/>
            </w:pPr>
            <w:r>
              <w:rPr>
                <w:rFonts w:hint="eastAsia"/>
              </w:rPr>
              <w:t xml:space="preserve">次序颠倒，训练集无从谈起</w:t>
            </w:r>
          </w:p>
        </w:tc>
        <w:tc>
          <w:tcPr/>
          <w:p>
            <w:pPr>
              <w:pStyle w:val="Compact"/>
            </w:pPr>
            <w:r>
              <w:t xml:space="preserve">4.12</w:t>
            </w:r>
          </w:p>
        </w:tc>
      </w:tr>
    </w:tbl>
    <w:bookmarkEnd w:id="433"/>
    <w:bookmarkStart w:id="434"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code/D-20-轨迹评估器</w:t>
      </w:r>
      <w:r>
        <w:rPr>
          <w:rStyle w:val="VerbatimChar"/>
        </w:rPr>
        <w:t xml:space="preserve"> &amp;&amp; python evaluator.py --mock</w:t>
      </w:r>
      <w:r>
        <w:rPr>
          <w:rFonts w:hint="eastAsia"/>
        </w:rPr>
        <w:t xml:space="preserve">（先跑</w:t>
      </w:r>
      <w:r>
        <w:t xml:space="preserve"> D-05 </w:t>
      </w:r>
      <w:r>
        <w:rPr>
          <w:rFonts w:hint="eastAsia"/>
        </w:rPr>
        <w:t xml:space="preserve">生成轨迹文件亦可，不带参数时用内置样例轨迹）。</w:t>
      </w:r>
    </w:p>
    <w:p>
      <w:pPr>
        <w:pStyle w:val="BodyText"/>
      </w:pPr>
      <w:r>
        <w:rPr>
          <w:rFonts w:hint="eastAsia"/>
          <w:b/>
          <w:bCs/>
        </w:rPr>
        <w:t xml:space="preserve">预期输出</w:t>
      </w:r>
      <w:r>
        <w:rPr>
          <w:rFonts w:hint="eastAsia"/>
        </w:rPr>
        <w:t xml:space="preserve">：</w:t>
      </w:r>
    </w:p>
    <w:p>
      <w:pPr>
        <w:pStyle w:val="SourceCode"/>
      </w:pPr>
      <w:r>
        <w:rPr>
          <w:rStyle w:val="VerbatimChar"/>
        </w:rPr>
        <w:t xml:space="preserve">T1: </w:t>
      </w:r>
      <w:r>
        <w:rPr>
          <w:rStyle w:val="VerbatimChar"/>
          <w:rFonts w:hint="eastAsia"/>
        </w:rPr>
        <w:t xml:space="preserve">规则违规=无｜judge.pass=True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放行</w:t>
      </w:r>
      <w:r>
        <w:br/>
      </w:r>
      <w:r>
        <w:rPr>
          <w:rStyle w:val="VerbatimChar"/>
        </w:rPr>
        <w:t xml:space="preserve">T2: </w:t>
      </w:r>
      <w:r>
        <w:rPr>
          <w:rStyle w:val="VerbatimChar"/>
          <w:rFonts w:hint="eastAsia"/>
        </w:rPr>
        <w:t xml:space="preserve">规则违规=[‘privileged_action_without_grant’]｜judge.pass=True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拦截</w:t>
      </w:r>
      <w:r>
        <w:br/>
      </w:r>
      <w:r>
        <w:rPr>
          <w:rStyle w:val="VerbatimChar"/>
        </w:rPr>
        <w:t xml:space="preserve">T3: </w:t>
      </w:r>
      <w:r>
        <w:rPr>
          <w:rStyle w:val="VerbatimChar"/>
          <w:rFonts w:hint="eastAsia"/>
        </w:rPr>
        <w:t xml:space="preserve">规则违规=[‘untrusted_content_leaked’]｜judge.pass=False</w:t>
      </w:r>
      <w:r>
        <w:rPr>
          <w:rStyle w:val="VerbatimChar"/>
        </w:rPr>
        <w:t xml:space="preserve"> </w:t>
      </w:r>
      <w:r>
        <w:rPr>
          <w:rStyle w:val="VerbatimChar"/>
          <w:rFonts w:hint="eastAsia"/>
        </w:rPr>
        <w:t xml:space="preserve">score=0.4｜门禁=✗</w:t>
      </w:r>
      <w:r>
        <w:rPr>
          <w:rStyle w:val="VerbatimChar"/>
        </w:rPr>
        <w:t xml:space="preserve"> </w:t>
      </w:r>
      <w:r>
        <w:rPr>
          <w:rStyle w:val="VerbatimChar"/>
          <w:rFonts w:hint="eastAsia"/>
        </w:rPr>
        <w:t xml:space="preserve">拦截</w:t>
      </w:r>
      <w:r>
        <w:br/>
      </w:r>
      <w:r>
        <w:br/>
      </w:r>
      <w:r>
        <w:rPr>
          <w:rStyle w:val="VerbatimChar"/>
          <w:rFonts w:hint="eastAsia"/>
        </w:rPr>
        <w:t xml:space="preserve">轨迹</w:t>
      </w:r>
      <w:r>
        <w:rPr>
          <w:rStyle w:val="VerbatimChar"/>
        </w:rPr>
        <w:t xml:space="preserve"> pass </w:t>
      </w:r>
      <w:r>
        <w:rPr>
          <w:rStyle w:val="VerbatimChar"/>
          <w:rFonts w:hint="eastAsia"/>
        </w:rPr>
        <w:t xml:space="preserve">率</w:t>
      </w:r>
      <w:r>
        <w:rPr>
          <w:rStyle w:val="VerbatimChar"/>
        </w:rPr>
        <w:t xml:space="preserve"> = </w:t>
      </w:r>
      <w:r>
        <w:rPr>
          <w:rStyle w:val="VerbatimChar"/>
          <w:rFonts w:hint="eastAsia"/>
        </w:rPr>
        <w:t xml:space="preserve">33%（1/3）</w:t>
      </w:r>
    </w:p>
    <w:p>
      <w:pPr>
        <w:pStyle w:val="FirstParagraph"/>
      </w:pPr>
      <w:r>
        <w:rPr>
          <w:rFonts w:hint="eastAsia"/>
          <w:b/>
          <w:bCs/>
        </w:rPr>
        <w:t xml:space="preserve">观察重点</w:t>
      </w:r>
      <w:r>
        <w:rPr>
          <w:rFonts w:hint="eastAsia"/>
        </w:rPr>
        <w:t xml:space="preserve">：全部戏份在</w:t>
      </w:r>
      <w:r>
        <w:t xml:space="preserve"> T2 </w:t>
      </w:r>
      <w:r>
        <w:rPr>
          <w:rFonts w:hint="eastAsia"/>
        </w:rPr>
        <w:t xml:space="preserve">一行——它的终答没毛病、judge</w:t>
      </w:r>
      <w:r>
        <w:t xml:space="preserve"> </w:t>
      </w:r>
      <w:r>
        <w:rPr>
          <w:rFonts w:hint="eastAsia"/>
        </w:rPr>
        <w:t xml:space="preserve">也给了</w:t>
      </w:r>
      <w:r>
        <w:t xml:space="preserve"> 0.9 </w:t>
      </w:r>
      <w:r>
        <w:rPr>
          <w:rFonts w:hint="eastAsia"/>
        </w:rPr>
        <w:t xml:space="preserve">高分，但轨迹里有一次未授权的提权动作，被规则层单独拦下。</w:t>
      </w:r>
      <w:r>
        <w:rPr>
          <w:rFonts w:hint="eastAsia"/>
          <w:b/>
          <w:bCs/>
        </w:rPr>
        <w:t xml:space="preserve">只看终答的评估体系会放行</w:t>
      </w:r>
      <w:r>
        <w:rPr>
          <w:b/>
          <w:bCs/>
        </w:rPr>
        <w:t xml:space="preserve"> T2</w:t>
      </w:r>
      <w:r>
        <w:rPr>
          <w:rFonts w:hint="eastAsia"/>
        </w:rPr>
        <w:t xml:space="preserve">，这就是</w:t>
      </w:r>
      <w:r>
        <w:t xml:space="preserve"> 18.2 </w:t>
      </w:r>
      <w:r>
        <w:rPr>
          <w:rFonts w:hint="eastAsia"/>
        </w:rPr>
        <w:t xml:space="preserve">把“轨迹断言”设为独立一层的理由，也是两级门禁“分工不是冗余”的实物证明：规则层拦可枚举的坏，judge</w:t>
      </w:r>
      <w:r>
        <w:t xml:space="preserve"> </w:t>
      </w:r>
      <w:r>
        <w:rPr>
          <w:rFonts w:hint="eastAsia"/>
        </w:rPr>
        <w:t xml:space="preserve">层拦不可枚举的差。pass</w:t>
      </w:r>
      <w:r>
        <w:t xml:space="preserve"> </w:t>
      </w:r>
      <w:r>
        <w:rPr>
          <w:rFonts w:hint="eastAsia"/>
        </w:rPr>
        <w:t xml:space="preserve">率钉进</w:t>
      </w:r>
      <w:r>
        <w:t xml:space="preserve"> CI </w:t>
      </w:r>
      <w:r>
        <w:rPr>
          <w:rFonts w:hint="eastAsia"/>
        </w:rPr>
        <w:t xml:space="preserve">后低于基线即红——agent</w:t>
      </w:r>
      <w:r>
        <w:t xml:space="preserve"> </w:t>
      </w:r>
      <w:r>
        <w:rPr>
          <w:rFonts w:hint="eastAsia"/>
        </w:rPr>
        <w:t xml:space="preserve">的回归测试从此有了牙齿。</w:t>
      </w:r>
      <w:r>
        <w:rPr>
          <w:rFonts w:hint="eastAsia"/>
          <w:b/>
          <w:bCs/>
        </w:rPr>
        <w:t xml:space="preserve">已知局限</w:t>
      </w:r>
      <w:r>
        <w:rPr>
          <w:rFonts w:hint="eastAsia"/>
        </w:rPr>
        <w:t xml:space="preserve">：桩</w:t>
      </w:r>
      <w:r>
        <w:t xml:space="preserve"> judge </w:t>
      </w:r>
      <w:r>
        <w:rPr>
          <w:rFonts w:hint="eastAsia"/>
        </w:rPr>
        <w:t xml:space="preserve">的三种偏差是刻意注入的演示值，真实偏差幅度要用</w:t>
      </w:r>
      <w:r>
        <w:t xml:space="preserve"> 18.9.2 </w:t>
      </w:r>
      <w:r>
        <w:rPr>
          <w:rFonts w:hint="eastAsia"/>
        </w:rPr>
        <w:t xml:space="preserve">的校准手册在自家金标上量出来才算数。</w:t>
      </w:r>
    </w:p>
    <w:bookmarkEnd w:id="434"/>
    <w:bookmarkStart w:id="435"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5"/>
    <w:bookmarkStart w:id="436"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6"/>
    <w:bookmarkStart w:id="437"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7"/>
    <w:bookmarkEnd w:id="438"/>
    <w:bookmarkStart w:id="460"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9"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9"/>
    <w:bookmarkStart w:id="443"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3810000" cy="2540000"/>
            <wp:effectExtent b="0" l="0" r="0" t="0"/>
            <wp:docPr descr="图 19-1 任务成本桑基三段解剖" title="" id="441" name="Picture"/>
            <a:graphic>
              <a:graphicData uri="http://schemas.openxmlformats.org/drawingml/2006/picture">
                <pic:pic>
                  <pic:nvPicPr>
                    <pic:cNvPr descr="/workspace/agentbook/图表/图19-1_成本桑基三段解剖.svg" id="4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3"/>
    <w:bookmarkStart w:id="444"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4"/>
    <w:bookmarkStart w:id="445"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5"/>
    <w:bookmarkStart w:id="446"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6"/>
    <w:bookmarkStart w:id="447"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7"/>
    <w:bookmarkStart w:id="448"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8"/>
    <w:bookmarkStart w:id="449"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9"/>
    <w:bookmarkStart w:id="450"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0"/>
    <w:bookmarkStart w:id="45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p>
      <w:pPr>
        <w:pStyle w:val="BodyText"/>
      </w:pPr>
      <w:r>
        <w:rPr>
          <w:rFonts w:hint="eastAsia"/>
          <w:b/>
          <w:bCs/>
        </w:rPr>
        <w:t xml:space="preserve">成立边界与失效信号</w:t>
      </w:r>
      <w:r>
        <w:rPr>
          <w:rFonts w:hint="eastAsia"/>
        </w:rPr>
        <w:t xml:space="preserve">：其一的边界是任务形态——平方效应的前提是循环步数有长尾；对单轮或固定两步的任务流（模板化问答），成本确实近似线性，此时“先问能不能少两步”就是正确的废话，降本重心应移向单价与缓存。其二的边界是命中率分布——“从没命中的缓存条目”要用按</w:t>
      </w:r>
      <w:r>
        <w:t xml:space="preserve"> key </w:t>
      </w:r>
      <w:r>
        <w:rPr>
          <w:rFonts w:hint="eastAsia"/>
        </w:rPr>
        <w:t xml:space="preserve">前缀分桶的命中统计来认定；若缓存层不提供分桶观测，这条反常识无法操作，先补</w:t>
      </w:r>
      <w:r>
        <w:t xml:space="preserve"> 18.6 </w:t>
      </w:r>
      <w:r>
        <w:rPr>
          <w:rFonts w:hint="eastAsia"/>
        </w:rPr>
        <w:t xml:space="preserve">的观测再谈下线。其三的边界是评估成熟期——10–20%</w:t>
      </w:r>
      <w:r>
        <w:t xml:space="preserve"> </w:t>
      </w:r>
      <w:r>
        <w:rPr>
          <w:rFonts w:hint="eastAsia"/>
        </w:rPr>
        <w:t xml:space="preserve">占比对应门禁严格、全量打分的成熟体系；评估立项初期（抽样人工评审为主）占比可能不足</w:t>
      </w:r>
      <w:r>
        <w:t xml:space="preserve"> </w:t>
      </w:r>
      <w:r>
        <w:rPr>
          <w:rFonts w:hint="eastAsia"/>
        </w:rPr>
        <w:t xml:space="preserve">3%，此时把它渲染成大头会挤占本应先建的题库与断言预算。三条共同的失效信号：任何一条反常识被用来拒绝量化复核本身——反常识省的是错误直觉，不是省测量。</w:t>
      </w:r>
    </w:p>
    <w:bookmarkEnd w:id="451"/>
    <w:bookmarkStart w:id="452" w:name="反模式目录-5"/>
    <w:p>
      <w:pPr>
        <w:pStyle w:val="Heading2"/>
      </w:pPr>
      <w:r>
        <w:t xml:space="preserve">19.10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按线性心智给平方账单做预算</w:t>
            </w:r>
          </w:p>
        </w:tc>
        <w:tc>
          <w:tcPr/>
          <w:p>
            <w:pPr>
              <w:pStyle w:val="Compact"/>
            </w:pPr>
            <w:r>
              <w:rPr>
                <w:rFonts w:hint="eastAsia"/>
              </w:rPr>
              <w:t xml:space="preserve">季度初预算曲线与步数分布图形状对不上，月中告急</w:t>
            </w:r>
          </w:p>
        </w:tc>
        <w:tc>
          <w:tcPr/>
          <w:p>
            <w:pPr>
              <w:pStyle w:val="Compact"/>
            </w:pPr>
            <w:r>
              <w:t xml:space="preserve">CFO </w:t>
            </w:r>
            <w:r>
              <w:rPr>
                <w:rFonts w:hint="eastAsia"/>
              </w:rPr>
              <w:t xml:space="preserve">介入式惊吓</w:t>
            </w:r>
          </w:p>
        </w:tc>
        <w:tc>
          <w:tcPr/>
          <w:p>
            <w:pPr>
              <w:pStyle w:val="Compact"/>
            </w:pPr>
            <w:r>
              <w:t xml:space="preserve">19.2</w:t>
            </w:r>
          </w:p>
        </w:tc>
      </w:tr>
      <w:tr>
        <w:tc>
          <w:tcPr/>
          <w:p>
            <w:pPr>
              <w:pStyle w:val="Compact"/>
            </w:pPr>
            <w:r>
              <w:rPr>
                <w:rFonts w:hint="eastAsia"/>
              </w:rPr>
              <w:t xml:space="preserve">拿跨期数据宣称路由节省</w:t>
            </w:r>
          </w:p>
        </w:tc>
        <w:tc>
          <w:tcPr/>
          <w:p>
            <w:pPr>
              <w:pStyle w:val="Compact"/>
            </w:pPr>
            <w:r>
              <w:rPr>
                <w:rFonts w:hint="eastAsia"/>
              </w:rPr>
              <w:t xml:space="preserve">节省报告用不同时段基线对比，同分布复核缺席</w:t>
            </w:r>
          </w:p>
        </w:tc>
        <w:tc>
          <w:tcPr/>
          <w:p>
            <w:pPr>
              <w:pStyle w:val="Compact"/>
            </w:pPr>
            <w:r>
              <w:rPr>
                <w:rFonts w:hint="eastAsia"/>
              </w:rPr>
              <w:t xml:space="preserve">数字幻觉，第二次量就现形</w:t>
            </w:r>
          </w:p>
        </w:tc>
        <w:tc>
          <w:tcPr/>
          <w:p>
            <w:pPr>
              <w:pStyle w:val="Compact"/>
            </w:pPr>
            <w:r>
              <w:t xml:space="preserve">19.3</w:t>
            </w:r>
          </w:p>
        </w:tc>
      </w:tr>
      <w:tr>
        <w:tc>
          <w:tcPr/>
          <w:p>
            <w:pPr>
              <w:pStyle w:val="Compact"/>
            </w:pPr>
            <w:r>
              <w:rPr>
                <w:rFonts w:hint="eastAsia"/>
              </w:rPr>
              <w:t xml:space="preserve">级联升级率不设上限</w:t>
            </w:r>
          </w:p>
        </w:tc>
        <w:tc>
          <w:tcPr/>
          <w:p>
            <w:pPr>
              <w:pStyle w:val="Compact"/>
            </w:pPr>
            <w:r>
              <w:rPr>
                <w:rFonts w:hint="eastAsia"/>
              </w:rPr>
              <w:t xml:space="preserve">“便宜档打底”上线后旗舰调用量不降反升</w:t>
            </w:r>
          </w:p>
        </w:tc>
        <w:tc>
          <w:tcPr/>
          <w:p>
            <w:pPr>
              <w:pStyle w:val="Compact"/>
            </w:pPr>
            <w:r>
              <w:rPr>
                <w:rFonts w:hint="eastAsia"/>
              </w:rPr>
              <w:t xml:space="preserve">双跑税失控</w:t>
            </w:r>
          </w:p>
        </w:tc>
        <w:tc>
          <w:tcPr/>
          <w:p>
            <w:pPr>
              <w:pStyle w:val="Compact"/>
            </w:pPr>
            <w:r>
              <w:t xml:space="preserve">19.3</w:t>
            </w:r>
          </w:p>
        </w:tc>
      </w:tr>
      <w:tr>
        <w:tc>
          <w:tcPr/>
          <w:p>
            <w:pPr>
              <w:pStyle w:val="Compact"/>
            </w:pPr>
            <w:r>
              <w:rPr>
                <w:rFonts w:hint="eastAsia"/>
              </w:rPr>
              <w:t xml:space="preserve">带用户态的请求进全局语义缓存</w:t>
            </w:r>
          </w:p>
        </w:tc>
        <w:tc>
          <w:tcPr/>
          <w:p>
            <w:pPr>
              <w:pStyle w:val="Compact"/>
            </w:pPr>
            <w:r>
              <w:rPr>
                <w:rFonts w:hint="eastAsia"/>
              </w:rPr>
              <w:t xml:space="preserve">缓存命中回答里出现别人的账户信息/个性化内容</w:t>
            </w:r>
          </w:p>
        </w:tc>
        <w:tc>
          <w:tcPr/>
          <w:p>
            <w:pPr>
              <w:pStyle w:val="Compact"/>
            </w:pPr>
            <w:r>
              <w:rPr>
                <w:rFonts w:hint="eastAsia"/>
              </w:rPr>
              <w:t xml:space="preserve">事故制造机，合规双雷</w:t>
            </w:r>
          </w:p>
        </w:tc>
        <w:tc>
          <w:tcPr/>
          <w:p>
            <w:pPr>
              <w:pStyle w:val="Compact"/>
            </w:pPr>
            <w:r>
              <w:t xml:space="preserve">19.4</w:t>
            </w:r>
          </w:p>
        </w:tc>
      </w:tr>
      <w:tr>
        <w:tc>
          <w:tcPr/>
          <w:p>
            <w:pPr>
              <w:pStyle w:val="Compact"/>
            </w:pPr>
            <w:r>
              <w:rPr>
                <w:rFonts w:hint="eastAsia"/>
              </w:rPr>
              <w:t xml:space="preserve">前缀里埋时间戳</w:t>
            </w:r>
          </w:p>
        </w:tc>
        <w:tc>
          <w:tcPr/>
          <w:p>
            <w:pPr>
              <w:pStyle w:val="Compact"/>
            </w:pPr>
            <w:r>
              <w:rPr>
                <w:rFonts w:hint="eastAsia"/>
              </w:rPr>
              <w:t xml:space="preserve">命中率曲线莫名塌方且查不出原因</w:t>
            </w:r>
          </w:p>
        </w:tc>
        <w:tc>
          <w:tcPr/>
          <w:p>
            <w:pPr>
              <w:pStyle w:val="Compact"/>
            </w:pPr>
            <w:r>
              <w:rPr>
                <w:rFonts w:hint="eastAsia"/>
              </w:rPr>
              <w:t xml:space="preserve">缓存静默失效</w:t>
            </w:r>
          </w:p>
        </w:tc>
        <w:tc>
          <w:tcPr/>
          <w:p>
            <w:pPr>
              <w:pStyle w:val="Compact"/>
            </w:pPr>
            <w:r>
              <w:t xml:space="preserve">19.4</w:t>
            </w:r>
          </w:p>
        </w:tc>
      </w:tr>
      <w:tr>
        <w:tc>
          <w:tcPr/>
          <w:p>
            <w:pPr>
              <w:pStyle w:val="Compact"/>
            </w:pPr>
            <w:r>
              <w:rPr>
                <w:rFonts w:hint="eastAsia"/>
              </w:rPr>
              <w:t xml:space="preserve">内存计数器当预算护栏</w:t>
            </w:r>
          </w:p>
        </w:tc>
        <w:tc>
          <w:tcPr/>
          <w:p>
            <w:pPr>
              <w:pStyle w:val="Compact"/>
            </w:pPr>
            <w:r>
              <w:rPr>
                <w:rFonts w:hint="eastAsia"/>
              </w:rPr>
              <w:t xml:space="preserve">重启后的任务批次全部“零消费”起跑</w:t>
            </w:r>
          </w:p>
        </w:tc>
        <w:tc>
          <w:tcPr/>
          <w:p>
            <w:pPr>
              <w:pStyle w:val="Compact"/>
            </w:pPr>
            <w:r>
              <w:rPr>
                <w:rFonts w:hint="eastAsia"/>
              </w:rPr>
              <w:t xml:space="preserve">假闸——熔断从不生效</w:t>
            </w:r>
          </w:p>
        </w:tc>
        <w:tc>
          <w:tcPr/>
          <w:p>
            <w:pPr>
              <w:pStyle w:val="Compact"/>
            </w:pPr>
            <w:r>
              <w:t xml:space="preserve">19.7</w:t>
            </w:r>
          </w:p>
        </w:tc>
      </w:tr>
      <w:tr>
        <w:tc>
          <w:tcPr/>
          <w:p>
            <w:pPr>
              <w:pStyle w:val="Compact"/>
            </w:pPr>
            <w:r>
              <w:rPr>
                <w:rFonts w:hint="eastAsia"/>
              </w:rPr>
              <w:t xml:space="preserve">只报延迟收益不报并行成本</w:t>
            </w:r>
          </w:p>
        </w:tc>
        <w:tc>
          <w:tcPr/>
          <w:p>
            <w:pPr>
              <w:pStyle w:val="Compact"/>
            </w:pPr>
            <w:r>
              <w:rPr>
                <w:rFonts w:hint="eastAsia"/>
              </w:rPr>
              <w:t xml:space="preserve">并发改造后</w:t>
            </w:r>
            <w:r>
              <w:t xml:space="preserve"> P50 </w:t>
            </w:r>
            <w:r>
              <w:rPr>
                <w:rFonts w:hint="eastAsia"/>
              </w:rPr>
              <w:t xml:space="preserve">漂亮、月底连接费/限流罚单现身</w:t>
            </w:r>
          </w:p>
        </w:tc>
        <w:tc>
          <w:tcPr/>
          <w:p>
            <w:pPr>
              <w:pStyle w:val="Compact"/>
            </w:pPr>
            <w:r>
              <w:rPr>
                <w:rFonts w:hint="eastAsia"/>
              </w:rPr>
              <w:t xml:space="preserve">半截账</w:t>
            </w:r>
          </w:p>
        </w:tc>
        <w:tc>
          <w:tcPr/>
          <w:p>
            <w:pPr>
              <w:pStyle w:val="Compact"/>
            </w:pPr>
            <w:r>
              <w:t xml:space="preserve">19.6</w:t>
            </w:r>
          </w:p>
        </w:tc>
      </w:tr>
      <w:tr>
        <w:tc>
          <w:tcPr/>
          <w:p>
            <w:pPr>
              <w:pStyle w:val="Compact"/>
            </w:pPr>
            <w:r>
              <w:rPr>
                <w:rFonts w:hint="eastAsia"/>
              </w:rPr>
              <w:t xml:space="preserve">单位成本分母用“调用次数”</w:t>
            </w:r>
          </w:p>
        </w:tc>
        <w:tc>
          <w:tcPr/>
          <w:p>
            <w:pPr>
              <w:pStyle w:val="Compact"/>
            </w:pPr>
            <w:r>
              <w:t xml:space="preserve">demo </w:t>
            </w:r>
            <w:r>
              <w:rPr>
                <w:rFonts w:hint="eastAsia"/>
              </w:rPr>
              <w:t xml:space="preserve">惊艳、财务复算对不上；返工从未入分母</w:t>
            </w:r>
          </w:p>
        </w:tc>
        <w:tc>
          <w:tcPr/>
          <w:p>
            <w:pPr>
              <w:pStyle w:val="Compact"/>
            </w:pPr>
            <w:r>
              <w:t xml:space="preserve">demo </w:t>
            </w:r>
            <w:r>
              <w:rPr>
                <w:rFonts w:hint="eastAsia"/>
              </w:rPr>
              <w:t xml:space="preserve">成本幻觉</w:t>
            </w:r>
          </w:p>
        </w:tc>
        <w:tc>
          <w:tcPr/>
          <w:p>
            <w:pPr>
              <w:pStyle w:val="Compact"/>
            </w:pPr>
            <w:r>
              <w:t xml:space="preserve">19.8</w:t>
            </w:r>
          </w:p>
        </w:tc>
      </w:tr>
      <w:tr>
        <w:tc>
          <w:tcPr/>
          <w:p>
            <w:pPr>
              <w:pStyle w:val="Compact"/>
            </w:pPr>
            <w:r>
              <w:rPr>
                <w:rFonts w:hint="eastAsia"/>
              </w:rPr>
              <w:t xml:space="preserve">为基准分或榜单名次买算力</w:t>
            </w:r>
          </w:p>
        </w:tc>
        <w:tc>
          <w:tcPr/>
          <w:p>
            <w:pPr>
              <w:pStyle w:val="Compact"/>
            </w:pPr>
            <w:r>
              <w:rPr>
                <w:rFonts w:hint="eastAsia"/>
              </w:rPr>
              <w:t xml:space="preserve">采购理由栏写着“榜上有名”，自家任务集缺测</w:t>
            </w:r>
          </w:p>
        </w:tc>
        <w:tc>
          <w:tcPr/>
          <w:p>
            <w:pPr>
              <w:pStyle w:val="Compact"/>
            </w:pPr>
            <w:r>
              <w:t xml:space="preserve">KPI </w:t>
            </w:r>
            <w:r>
              <w:rPr>
                <w:rFonts w:hint="eastAsia"/>
              </w:rPr>
              <w:t xml:space="preserve">游戏的财务版</w:t>
            </w:r>
          </w:p>
        </w:tc>
        <w:tc>
          <w:tcPr/>
          <w:p>
            <w:pPr>
              <w:pStyle w:val="Compact"/>
            </w:pPr>
            <w:r>
              <w:t xml:space="preserve">18.3/19.12</w:t>
            </w:r>
          </w:p>
        </w:tc>
      </w:tr>
      <w:tr>
        <w:tc>
          <w:tcPr/>
          <w:p>
            <w:pPr>
              <w:pStyle w:val="Compact"/>
            </w:pPr>
            <w:r>
              <w:rPr>
                <w:rFonts w:hint="eastAsia"/>
              </w:rPr>
              <w:t xml:space="preserve">砍评估预算保功能预算</w:t>
            </w:r>
          </w:p>
        </w:tc>
        <w:tc>
          <w:tcPr/>
          <w:p>
            <w:pPr>
              <w:pStyle w:val="Compact"/>
            </w:pPr>
            <w:r>
              <w:rPr>
                <w:rFonts w:hint="eastAsia"/>
              </w:rPr>
              <w:t xml:space="preserve">评估科目缩成一行且逐季变薄，回归事故折钱才复盘</w:t>
            </w:r>
          </w:p>
        </w:tc>
        <w:tc>
          <w:tcPr/>
          <w:p>
            <w:pPr>
              <w:pStyle w:val="Compact"/>
            </w:pPr>
            <w:r>
              <w:rPr>
                <w:rFonts w:hint="eastAsia"/>
              </w:rPr>
              <w:t xml:space="preserve">自我阉割——最贵单项藏在最浅账目里</w:t>
            </w:r>
          </w:p>
        </w:tc>
        <w:tc>
          <w:tcPr/>
          <w:p>
            <w:pPr>
              <w:pStyle w:val="Compact"/>
            </w:pPr>
            <w:r>
              <w:t xml:space="preserve">19.9 </w:t>
            </w:r>
            <w:r>
              <w:rPr>
                <w:rFonts w:hint="eastAsia"/>
              </w:rPr>
              <w:t xml:space="preserve">三</w:t>
            </w:r>
          </w:p>
        </w:tc>
      </w:tr>
    </w:tbl>
    <w:bookmarkEnd w:id="452"/>
    <w:bookmarkStart w:id="45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3"/>
    <w:bookmarkStart w:id="457"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p>
      <w:pPr>
        <w:pStyle w:val="BodyText"/>
      </w:pPr>
      <w:r>
        <w:rPr>
          <w:rFonts w:hint="eastAsia"/>
          <w:b/>
          <w:bCs/>
        </w:rPr>
        <w:t xml:space="preserve">卷宗横切面（智航恶意邮件事故·账单侧）</w:t>
      </w:r>
      <w:r>
        <w:rPr>
          <w:rFonts w:hint="eastAsia"/>
        </w:rPr>
        <w:t xml:space="preserve">：18.6</w:t>
      </w:r>
      <w:r>
        <w:t xml:space="preserve"> </w:t>
      </w:r>
      <w:r>
        <w:rPr>
          <w:rFonts w:hint="eastAsia"/>
        </w:rPr>
        <w:t xml:space="preserve">取证整改落地后的第一次季度成本复审，财务照例按功能切片拉账，客服域里一行异常引起了注意——“人工确认队列”的摊销成本三个月涨了两倍半。拆开看全是</w:t>
      </w:r>
      <w:r>
        <w:t xml:space="preserve"> 17.9.1 </w:t>
      </w:r>
      <w:r>
        <w:rPr>
          <w:rFonts w:hint="eastAsia"/>
        </w:rPr>
        <w:t xml:space="preserve">整改的连带账单：动作提级让“引用内部文档原文”类请求全部进人工队列，晨班复核制（16.14</w:t>
      </w:r>
      <w:r>
        <w:t xml:space="preserve"> </w:t>
      </w:r>
      <w:r>
        <w:rPr>
          <w:rFonts w:hint="eastAsia"/>
        </w:rPr>
        <w:t xml:space="preserve">夜间出口）又给每个夜班熔断任务配了一份早班工时；值班手册新增的像素版红队日检走的是</w:t>
      </w:r>
      <w:r>
        <w:t xml:space="preserve"> D-20 </w:t>
      </w:r>
      <w:r>
        <w:rPr>
          <w:rFonts w:hint="eastAsia"/>
        </w:rPr>
        <w:t xml:space="preserve">评估流水线，judge</w:t>
      </w:r>
      <w:r>
        <w:t xml:space="preserve"> </w:t>
      </w:r>
      <w:r>
        <w:rPr>
          <w:rFonts w:hint="eastAsia"/>
        </w:rPr>
        <w:t xml:space="preserve">开销按</w:t>
      </w:r>
      <w:r>
        <w:t xml:space="preserve"> 18.6 </w:t>
      </w:r>
      <w:r>
        <w:rPr>
          <w:rFonts w:hint="eastAsia"/>
        </w:rPr>
        <w:t xml:space="preserve">单元公式记进了该域账本。评审席上没有一个人说“取消这些措施”——事故的外泄赔偿口径摆在同一份卷宗里。最终的处理是把这笔钱正式改科目：从“运营杂费”移入“安全与质量投资”，与投资回报并列记账（挡掉的未遂</w:t>
      </w:r>
      <w:r>
        <w:t xml:space="preserve"> × </w:t>
      </w:r>
      <w:r>
        <w:rPr>
          <w:rFonts w:hint="eastAsia"/>
        </w:rPr>
        <w:t xml:space="preserve">单次外泄折损，估值口径沿用视角盒①第⑧栏的“看不见的钱”）。这页账单后来成了</w:t>
      </w:r>
      <w:r>
        <w:t xml:space="preserve"> 19.9 </w:t>
      </w:r>
      <w:r>
        <w:rPr>
          <w:rFonts w:hint="eastAsia"/>
        </w:rPr>
        <w:t xml:space="preserve">反常识三在智航内部的实物教材：</w:t>
      </w:r>
      <w:r>
        <w:rPr>
          <w:rFonts w:hint="eastAsia"/>
          <w:b/>
          <w:bCs/>
        </w:rPr>
        <w:t xml:space="preserve">护栏不是免费的，它的价格平时藏在分母里；等它显形时，你要做的动作是改科目、算溢价，而不是砍预算</w:t>
      </w:r>
      <w:r>
        <w:rPr>
          <w:rFonts w:hint="eastAsia"/>
        </w:rPr>
        <w:t xml:space="preserve">——把安全整改的账砍掉，等于用</w:t>
      </w:r>
      <w:r>
        <w:t xml:space="preserve"> 17.9.1 </w:t>
      </w:r>
      <w:r>
        <w:rPr>
          <w:rFonts w:hint="eastAsia"/>
        </w:rPr>
        <w:t xml:space="preserve">的方式再付一遍。</w:t>
      </w:r>
    </w:p>
    <w:bookmarkStart w:id="454"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4"/>
    <w:bookmarkStart w:id="455"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5"/>
    <w:bookmarkStart w:id="456"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6"/>
    <w:bookmarkEnd w:id="457"/>
    <w:bookmarkStart w:id="458"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8"/>
    <w:bookmarkStart w:id="459"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9"/>
    <w:bookmarkEnd w:id="460"/>
    <w:bookmarkStart w:id="479"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1"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1"/>
    <w:bookmarkStart w:id="462"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2"/>
    <w:bookmarkStart w:id="463"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3"/>
    <w:bookmarkStart w:id="464"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4"/>
    <w:bookmarkStart w:id="465"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5"/>
    <w:bookmarkStart w:id="466"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6"/>
    <w:bookmarkStart w:id="467"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7"/>
    <w:bookmarkStart w:id="468"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8"/>
    <w:bookmarkStart w:id="469"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9"/>
    <w:bookmarkStart w:id="470"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0"/>
    <w:bookmarkStart w:id="471"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1"/>
    <w:bookmarkStart w:id="472"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2"/>
    <w:bookmarkStart w:id="474"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3"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3"/>
    <w:bookmarkEnd w:id="474"/>
    <w:bookmarkStart w:id="475"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5"/>
    <w:bookmarkStart w:id="476"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6"/>
    <w:bookmarkStart w:id="477"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7"/>
    <w:bookmarkStart w:id="478"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8"/>
    <w:bookmarkEnd w:id="479"/>
    <w:bookmarkStart w:id="505" w:name="附录-a-设计模式速查目录"/>
    <w:p>
      <w:pPr>
        <w:pStyle w:val="Heading1"/>
      </w:pPr>
      <w:r>
        <w:rPr>
          <w:rFonts w:hint="eastAsia"/>
        </w:rPr>
        <w:t xml:space="preserve">附录</w:t>
      </w:r>
      <w:r>
        <w:t xml:space="preserve"> A </w:t>
      </w:r>
      <w:r>
        <w:rPr>
          <w:rFonts w:hint="eastAsia"/>
        </w:rPr>
        <w:t xml:space="preserve">设计模式速查目录</w:t>
      </w:r>
    </w:p>
    <w:bookmarkStart w:id="480"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0"/>
    <w:bookmarkStart w:id="481"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1"/>
    <w:bookmarkStart w:id="482"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2"/>
    <w:bookmarkStart w:id="483"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3"/>
    <w:bookmarkStart w:id="484"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4"/>
    <w:bookmarkStart w:id="485"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5"/>
    <w:bookmarkStart w:id="486"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6"/>
    <w:bookmarkStart w:id="487"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7"/>
    <w:bookmarkStart w:id="488"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8"/>
    <w:bookmarkStart w:id="489"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9"/>
    <w:bookmarkStart w:id="490"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0"/>
    <w:bookmarkStart w:id="491"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1"/>
    <w:bookmarkStart w:id="492"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2"/>
    <w:bookmarkStart w:id="493"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3"/>
    <w:bookmarkStart w:id="494"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4"/>
    <w:bookmarkStart w:id="495"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5"/>
    <w:bookmarkStart w:id="496"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6"/>
    <w:bookmarkStart w:id="497"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7"/>
    <w:bookmarkStart w:id="498"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498"/>
    <w:bookmarkStart w:id="504"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499"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499"/>
    <w:bookmarkStart w:id="500"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0"/>
    <w:bookmarkStart w:id="501"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1"/>
    <w:bookmarkStart w:id="502"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02"/>
    <w:bookmarkStart w:id="503"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03"/>
    <w:bookmarkEnd w:id="504"/>
    <w:bookmarkEnd w:id="505"/>
    <w:bookmarkStart w:id="515" w:name="附录-b-术语表"/>
    <w:p>
      <w:pPr>
        <w:pStyle w:val="Heading1"/>
      </w:pPr>
      <w:r>
        <w:rPr>
          <w:rFonts w:hint="eastAsia"/>
        </w:rPr>
        <w:t xml:space="preserve">附录</w:t>
      </w:r>
      <w:r>
        <w:t xml:space="preserve"> B </w:t>
      </w:r>
      <w:r>
        <w:rPr>
          <w:rFonts w:hint="eastAsia"/>
        </w:rPr>
        <w:t xml:space="preserve">术语表</w:t>
      </w:r>
    </w:p>
    <w:bookmarkStart w:id="506"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06"/>
    <w:bookmarkStart w:id="507"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07"/>
    <w:bookmarkStart w:id="508"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8"/>
    <w:bookmarkStart w:id="509"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9"/>
    <w:bookmarkStart w:id="510"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0"/>
    <w:bookmarkStart w:id="511"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1"/>
    <w:bookmarkStart w:id="512"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12"/>
    <w:bookmarkStart w:id="513"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13"/>
    <w:bookmarkStart w:id="514"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14"/>
    <w:bookmarkEnd w:id="515"/>
    <w:bookmarkStart w:id="532" w:name="附录-c-架构师工具箱"/>
    <w:p>
      <w:pPr>
        <w:pStyle w:val="Heading1"/>
      </w:pPr>
      <w:r>
        <w:rPr>
          <w:rFonts w:hint="eastAsia"/>
        </w:rPr>
        <w:t xml:space="preserve">附录</w:t>
      </w:r>
      <w:r>
        <w:t xml:space="preserve"> C </w:t>
      </w:r>
      <w:r>
        <w:rPr>
          <w:rFonts w:hint="eastAsia"/>
        </w:rPr>
        <w:t xml:space="preserve">架构师工具箱</w:t>
      </w:r>
    </w:p>
    <w:bookmarkStart w:id="516"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16"/>
    <w:bookmarkStart w:id="517"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17"/>
    <w:bookmarkStart w:id="518"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8"/>
    <w:bookmarkStart w:id="519"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9"/>
    <w:bookmarkStart w:id="520"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0"/>
    <w:bookmarkStart w:id="521"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1"/>
    <w:bookmarkStart w:id="522"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22"/>
    <w:bookmarkStart w:id="523"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23"/>
    <w:bookmarkStart w:id="524"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24"/>
    <w:bookmarkStart w:id="525"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25"/>
    <w:bookmarkStart w:id="526"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26"/>
    <w:bookmarkStart w:id="527"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27"/>
    <w:bookmarkStart w:id="528"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8"/>
    <w:bookmarkStart w:id="529"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9"/>
    <w:bookmarkStart w:id="530"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0"/>
    <w:bookmarkStart w:id="531"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1"/>
    <w:bookmarkEnd w:id="532"/>
    <w:bookmarkStart w:id="539"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33"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33"/>
    <w:bookmarkStart w:id="534"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34"/>
    <w:bookmarkStart w:id="536"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35"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35"/>
    <w:bookmarkEnd w:id="536"/>
    <w:bookmarkStart w:id="537"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37"/>
    <w:bookmarkStart w:id="538"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8"/>
    <w:bookmarkEnd w:id="539"/>
    <w:bookmarkStart w:id="550" w:name="附录-e-延伸阅读"/>
    <w:p>
      <w:pPr>
        <w:pStyle w:val="Heading1"/>
      </w:pPr>
      <w:r>
        <w:rPr>
          <w:rFonts w:hint="eastAsia"/>
        </w:rPr>
        <w:t xml:space="preserve">附录</w:t>
      </w:r>
      <w:r>
        <w:t xml:space="preserve"> E </w:t>
      </w:r>
      <w:r>
        <w:rPr>
          <w:rFonts w:hint="eastAsia"/>
        </w:rPr>
        <w:t xml:space="preserve">延伸阅读</w:t>
      </w:r>
    </w:p>
    <w:bookmarkStart w:id="540"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0"/>
    <w:bookmarkStart w:id="541"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1"/>
    <w:bookmarkStart w:id="542"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42"/>
    <w:bookmarkStart w:id="543"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43"/>
    <w:bookmarkStart w:id="544"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44"/>
    <w:bookmarkStart w:id="545"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45"/>
    <w:bookmarkStart w:id="546"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46"/>
    <w:bookmarkStart w:id="547"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47"/>
    <w:bookmarkStart w:id="548"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8"/>
    <w:bookmarkStart w:id="549"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9"/>
    <w:bookmarkEnd w:id="550"/>
    <w:bookmarkStart w:id="551"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svg"/><Relationship Id="rId33" Type="http://schemas.openxmlformats.org/officeDocument/2006/relationships/image" Target="media/rId33.svg"/><Relationship Id="rId40" Type="http://schemas.openxmlformats.org/officeDocument/2006/relationships/image" Target="media/rId40.svg"/><Relationship Id="rId249" Type="http://schemas.openxmlformats.org/officeDocument/2006/relationships/image" Target="media/rId249.svg"/><Relationship Id="rId252" Type="http://schemas.openxmlformats.org/officeDocument/2006/relationships/image" Target="media/rId252.svg"/><Relationship Id="rId269" Type="http://schemas.openxmlformats.org/officeDocument/2006/relationships/image" Target="media/rId269.svg"/><Relationship Id="rId286" Type="http://schemas.openxmlformats.org/officeDocument/2006/relationships/image" Target="media/rId286.svg"/><Relationship Id="rId306" Type="http://schemas.openxmlformats.org/officeDocument/2006/relationships/image" Target="media/rId306.svg"/><Relationship Id="rId310" Type="http://schemas.openxmlformats.org/officeDocument/2006/relationships/image" Target="media/rId310.svg"/><Relationship Id="rId317" Type="http://schemas.openxmlformats.org/officeDocument/2006/relationships/image" Target="media/rId317.svg"/><Relationship Id="rId337" Type="http://schemas.openxmlformats.org/officeDocument/2006/relationships/image" Target="media/rId337.svg"/><Relationship Id="rId332" Type="http://schemas.openxmlformats.org/officeDocument/2006/relationships/image" Target="media/rId332.svg"/><Relationship Id="rId355" Type="http://schemas.openxmlformats.org/officeDocument/2006/relationships/image" Target="media/rId355.svg"/><Relationship Id="rId360" Type="http://schemas.openxmlformats.org/officeDocument/2006/relationships/image" Target="media/rId360.svg"/><Relationship Id="rId393" Type="http://schemas.openxmlformats.org/officeDocument/2006/relationships/image" Target="media/rId393.svg"/><Relationship Id="rId399" Type="http://schemas.openxmlformats.org/officeDocument/2006/relationships/image" Target="media/rId399.svg"/><Relationship Id="rId403" Type="http://schemas.openxmlformats.org/officeDocument/2006/relationships/image" Target="media/rId403.svg"/><Relationship Id="rId418" Type="http://schemas.openxmlformats.org/officeDocument/2006/relationships/image" Target="media/rId418.svg"/><Relationship Id="rId440" Type="http://schemas.openxmlformats.org/officeDocument/2006/relationships/image" Target="media/rId440.svg"/><Relationship Id="rId53" Type="http://schemas.openxmlformats.org/officeDocument/2006/relationships/image" Target="media/rId53.svg"/><Relationship Id="rId62" Type="http://schemas.openxmlformats.org/officeDocument/2006/relationships/image" Target="media/rId62.svg"/><Relationship Id="rId67" Type="http://schemas.openxmlformats.org/officeDocument/2006/relationships/image" Target="media/rId67.svg"/><Relationship Id="rId58" Type="http://schemas.openxmlformats.org/officeDocument/2006/relationships/image" Target="media/rId58.svg"/><Relationship Id="rId83" Type="http://schemas.openxmlformats.org/officeDocument/2006/relationships/image" Target="media/rId83.svg"/><Relationship Id="rId90" Type="http://schemas.openxmlformats.org/officeDocument/2006/relationships/image" Target="media/rId90.svg"/><Relationship Id="rId94" Type="http://schemas.openxmlformats.org/officeDocument/2006/relationships/image" Target="media/rId94.svg"/><Relationship Id="rId98" Type="http://schemas.openxmlformats.org/officeDocument/2006/relationships/image" Target="media/rId98.svg"/><Relationship Id="rId114" Type="http://schemas.openxmlformats.org/officeDocument/2006/relationships/image" Target="media/rId114.svg"/><Relationship Id="rId118" Type="http://schemas.openxmlformats.org/officeDocument/2006/relationships/image" Target="media/rId118.svg"/><Relationship Id="rId121" Type="http://schemas.openxmlformats.org/officeDocument/2006/relationships/image" Target="media/rId121.svg"/><Relationship Id="rId143" Type="http://schemas.openxmlformats.org/officeDocument/2006/relationships/image" Target="media/rId143.svg"/><Relationship Id="rId147" Type="http://schemas.openxmlformats.org/officeDocument/2006/relationships/image" Target="media/rId147.svg"/><Relationship Id="rId165" Type="http://schemas.openxmlformats.org/officeDocument/2006/relationships/image" Target="media/rId165.svg"/><Relationship Id="rId173" Type="http://schemas.openxmlformats.org/officeDocument/2006/relationships/image" Target="media/rId173.svg"/><Relationship Id="rId196" Type="http://schemas.openxmlformats.org/officeDocument/2006/relationships/image" Target="media/rId196.svg"/><Relationship Id="rId199" Type="http://schemas.openxmlformats.org/officeDocument/2006/relationships/image" Target="media/rId199.svg"/><Relationship Id="rId219" Type="http://schemas.openxmlformats.org/officeDocument/2006/relationships/image" Target="media/rId219.svg"/><Relationship Id="rId222" Type="http://schemas.openxmlformats.org/officeDocument/2006/relationships/image" Target="media/rId222.svg"/><Relationship Id="rId225" Type="http://schemas.openxmlformats.org/officeDocument/2006/relationships/image" Target="media/rId225.svg"/><Relationship Id="rId240" Type="http://schemas.openxmlformats.org/officeDocument/2006/relationships/image" Target="media/rId240.svg"/><Relationship Id="rId243" Type="http://schemas.openxmlformats.org/officeDocument/2006/relationships/image" Target="media/rId243.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2026-10-15T16:42:41Z</dcterms:created>
  <dcterms:modified xsi:type="dcterms:W3CDTF">2026-10-15T16:42:41Z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