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97" w:rsidRDefault="002B2F6D">
      <w:r>
        <w:rPr>
          <w:rFonts w:hint="eastAsia"/>
        </w:rPr>
        <w:t>S</w:t>
      </w:r>
      <w:r>
        <w:t>imulation Optimization</w:t>
      </w:r>
    </w:p>
    <w:p w:rsidR="002B2F6D" w:rsidRDefault="002B2F6D"/>
    <w:p w:rsidR="002B2F6D" w:rsidRDefault="002B2F6D">
      <w:r>
        <w:rPr>
          <w:rFonts w:hint="eastAsia"/>
        </w:rPr>
        <w:t>S</w:t>
      </w:r>
      <w:r>
        <w:t>imulation optimization</w:t>
      </w:r>
      <w:r w:rsidR="004C37B9">
        <w:t xml:space="preserve"> (SO)</w:t>
      </w:r>
      <w:r>
        <w:t xml:space="preserve">, almost called optimization via simulation, is one of the most important and fast developing areas in stochastic simulation, because simulation models are often built with the goal of optimization. Generally, </w:t>
      </w:r>
      <w:r w:rsidR="004C37B9">
        <w:t>SO</w:t>
      </w:r>
      <w:r>
        <w:t xml:space="preserve"> problems may be formulated as follows:</w:t>
      </w:r>
    </w:p>
    <w:p w:rsidR="002B2F6D" w:rsidRDefault="002B2F6D">
      <w:r>
        <w:rPr>
          <w:rFonts w:hint="eastAsia"/>
        </w:rPr>
        <w:t>\</w:t>
      </w:r>
      <w:r>
        <w:t>[</w:t>
      </w:r>
    </w:p>
    <w:p w:rsidR="002B2F6D" w:rsidRDefault="002B2F6D">
      <w:r>
        <w:rPr>
          <w:rFonts w:hint="eastAsia"/>
        </w:rPr>
        <w:t>\</w:t>
      </w:r>
      <w:r>
        <w:t>min_{</w:t>
      </w:r>
      <w:proofErr w:type="gramStart"/>
      <w:r>
        <w:t>\bx\in\Theta}\</w:t>
      </w:r>
      <w:proofErr w:type="gramEnd"/>
      <w:r>
        <w:t xml:space="preserve"> \E[G(\bx,\omega)],</w:t>
      </w:r>
    </w:p>
    <w:p w:rsidR="002B2F6D" w:rsidRDefault="002B2F6D">
      <w:r>
        <w:rPr>
          <w:rFonts w:hint="eastAsia"/>
        </w:rPr>
        <w:t>\</w:t>
      </w:r>
      <w:r>
        <w:t>]</w:t>
      </w:r>
    </w:p>
    <w:p w:rsidR="00AB5510" w:rsidRDefault="002B2F6D">
      <w:r>
        <w:t xml:space="preserve">where $\bx$ denotes the decision variables, $\omega$ denotes the randomness in simulation and the expectation is taken with respect to the distribution of </w:t>
      </w:r>
      <w:r>
        <w:rPr>
          <w:rFonts w:hint="eastAsia"/>
        </w:rPr>
        <w:t>$</w:t>
      </w:r>
      <w:r>
        <w:t>\omega$. We typically assume that $G(\</w:t>
      </w:r>
      <w:proofErr w:type="spellStart"/>
      <w:proofErr w:type="gramStart"/>
      <w:r>
        <w:t>cdot</w:t>
      </w:r>
      <w:proofErr w:type="spellEnd"/>
      <w:r>
        <w:t>,\</w:t>
      </w:r>
      <w:proofErr w:type="spellStart"/>
      <w:proofErr w:type="gramEnd"/>
      <w:r>
        <w:t>cdot</w:t>
      </w:r>
      <w:proofErr w:type="spellEnd"/>
      <w:r>
        <w:t>)$ has no closed-form expression, but it is the output of a stochastic simulation model, and it can be observed by running simulation experiments at $\bx$.</w:t>
      </w:r>
      <w:r w:rsidR="004C37B9">
        <w:t xml:space="preserve"> The feasible region $\Theta$ may take different forms, resulting in different types of SO problems, e.g., continuous SO, </w:t>
      </w:r>
      <w:r w:rsidR="00AB5510">
        <w:t xml:space="preserve">discrete SO, </w:t>
      </w:r>
      <w:r w:rsidR="004C37B9">
        <w:t>stochastically constrained SO etc.</w:t>
      </w:r>
    </w:p>
    <w:p w:rsidR="001A7874" w:rsidRDefault="001A7874"/>
    <w:p w:rsidR="000328BA" w:rsidRDefault="00735288">
      <w:pPr>
        <w:rPr>
          <w:rFonts w:hint="eastAsia"/>
        </w:rPr>
      </w:pPr>
      <w:r>
        <w:t xml:space="preserve">My co-authors and I have developed a number of algorithms in this area, including discrete SO algorithms such as COMPASS, AHA and GPS, and continuous SO algorithms such as STRONG. </w:t>
      </w:r>
      <w:r w:rsidR="00D404CC">
        <w:t>Here</w:t>
      </w:r>
      <w:r>
        <w:t xml:space="preserve"> is the list of p</w:t>
      </w:r>
      <w:r w:rsidR="00E704A2">
        <w:t>ublications and preprints</w:t>
      </w:r>
      <w:r>
        <w:t xml:space="preserve"> </w:t>
      </w:r>
      <w:r w:rsidR="00D404CC">
        <w:t>that we have</w:t>
      </w:r>
      <w:r>
        <w:t xml:space="preserve"> in this area</w:t>
      </w:r>
      <w:r w:rsidR="000328BA">
        <w:t>, including a recent review paper on surrogate-based simulation optimization</w:t>
      </w:r>
      <w:bookmarkStart w:id="0" w:name="_GoBack"/>
      <w:bookmarkEnd w:id="0"/>
      <w:r w:rsidR="00D404CC">
        <w:t xml:space="preserve">. We are </w:t>
      </w:r>
      <w:r w:rsidR="00E704A2">
        <w:t xml:space="preserve">currently </w:t>
      </w:r>
      <w:r w:rsidR="00D404CC">
        <w:t>working on developing s</w:t>
      </w:r>
      <w:r w:rsidR="00684836">
        <w:t>oftware</w:t>
      </w:r>
      <w:r w:rsidR="00D404CC">
        <w:t xml:space="preserve"> packages and hope to have them online soon.</w:t>
      </w:r>
    </w:p>
    <w:p w:rsidR="00735288" w:rsidRDefault="00735288"/>
    <w:p w:rsidR="00735288" w:rsidRDefault="00735288">
      <w:r>
        <w:rPr>
          <w:rFonts w:hint="eastAsia"/>
        </w:rPr>
        <w:t>R</w:t>
      </w:r>
      <w:r>
        <w:t>ecently, my group’s research interest in SO focuses on developing algorithms that can take advantage of modern computing tools such as parallel computing and tensorization to solve high-dimensional SO problems</w:t>
      </w:r>
      <w:r w:rsidR="00AC5C93">
        <w:t>, and on understanding how dimensionality affects the convergence of SO algorithms</w:t>
      </w:r>
      <w:r w:rsidR="00D404CC">
        <w:t>. The following are some examples:</w:t>
      </w:r>
    </w:p>
    <w:p w:rsidR="00D404CC" w:rsidRDefault="00D404CC"/>
    <w:p w:rsidR="00D404CC" w:rsidRDefault="00D404CC">
      <w:r>
        <w:rPr>
          <w:rFonts w:hint="eastAsia"/>
        </w:rPr>
        <w:t>F</w:t>
      </w:r>
      <w:r>
        <w:t>igure, title, abstract (Inventory optimization)</w:t>
      </w:r>
    </w:p>
    <w:p w:rsidR="002B2F6D" w:rsidRPr="00AC5C93" w:rsidRDefault="00AC5C93">
      <w:r>
        <w:rPr>
          <w:rFonts w:hint="eastAsia"/>
        </w:rPr>
        <w:t>F</w:t>
      </w:r>
      <w:r>
        <w:t>igure, title, abstract (GPS-C)</w:t>
      </w:r>
    </w:p>
    <w:sectPr w:rsidR="002B2F6D" w:rsidRPr="00AC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AD" w:rsidRDefault="003736AD" w:rsidP="00684836">
      <w:r>
        <w:separator/>
      </w:r>
    </w:p>
  </w:endnote>
  <w:endnote w:type="continuationSeparator" w:id="0">
    <w:p w:rsidR="003736AD" w:rsidRDefault="003736AD" w:rsidP="0068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AD" w:rsidRDefault="003736AD" w:rsidP="00684836">
      <w:r>
        <w:separator/>
      </w:r>
    </w:p>
  </w:footnote>
  <w:footnote w:type="continuationSeparator" w:id="0">
    <w:p w:rsidR="003736AD" w:rsidRDefault="003736AD" w:rsidP="0068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6EE"/>
    <w:multiLevelType w:val="hybridMultilevel"/>
    <w:tmpl w:val="EB34A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6D"/>
    <w:rsid w:val="000328BA"/>
    <w:rsid w:val="001A7874"/>
    <w:rsid w:val="00247997"/>
    <w:rsid w:val="002B2F6D"/>
    <w:rsid w:val="003736AD"/>
    <w:rsid w:val="004C37B9"/>
    <w:rsid w:val="00684836"/>
    <w:rsid w:val="00693C2A"/>
    <w:rsid w:val="00735288"/>
    <w:rsid w:val="00AB5510"/>
    <w:rsid w:val="00AC5C93"/>
    <w:rsid w:val="00CE0680"/>
    <w:rsid w:val="00D404CC"/>
    <w:rsid w:val="00E7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B03A8"/>
  <w15:chartTrackingRefBased/>
  <w15:docId w15:val="{DE517910-22B6-43D9-8ACF-CA685D5B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8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2022-01-30T01:52:00Z</dcterms:created>
  <dcterms:modified xsi:type="dcterms:W3CDTF">2022-01-30T07:15:00Z</dcterms:modified>
</cp:coreProperties>
</file>