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FC33" w14:textId="24D616BB" w:rsidR="00010133" w:rsidRDefault="00010133">
      <w:r>
        <w:t>The 10Q / 10K downloader application will take as input the spreadsheet of all SEC for a company.  It will use the link to each filing within the Excel spreadsheet to find the associated XML report.</w:t>
      </w:r>
    </w:p>
    <w:p w14:paraId="4432C5B9" w14:textId="6AD8101D" w:rsidR="00010133" w:rsidRDefault="00010133"/>
    <w:p w14:paraId="7DEF146E" w14:textId="5D66CB5D" w:rsidR="00010133" w:rsidRDefault="00010133">
      <w:r>
        <w:t xml:space="preserve">The following steps should be followed to generate this </w:t>
      </w:r>
      <w:r w:rsidR="00B35243">
        <w:t>filing list from the Sec SITE.</w:t>
      </w:r>
    </w:p>
    <w:p w14:paraId="4B9497E9" w14:textId="57F0F591" w:rsidR="00B35243" w:rsidRDefault="00B35243">
      <w:r>
        <w:t>STEP 1 –</w:t>
      </w:r>
    </w:p>
    <w:p w14:paraId="21E9DA5D" w14:textId="2823DEB7" w:rsidR="00B35243" w:rsidRDefault="006702B8">
      <w:r>
        <w:rPr>
          <w:noProof/>
        </w:rPr>
        <mc:AlternateContent>
          <mc:Choice Requires="wps">
            <w:drawing>
              <wp:anchor distT="0" distB="0" distL="114300" distR="114300" simplePos="0" relativeHeight="251659264" behindDoc="0" locked="0" layoutInCell="1" allowOverlap="1" wp14:anchorId="0323EC06" wp14:editId="5122E9F6">
                <wp:simplePos x="0" y="0"/>
                <wp:positionH relativeFrom="column">
                  <wp:posOffset>3976577</wp:posOffset>
                </wp:positionH>
                <wp:positionV relativeFrom="paragraph">
                  <wp:posOffset>108879</wp:posOffset>
                </wp:positionV>
                <wp:extent cx="1201479" cy="1116419"/>
                <wp:effectExtent l="38100" t="0" r="17780" b="64770"/>
                <wp:wrapNone/>
                <wp:docPr id="5" name="Straight Arrow Connector 5"/>
                <wp:cNvGraphicFramePr/>
                <a:graphic xmlns:a="http://schemas.openxmlformats.org/drawingml/2006/main">
                  <a:graphicData uri="http://schemas.microsoft.com/office/word/2010/wordprocessingShape">
                    <wps:wsp>
                      <wps:cNvCnPr/>
                      <wps:spPr>
                        <a:xfrm flipH="1">
                          <a:off x="0" y="0"/>
                          <a:ext cx="1201479" cy="11164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0DA40" id="_x0000_t32" coordsize="21600,21600" o:spt="32" o:oned="t" path="m,l21600,21600e" filled="f">
                <v:path arrowok="t" fillok="f" o:connecttype="none"/>
                <o:lock v:ext="edit" shapetype="t"/>
              </v:shapetype>
              <v:shape id="Straight Arrow Connector 5" o:spid="_x0000_s1026" type="#_x0000_t32" style="position:absolute;margin-left:313.1pt;margin-top:8.55pt;width:94.6pt;height:87.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" strokecolor="red" strokeweight="1.5pt">
                <v:stroke endarrow="block" joinstyle="miter"/>
              </v:shape>
            </w:pict>
          </mc:Fallback>
        </mc:AlternateContent>
      </w:r>
      <w:r w:rsidR="00B35243">
        <w:t xml:space="preserve">Go to </w:t>
      </w:r>
      <w:hyperlink r:id="rId4" w:history="1">
        <w:r w:rsidR="00B35243" w:rsidRPr="00FF779D">
          <w:rPr>
            <w:rStyle w:val="Hyperlink"/>
          </w:rPr>
          <w:t>www.sec.gov</w:t>
        </w:r>
      </w:hyperlink>
      <w:r w:rsidR="00B35243">
        <w:t xml:space="preserve"> and click on the link in the upper right hand of the page called ‘Company Filings’.</w:t>
      </w:r>
    </w:p>
    <w:p w14:paraId="63E8D651" w14:textId="77777777" w:rsidR="00010133" w:rsidRDefault="00010133"/>
    <w:p w14:paraId="7B38C5DD" w14:textId="43765098" w:rsidR="006E653F" w:rsidRDefault="00010133">
      <w:r>
        <w:rPr>
          <w:noProof/>
        </w:rPr>
        <w:drawing>
          <wp:inline distT="0" distB="0" distL="0" distR="0" wp14:anchorId="7C453E4D" wp14:editId="108B9E69">
            <wp:extent cx="5943600" cy="42100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4210050"/>
                    </a:xfrm>
                    <a:prstGeom prst="rect">
                      <a:avLst/>
                    </a:prstGeom>
                  </pic:spPr>
                </pic:pic>
              </a:graphicData>
            </a:graphic>
          </wp:inline>
        </w:drawing>
      </w:r>
    </w:p>
    <w:p w14:paraId="2CFEA2F9" w14:textId="3FBEF66F" w:rsidR="006702B8" w:rsidRDefault="006702B8"/>
    <w:p w14:paraId="1C00E136" w14:textId="68CC82C5" w:rsidR="006702B8" w:rsidRDefault="006702B8"/>
    <w:p w14:paraId="08C1BB94" w14:textId="77777777" w:rsidR="006702B8" w:rsidRDefault="006702B8"/>
    <w:p w14:paraId="21041D41" w14:textId="0B45C17C" w:rsidR="006702B8" w:rsidRDefault="006702B8">
      <w:r>
        <w:br w:type="page"/>
      </w:r>
    </w:p>
    <w:p w14:paraId="7D217AF6" w14:textId="767C640B" w:rsidR="003C326A" w:rsidRDefault="003C326A">
      <w:r>
        <w:lastRenderedPageBreak/>
        <w:t>Step 2 –</w:t>
      </w:r>
    </w:p>
    <w:p w14:paraId="0E1C65AD" w14:textId="1D16FF98" w:rsidR="00010133" w:rsidRDefault="003C326A">
      <w:r>
        <w:rPr>
          <w:noProof/>
        </w:rPr>
        <mc:AlternateContent>
          <mc:Choice Requires="wps">
            <w:drawing>
              <wp:anchor distT="0" distB="0" distL="114300" distR="114300" simplePos="0" relativeHeight="251662336" behindDoc="0" locked="0" layoutInCell="1" allowOverlap="1" wp14:anchorId="4BBD5A56" wp14:editId="688C7198">
                <wp:simplePos x="0" y="0"/>
                <wp:positionH relativeFrom="column">
                  <wp:posOffset>95693</wp:posOffset>
                </wp:positionH>
                <wp:positionV relativeFrom="paragraph">
                  <wp:posOffset>299041</wp:posOffset>
                </wp:positionV>
                <wp:extent cx="1722474" cy="2222204"/>
                <wp:effectExtent l="0" t="0" r="49530" b="64135"/>
                <wp:wrapNone/>
                <wp:docPr id="7" name="Straight Arrow Connector 7"/>
                <wp:cNvGraphicFramePr/>
                <a:graphic xmlns:a="http://schemas.openxmlformats.org/drawingml/2006/main">
                  <a:graphicData uri="http://schemas.microsoft.com/office/word/2010/wordprocessingShape">
                    <wps:wsp>
                      <wps:cNvCnPr/>
                      <wps:spPr>
                        <a:xfrm>
                          <a:off x="0" y="0"/>
                          <a:ext cx="1722474" cy="222220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8DE42" id="Straight Arrow Connector 7" o:spid="_x0000_s1026" type="#_x0000_t32" style="position:absolute;margin-left:7.55pt;margin-top:23.55pt;width:135.6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" strokecolor="red"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0EECD31" wp14:editId="451D4454">
                <wp:simplePos x="0" y="0"/>
                <wp:positionH relativeFrom="column">
                  <wp:posOffset>2313467</wp:posOffset>
                </wp:positionH>
                <wp:positionV relativeFrom="paragraph">
                  <wp:posOffset>670648</wp:posOffset>
                </wp:positionV>
                <wp:extent cx="1099584" cy="2094555"/>
                <wp:effectExtent l="38100" t="0" r="24765" b="58420"/>
                <wp:wrapNone/>
                <wp:docPr id="6" name="Straight Arrow Connector 6"/>
                <wp:cNvGraphicFramePr/>
                <a:graphic xmlns:a="http://schemas.openxmlformats.org/drawingml/2006/main">
                  <a:graphicData uri="http://schemas.microsoft.com/office/word/2010/wordprocessingShape">
                    <wps:wsp>
                      <wps:cNvCnPr/>
                      <wps:spPr>
                        <a:xfrm flipH="1">
                          <a:off x="0" y="0"/>
                          <a:ext cx="1099584" cy="20945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81E64" id="Straight Arrow Connector 6" o:spid="_x0000_s1026" type="#_x0000_t32" style="position:absolute;margin-left:182.15pt;margin-top:52.8pt;width:86.6pt;height:164.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" strokecolor="red" strokeweight="1.5pt">
                <v:stroke endarrow="block" joinstyle="miter"/>
              </v:shape>
            </w:pict>
          </mc:Fallback>
        </mc:AlternateContent>
      </w:r>
      <w:r w:rsidR="006702B8">
        <w:t>That link should bring you to the Company Filings page as show below.  You need to either the ticker or CIK for the company that you are wanting to download 10Q/K’s for (in the example below, we are looking at AGNC Investment Corp (ticker AGNC).  The type ahead features on the page will cause the company name to be displayed below and you select the link for the company.</w:t>
      </w:r>
    </w:p>
    <w:p w14:paraId="61B4DE1A" w14:textId="2C6A3E60" w:rsidR="00010133" w:rsidRDefault="00010133">
      <w:r>
        <w:rPr>
          <w:noProof/>
        </w:rPr>
        <w:drawing>
          <wp:inline distT="0" distB="0" distL="0" distR="0" wp14:anchorId="04849959" wp14:editId="63B191EB">
            <wp:extent cx="5943600" cy="42100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5943600" cy="4210050"/>
                    </a:xfrm>
                    <a:prstGeom prst="rect">
                      <a:avLst/>
                    </a:prstGeom>
                  </pic:spPr>
                </pic:pic>
              </a:graphicData>
            </a:graphic>
          </wp:inline>
        </w:drawing>
      </w:r>
    </w:p>
    <w:p w14:paraId="2D0A1DF6" w14:textId="605CE1A4" w:rsidR="006702B8" w:rsidRDefault="006702B8">
      <w:r>
        <w:br w:type="page"/>
      </w:r>
    </w:p>
    <w:p w14:paraId="1BC522A6" w14:textId="347443FD" w:rsidR="006702B8" w:rsidRDefault="00534A57">
      <w:r>
        <w:rPr>
          <w:noProof/>
        </w:rPr>
        <w:lastRenderedPageBreak/>
        <mc:AlternateContent>
          <mc:Choice Requires="wps">
            <w:drawing>
              <wp:anchor distT="0" distB="0" distL="114300" distR="114300" simplePos="0" relativeHeight="251663360" behindDoc="0" locked="0" layoutInCell="1" allowOverlap="1" wp14:anchorId="50AD0426" wp14:editId="6AD64ACB">
                <wp:simplePos x="0" y="0"/>
                <wp:positionH relativeFrom="column">
                  <wp:posOffset>335812</wp:posOffset>
                </wp:positionH>
                <wp:positionV relativeFrom="paragraph">
                  <wp:posOffset>372139</wp:posOffset>
                </wp:positionV>
                <wp:extent cx="1376030" cy="2977057"/>
                <wp:effectExtent l="38100" t="0" r="34290" b="52070"/>
                <wp:wrapNone/>
                <wp:docPr id="8" name="Straight Arrow Connector 8"/>
                <wp:cNvGraphicFramePr/>
                <a:graphic xmlns:a="http://schemas.openxmlformats.org/drawingml/2006/main">
                  <a:graphicData uri="http://schemas.microsoft.com/office/word/2010/wordprocessingShape">
                    <wps:wsp>
                      <wps:cNvCnPr/>
                      <wps:spPr>
                        <a:xfrm flipH="1">
                          <a:off x="0" y="0"/>
                          <a:ext cx="1376030" cy="29770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6C718" id="Straight Arrow Connector 8" o:spid="_x0000_s1026" type="#_x0000_t32" style="position:absolute;margin-left:26.45pt;margin-top:29.3pt;width:108.35pt;height:234.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" strokecolor="red" strokeweight="1.5pt">
                <v:stroke endarrow="block" joinstyle="miter"/>
              </v:shape>
            </w:pict>
          </mc:Fallback>
        </mc:AlternateContent>
      </w:r>
      <w:r w:rsidR="003C326A">
        <w:t xml:space="preserve">Step 3 - </w:t>
      </w:r>
      <w:r w:rsidR="006702B8">
        <w:t>After selecting the company, you should be presented with a screen with the latest filings</w:t>
      </w:r>
      <w:r>
        <w:t xml:space="preserve"> as shown below.  Select the ‘View Filings’ button to see all the filings for the company.</w:t>
      </w:r>
    </w:p>
    <w:p w14:paraId="1D47E400" w14:textId="41F174E4" w:rsidR="00010133" w:rsidRDefault="00010133">
      <w:r>
        <w:rPr>
          <w:noProof/>
        </w:rPr>
        <w:drawing>
          <wp:inline distT="0" distB="0" distL="0" distR="0" wp14:anchorId="0A6293C8" wp14:editId="3C131343">
            <wp:extent cx="5943600" cy="42100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5943600" cy="4210050"/>
                    </a:xfrm>
                    <a:prstGeom prst="rect">
                      <a:avLst/>
                    </a:prstGeom>
                  </pic:spPr>
                </pic:pic>
              </a:graphicData>
            </a:graphic>
          </wp:inline>
        </w:drawing>
      </w:r>
    </w:p>
    <w:p w14:paraId="671E3541" w14:textId="0CEDE412" w:rsidR="00534A57" w:rsidRDefault="00534A57"/>
    <w:p w14:paraId="1D5337C5" w14:textId="1C8F4102" w:rsidR="00534A57" w:rsidRDefault="00534A57">
      <w:r>
        <w:br w:type="page"/>
      </w:r>
    </w:p>
    <w:p w14:paraId="3EBDA54C" w14:textId="613EF75D" w:rsidR="00534A57" w:rsidRDefault="00534A57">
      <w:r>
        <w:rPr>
          <w:noProof/>
        </w:rPr>
        <w:lastRenderedPageBreak/>
        <mc:AlternateContent>
          <mc:Choice Requires="wps">
            <w:drawing>
              <wp:anchor distT="0" distB="0" distL="114300" distR="114300" simplePos="0" relativeHeight="251664384" behindDoc="0" locked="0" layoutInCell="1" allowOverlap="1" wp14:anchorId="0A522402" wp14:editId="277D1BCD">
                <wp:simplePos x="0" y="0"/>
                <wp:positionH relativeFrom="column">
                  <wp:posOffset>372140</wp:posOffset>
                </wp:positionH>
                <wp:positionV relativeFrom="paragraph">
                  <wp:posOffset>329609</wp:posOffset>
                </wp:positionV>
                <wp:extent cx="4508204" cy="1690577"/>
                <wp:effectExtent l="0" t="0" r="83185" b="62230"/>
                <wp:wrapNone/>
                <wp:docPr id="9" name="Straight Arrow Connector 9"/>
                <wp:cNvGraphicFramePr/>
                <a:graphic xmlns:a="http://schemas.openxmlformats.org/drawingml/2006/main">
                  <a:graphicData uri="http://schemas.microsoft.com/office/word/2010/wordprocessingShape">
                    <wps:wsp>
                      <wps:cNvCnPr/>
                      <wps:spPr>
                        <a:xfrm>
                          <a:off x="0" y="0"/>
                          <a:ext cx="4508204" cy="169057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2939" id="Straight Arrow Connector 9" o:spid="_x0000_s1026" type="#_x0000_t32" style="position:absolute;margin-left:29.3pt;margin-top:25.95pt;width:355pt;height:13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" strokecolor="red" strokeweight="1.5pt">
                <v:stroke endarrow="block" joinstyle="miter"/>
              </v:shape>
            </w:pict>
          </mc:Fallback>
        </mc:AlternateContent>
      </w:r>
      <w:r w:rsidR="003C326A">
        <w:t xml:space="preserve">Step 4 - </w:t>
      </w:r>
      <w:r>
        <w:t>You should then be presented with a table of all the filings for the company.  You need to select the ‘Excel’ link to download a spreadsheet of all the filings.</w:t>
      </w:r>
    </w:p>
    <w:p w14:paraId="465448D7" w14:textId="2131ED62" w:rsidR="00010133" w:rsidRDefault="00010133">
      <w:r>
        <w:rPr>
          <w:noProof/>
        </w:rPr>
        <w:drawing>
          <wp:inline distT="0" distB="0" distL="0" distR="0" wp14:anchorId="6B054322" wp14:editId="28597BE5">
            <wp:extent cx="5943600" cy="42100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4210050"/>
                    </a:xfrm>
                    <a:prstGeom prst="rect">
                      <a:avLst/>
                    </a:prstGeom>
                  </pic:spPr>
                </pic:pic>
              </a:graphicData>
            </a:graphic>
          </wp:inline>
        </w:drawing>
      </w:r>
    </w:p>
    <w:p w14:paraId="136C8B37" w14:textId="462582D0" w:rsidR="00534A57" w:rsidRDefault="00534A57"/>
    <w:p w14:paraId="01C8C41B" w14:textId="7B616044" w:rsidR="00534A57" w:rsidRDefault="003C326A">
      <w:r>
        <w:t>After the filing listing is downloaded to your system, you</w:t>
      </w:r>
      <w:r w:rsidR="00534A57">
        <w:t xml:space="preserve"> should save the Excel file with the following naming convention so it can be read by the ‘10Q_</w:t>
      </w:r>
      <w:r w:rsidR="003126F6">
        <w:t>10</w:t>
      </w:r>
      <w:r w:rsidR="00534A57">
        <w:t>K_XML_Parser’ parser script.</w:t>
      </w:r>
    </w:p>
    <w:p w14:paraId="1FE70559" w14:textId="7CFC3106" w:rsidR="00534A57" w:rsidRDefault="00534A57">
      <w:r>
        <w:t>TTTT_Filings_List.xlsx</w:t>
      </w:r>
    </w:p>
    <w:p w14:paraId="7266CEEE" w14:textId="2385E2BD" w:rsidR="00534A57" w:rsidRDefault="00534A57">
      <w:r>
        <w:t>Where TTTT is replaced by the ticker for the company associated with the filings.</w:t>
      </w:r>
    </w:p>
    <w:p w14:paraId="24121CFD" w14:textId="4AF903CA" w:rsidR="003C326A" w:rsidRDefault="003C326A">
      <w:r>
        <w:t>You should repeat this process for every company you want to download filings for</w:t>
      </w:r>
      <w:r w:rsidR="006B7510">
        <w:t>, saving a separate Excel for each company.</w:t>
      </w:r>
    </w:p>
    <w:p w14:paraId="2375E9AF" w14:textId="77777777" w:rsidR="00534A57" w:rsidRDefault="00534A57"/>
    <w:p w14:paraId="7C13D410" w14:textId="71F081A1" w:rsidR="00010133" w:rsidRDefault="00010133"/>
    <w:p w14:paraId="32AA0004" w14:textId="77777777" w:rsidR="00010133" w:rsidRDefault="00010133"/>
    <w:sectPr w:rsidR="0001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33"/>
    <w:rsid w:val="00010133"/>
    <w:rsid w:val="003126F6"/>
    <w:rsid w:val="003C326A"/>
    <w:rsid w:val="00534A57"/>
    <w:rsid w:val="006702B8"/>
    <w:rsid w:val="006B7510"/>
    <w:rsid w:val="006E653F"/>
    <w:rsid w:val="00B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954A"/>
  <w15:chartTrackingRefBased/>
  <w15:docId w15:val="{543E6218-A145-491C-8233-153AA17F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243"/>
    <w:rPr>
      <w:color w:val="0563C1" w:themeColor="hyperlink"/>
      <w:u w:val="single"/>
    </w:rPr>
  </w:style>
  <w:style w:type="character" w:styleId="UnresolvedMention">
    <w:name w:val="Unresolved Mention"/>
    <w:basedOn w:val="DefaultParagraphFont"/>
    <w:uiPriority w:val="99"/>
    <w:semiHidden/>
    <w:unhideWhenUsed/>
    <w:rsid w:val="00B35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sec.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289</Words>
  <Characters>1329</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3</cp:revision>
  <dcterms:created xsi:type="dcterms:W3CDTF">2021-06-25T18:10:00Z</dcterms:created>
  <dcterms:modified xsi:type="dcterms:W3CDTF">2021-06-25T20:09:00Z</dcterms:modified>
</cp:coreProperties>
</file>