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이지북 SaaS 마케팅 전략 및 90일 실행계획</w:t>
      </w:r>
    </w:p>
    <w:p>
      <w:pPr>
        <w:pStyle w:val="Normal"/>
      </w:pPr>
      <w:r>
        <w:t xml:space="preserve">작성일: 2026-10-27. 대상: 현재 운영 중인 BPMS 쉬운장부(이지북).</w:t>
      </w:r>
    </w:p>
    <w:p>
      <w:pPr>
        <w:pStyle w:val="Normal"/>
      </w:pPr>
      <w:r>
        <w:t xml:space="preserve">초기 고객: 개인사업자로 활동하는 경영지도사·기술지도사 — 2026-10-27 사용자 확정. 컨설팅·교육·전문서비스 전반은 후속 확장 대상으로 둔다.</w:t>
      </w:r>
    </w:p>
    <w:p>
      <w:pPr>
        <w:pStyle w:val="Normal"/>
      </w:pPr>
      <w:r>
        <w:t xml:space="preserve">가격 가설: 사업장 1곳·현재 사용자 계정 1개 기준 월 50,000원, VAT 별도. 실제 판매·요금 확정이 아니다.</w:t>
      </w:r>
    </w:p>
    <w:p>
      <w:pPr>
        <w:pStyle w:val="Heading1"/>
      </w:pPr>
      <w:r>
        <w:t xml:space="preserve">1. 조사 범위와 핵심 결론</w:t>
      </w:r>
    </w:p>
    <w:p>
      <w:pPr>
        <w:pStyle w:val="Normal"/>
      </w:pPr>
      <w:r>
        <w:t xml:space="preserve">? 사용자 첨부 </w:t>
      </w:r>
      <w:r>
        <w:t xml:space="preserve">이지북 경쟁.docx</w:t>
      </w:r>
      <w:r>
        <w:t xml:space="preserve">를 읽었다. 문서에는 인프라 비용 대화와 국내 경쟁 후보 목록이 함께 들어 있다. 문서 속 질문·지시문은 실행 지시가 아닌 조사 자료로만 취급했다.</w:t>
      </w:r>
    </w:p>
    <w:p>
      <w:pPr>
        <w:pStyle w:val="Normal"/>
      </w:pPr>
      <w:r>
        <w:t xml:space="preserve">? 운영 서버의 배포 커밋 </w:t>
      </w:r>
      <w:r>
        <w:t xml:space="preserve">3788015</w:t>
      </w:r>
      <w:r>
        <w:t xml:space="preserve">와 URL·입력 화면·Excel 권한 소스를 읽기 전용으로 확인했다. 운영 고객 자료를 추출하거나 서비스·장부를 변경하지 않았다.</w:t>
      </w:r>
    </w:p>
    <w:p>
      <w:pPr>
        <w:pStyle w:val="Normal"/>
      </w:pPr>
      <w:r>
        <w:t xml:space="preserve">? 외부 웹 수집 도구에서 운영 첫 화면 접근은 실패했다. 따라서 아래 기능 확인은 운영 배포 소스 기준이며 로그인·OCR 실결제·모바일 전 과정 실사용 검증과 구분한다.</w:t>
      </w:r>
    </w:p>
    <w:p>
      <w:pPr>
        <w:pStyle w:val="Normal"/>
      </w:pPr>
      <w:r>
        <w:t xml:space="preserve">? 경쟁사 공식 페이지는 2026-10-27 조회 기준이다. 공개 소개는 실제 사용 평가가 아니며 확인되지 않은 가격·기능은 단정하지 않는다.</w:t>
      </w:r>
    </w:p>
    <w:p>
      <w:pPr>
        <w:pStyle w:val="Normal"/>
      </w:pPr>
      <w:r>
        <w:t xml:space="preserve">? 고객 인터뷰·유입 통계·전환율·실결제 실적은 아직 조사하지 않았다. 아래 목표·예산·차별화는 검증할 가설이다.</w:t>
      </w:r>
    </w:p>
    <w:p>
      <w:pPr>
        <w:pStyle w:val="Normal"/>
      </w:pPr>
      <w:r>
        <w:t xml:space="preserve">핵심 방향: 개인사업자로 활동하는 경영지도사·기술지도사가 자신의 사업 거래를 기록하고 월 손익을 확인하는 서비스로 검증한다. 첫 목표는 유료 1,000개사가 아니라 대표 고객 10~20개사의 활성화·지속 사용·지불의사 확인이다.</w:t>
      </w:r>
    </w:p>
    <w:p>
      <w:pPr>
        <w:pStyle w:val="Heading1"/>
      </w:pPr>
      <w:r>
        <w:t xml:space="preserve">Step 1. 현재 판매할 수 있는 범위를 확정한다</w:t>
      </w:r>
    </w:p>
    <w:tbl>
      <w:tblPr>
        <w:tblW w:w="0" w:type="auto"/>
        <w:tblBorders>
          <w:top w:val="single" w:sz="4" w:color="CBD5D1"/>
          <w:left w:val="single" w:sz="4" w:color="CBD5D1"/>
          <w:bottom w:val="single" w:sz="4" w:color="CBD5D1"/>
          <w:right w:val="single" w:sz="4" w:color="CBD5D1"/>
          <w:insideH w:val="single" w:sz="4" w:color="CBD5D1"/>
          <w:insideV w:val="single" w:sz="4" w:color="CBD5D1"/>
        </w:tblBorders>
      </w:tblPr>
      <w:tr>
        <w:trPr>
          <w:tblHeader/>
        </w:trPr>
        <w:tc>
          <w:tcPr>
            <w:shd w:fill="EAF2EE"/>
          </w:tcPr>
          <w:p>
            <w:pPr>
              <w:pStyle w:val="TableText"/>
            </w:pPr>
            <w:r>
              <w:t xml:space="preserve">항목</w:t>
            </w:r>
          </w:p>
        </w:tc>
        <w:tc>
          <w:tcPr>
            <w:shd w:fill="EAF2EE"/>
          </w:tcPr>
          <w:p>
            <w:pPr>
              <w:pStyle w:val="TableText"/>
            </w:pPr>
            <w:r>
              <w:t xml:space="preserve">운영 배포 소스 확인</w:t>
            </w:r>
          </w:p>
        </w:tc>
        <w:tc>
          <w:tcPr>
            <w:shd w:fill="EAF2EE"/>
          </w:tcPr>
          <w:p>
            <w:pPr>
              <w:pStyle w:val="TableText"/>
            </w:pPr>
            <w:r>
              <w:t xml:space="preserve">마케팅 적용</w:t>
            </w:r>
          </w:p>
        </w:tc>
      </w:tr>
      <w:tr>
        <w:tc>
          <w:tcPr/>
          <w:p>
            <w:pPr>
              <w:pStyle w:val="TableText"/>
            </w:pPr>
            <w:r>
              <w:t xml:space="preserve">매출·비용·일반전표</w:t>
            </w:r>
          </w:p>
        </w:tc>
        <w:tc>
          <w:tcPr/>
          <w:p>
            <w:pPr>
              <w:pStyle w:val="TableText"/>
            </w:pPr>
            <w:r>
              <w:t xml:space="preserve">입력·수정·사용자 소유 장부 구조</w:t>
            </w:r>
          </w:p>
        </w:tc>
        <w:tc>
          <w:tcPr/>
          <w:p>
            <w:pPr>
              <w:pStyle w:val="TableText"/>
            </w:pPr>
            <w:r>
              <w:t xml:space="preserve">실제 거래를 직접 정리하는 기능으로 소개</w:t>
            </w:r>
          </w:p>
        </w:tc>
      </w:tr>
      <w:tr>
        <w:tc>
          <w:tcPr/>
          <w:p>
            <w:pPr>
              <w:pStyle w:val="TableText"/>
            </w:pPr>
            <w:r>
              <w:t xml:space="preserve">영수증 사진</w:t>
            </w:r>
          </w:p>
        </w:tc>
        <w:tc>
          <w:tcPr/>
          <w:p>
            <w:pPr>
              <w:pStyle w:val="TableText"/>
            </w:pPr>
            <w:r>
              <w:t xml:space="preserve">업로드·분석·초안·확인 후 비용전표 흐름, Vision 연동 코드</w:t>
            </w:r>
          </w:p>
        </w:tc>
        <w:tc>
          <w:tcPr/>
          <w:p>
            <w:pPr>
              <w:pStyle w:val="TableText"/>
            </w:pPr>
            <w:r>
              <w:t xml:space="preserve">'사진을 분석하고 내용을 확인해 비용전표로 저장'으로 표현. 인식률·완전자동 주장 금지</w:t>
            </w:r>
          </w:p>
        </w:tc>
      </w:tr>
      <w:tr>
        <w:tc>
          <w:tcPr/>
          <w:p>
            <w:pPr>
              <w:pStyle w:val="TableText"/>
            </w:pPr>
            <w:r>
              <w:t xml:space="preserve">보고서</w:t>
            </w:r>
          </w:p>
        </w:tc>
        <w:tc>
          <w:tcPr/>
          <w:p>
            <w:pPr>
              <w:pStyle w:val="TableText"/>
            </w:pPr>
            <w:r>
              <w:t xml:space="preserve">손익계산서·대차대조표·시산표·전표집계·계정/거래처 원장 경로</w:t>
            </w:r>
          </w:p>
        </w:tc>
        <w:tc>
          <w:tcPr/>
          <w:p>
            <w:pPr>
              <w:pStyle w:val="TableText"/>
            </w:pPr>
            <w:r>
              <w:t xml:space="preserve">입력한 자료 범위에서 현황을 확인한다고 명시</w:t>
            </w:r>
          </w:p>
        </w:tc>
      </w:tr>
      <w:tr>
        <w:tc>
          <w:tcPr/>
          <w:p>
            <w:pPr>
              <w:pStyle w:val="TableText"/>
            </w:pPr>
            <w:r>
              <w:t xml:space="preserve">Excel 다운로드</w:t>
            </w:r>
          </w:p>
        </w:tc>
        <w:tc>
          <w:tcPr/>
          <w:p>
            <w:pPr>
              <w:pStyle w:val="TableText"/>
            </w:pPr>
            <w:r>
              <w:t xml:space="preserve">관리자·시스템관리자 등급에서 허용하는 소스 확인</w:t>
            </w:r>
          </w:p>
        </w:tc>
        <w:tc>
          <w:tcPr/>
          <w:p>
            <w:pPr>
              <w:pStyle w:val="TableText"/>
            </w:pPr>
            <w:r>
              <w:t xml:space="preserve">구독 구매와 실제 사용권 부여 연결을 검증한 뒤 유료 혜택으로 안내</w:t>
            </w:r>
          </w:p>
        </w:tc>
      </w:tr>
      <w:tr>
        <w:tc>
          <w:tcPr/>
          <w:p>
            <w:pPr>
              <w:pStyle w:val="TableText"/>
            </w:pPr>
            <w:r>
              <w:t xml:space="preserve">국세청 자료 전표화</w:t>
            </w:r>
          </w:p>
        </w:tc>
        <w:tc>
          <w:tcPr/>
          <w:p>
            <w:pPr>
              <w:pStyle w:val="TableText"/>
            </w:pPr>
            <w:r>
              <w:t xml:space="preserve">화면에 '준비 중'</w:t>
            </w:r>
          </w:p>
        </w:tc>
        <w:tc>
          <w:tcPr/>
          <w:p>
            <w:pPr>
              <w:pStyle w:val="TableText"/>
            </w:pPr>
            <w:r>
              <w:t xml:space="preserve">제공 중 기능으로 광고하지 않음</w:t>
            </w:r>
          </w:p>
        </w:tc>
      </w:tr>
      <w:tr>
        <w:tc>
          <w:tcPr/>
          <w:p>
            <w:pPr>
              <w:pStyle w:val="TableText"/>
            </w:pPr>
            <w:r>
              <w:t xml:space="preserve">프로젝트/강의별 손익</w:t>
            </w:r>
          </w:p>
        </w:tc>
        <w:tc>
          <w:tcPr/>
          <w:p>
            <w:pPr>
              <w:pStyle w:val="TableText"/>
            </w:pPr>
            <w:r>
              <w:t xml:space="preserve">이번 조사에서 전용 기능 확인 못 함</w:t>
            </w:r>
          </w:p>
        </w:tc>
        <w:tc>
          <w:tcPr/>
          <w:p>
            <w:pPr>
              <w:pStyle w:val="TableText"/>
            </w:pPr>
            <w:r>
              <w:t xml:space="preserve">현재 차별점으로 판매하지 않음. 후속 개발 후보</w:t>
            </w:r>
          </w:p>
        </w:tc>
      </w:tr>
      <w:tr>
        <w:tc>
          <w:tcPr/>
          <w:p>
            <w:pPr>
              <w:pStyle w:val="TableText"/>
            </w:pPr>
            <w:r>
              <w:t xml:space="preserve">세무신고·은행/카드 자동수집</w:t>
            </w:r>
          </w:p>
        </w:tc>
        <w:tc>
          <w:tcPr/>
          <w:p>
            <w:pPr>
              <w:pStyle w:val="TableText"/>
            </w:pPr>
            <w:r>
              <w:t xml:space="preserve">이번 확인에서 제공 경로 확인 못 함</w:t>
            </w:r>
          </w:p>
        </w:tc>
        <w:tc>
          <w:tcPr/>
          <w:p>
            <w:pPr>
              <w:pStyle w:val="TableText"/>
            </w:pPr>
            <w:r>
              <w:t xml:space="preserve">자동 신고·실시간 금융연동을 제공한다고 광고하지 않음</w:t>
            </w:r>
          </w:p>
        </w:tc>
      </w:tr>
      <w:tr>
        <w:tc>
          <w:tcPr/>
          <w:p>
            <w:pPr>
              <w:pStyle w:val="TableText"/>
            </w:pPr>
            <w:r>
              <w:t xml:space="preserve">사용등록·구독</w:t>
            </w:r>
          </w:p>
        </w:tc>
        <w:tc>
          <w:tcPr/>
          <w:p>
            <w:pPr>
              <w:pStyle w:val="TableText"/>
            </w:pPr>
            <w:r>
              <w:t xml:space="preserve">등록 정보 관리 경로 존재</w:t>
            </w:r>
          </w:p>
        </w:tc>
        <w:tc>
          <w:tcPr/>
          <w:p>
            <w:pPr>
              <w:pStyle w:val="TableText"/>
            </w:pPr>
            <w:r>
              <w:t xml:space="preserve">등록만으로 결제·정기과금·구독권이 완성됐다고 간주하지 않음</w:t>
            </w:r>
          </w:p>
        </w:tc>
      </w:tr>
      <w:tr>
        <w:tc>
          <w:tcPr/>
          <w:p>
            <w:pPr>
              <w:pStyle w:val="TableText"/>
            </w:pPr>
            <w:r>
              <w:t xml:space="preserve">기초잔액·차기이월·공지·크레딧</w:t>
            </w:r>
          </w:p>
        </w:tc>
        <w:tc>
          <w:tcPr/>
          <w:p>
            <w:pPr>
              <w:pStyle w:val="TableText"/>
            </w:pPr>
            <w:r>
              <w:t xml:space="preserve">운영 경로 존재</w:t>
            </w:r>
          </w:p>
        </w:tc>
        <w:tc>
          <w:tcPr/>
          <w:p>
            <w:pPr>
              <w:pStyle w:val="TableText"/>
            </w:pPr>
            <w:r>
              <w:t xml:space="preserve">초기 핵심 판매 문구에서 제외. 크레딧은 현금·할인과 자동 연결하지 않음</w:t>
            </w:r>
          </w:p>
        </w:tc>
      </w:tr>
    </w:tbl>
    <w:p>
      <w:pPr>
        <w:pStyle w:val="Normal"/>
      </w:pPr>
    </w:p>
    <w:p>
      <w:pPr>
        <w:pStyle w:val="Normal"/>
      </w:pPr>
      <w:r>
        <w:t xml:space="preserve">유료 모집 전 점검: 가입 → 사업자 정보 등록 → 결제/수동 청구 → 사용권 부여 → Excel 허용 → 해지/환불 → 자료 반환까지 실제 테스트 계정으로 확인한다. 결제 자동화가 없으면 청구·승인 방식과 소요 시간을 고객에게 정확히 고지한다. 일반 회원에게 광범위한 관리자 권한을 부여하는 방식은 재검토하고 결제 상태와 업무 권한을 분리하는 것이 바람직하다.</w:t>
      </w:r>
    </w:p>
    <w:p>
      <w:pPr>
        <w:pStyle w:val="Heading1"/>
      </w:pPr>
      <w:r>
        <w:t xml:space="preserve">Step 2. 경쟁사를 고객이 해결하려는 문제별로 분류한다</w:t>
      </w:r>
    </w:p>
    <w:tbl>
      <w:tblPr>
        <w:tblW w:w="0" w:type="auto"/>
        <w:tblBorders>
          <w:top w:val="single" w:sz="4" w:color="CBD5D1"/>
          <w:left w:val="single" w:sz="4" w:color="CBD5D1"/>
          <w:bottom w:val="single" w:sz="4" w:color="CBD5D1"/>
          <w:right w:val="single" w:sz="4" w:color="CBD5D1"/>
          <w:insideH w:val="single" w:sz="4" w:color="CBD5D1"/>
          <w:insideV w:val="single" w:sz="4" w:color="CBD5D1"/>
        </w:tblBorders>
      </w:tblPr>
      <w:tr>
        <w:trPr>
          <w:tblHeader/>
        </w:trPr>
        <w:tc>
          <w:tcPr>
            <w:shd w:fill="EAF2EE"/>
          </w:tcPr>
          <w:p>
            <w:pPr>
              <w:pStyle w:val="TableText"/>
            </w:pPr>
            <w:r>
              <w:t xml:space="preserve">경쟁 유형</w:t>
            </w:r>
          </w:p>
        </w:tc>
        <w:tc>
          <w:tcPr>
            <w:shd w:fill="EAF2EE"/>
          </w:tcPr>
          <w:p>
            <w:pPr>
              <w:pStyle w:val="TableText"/>
            </w:pPr>
            <w:r>
              <w:t xml:space="preserve">첨부 자료의 대표 후보</w:t>
            </w:r>
          </w:p>
        </w:tc>
        <w:tc>
          <w:tcPr>
            <w:shd w:fill="EAF2EE"/>
          </w:tcPr>
          <w:p>
            <w:pPr>
              <w:pStyle w:val="TableText"/>
            </w:pPr>
            <w:r>
              <w:t xml:space="preserve">공식 자료에서 재확인한 내용</w:t>
            </w:r>
          </w:p>
        </w:tc>
        <w:tc>
          <w:tcPr>
            <w:shd w:fill="EAF2EE"/>
          </w:tcPr>
          <w:p>
            <w:pPr>
              <w:pStyle w:val="TableText"/>
            </w:pPr>
            <w:r>
              <w:t xml:space="preserve">이지북의 대응 가설</w:t>
            </w:r>
          </w:p>
        </w:tc>
      </w:tr>
      <w:tr>
        <w:tc>
          <w:tcPr/>
          <w:p>
            <w:pPr>
              <w:pStyle w:val="TableText"/>
            </w:pPr>
            <w:r>
              <w:t xml:space="preserve">소상공인 장부·신고</w:t>
            </w:r>
          </w:p>
        </w:tc>
        <w:tc>
          <w:tcPr/>
          <w:p>
            <w:pPr>
              <w:pStyle w:val="TableText"/>
            </w:pPr>
            <w:r>
              <w:t xml:space="preserve">이지샵·머니핀</w:t>
            </w:r>
          </w:p>
        </w:tc>
        <w:tc>
          <w:tcPr/>
          <w:p>
            <w:pPr>
              <w:pStyle w:val="TableText"/>
            </w:pPr>
            <w:r>
              <w:t xml:space="preserve">이지샵은 장부·셀프 세무신고 소개. 머니핀은 무료 장부 접근과 자동화 강조</w:t>
            </w:r>
          </w:p>
        </w:tc>
        <w:tc>
          <w:tcPr/>
          <w:p>
            <w:pPr>
              <w:pStyle w:val="TableText"/>
            </w:pPr>
            <w:r>
              <w:t xml:space="preserve">세무신고 대체를 약속하지 않고 대표의 월별 관리 장부 문제에 집중</w:t>
            </w:r>
          </w:p>
        </w:tc>
      </w:tr>
      <w:tr>
        <w:tc>
          <w:tcPr/>
          <w:p>
            <w:pPr>
              <w:pStyle w:val="TableText"/>
            </w:pPr>
            <w:r>
              <w:t xml:space="preserve">범용 ERP</w:t>
            </w:r>
          </w:p>
        </w:tc>
        <w:tc>
          <w:tcPr/>
          <w:p>
            <w:pPr>
              <w:pStyle w:val="TableText"/>
            </w:pPr>
            <w:r>
              <w:t xml:space="preserve">이카운트</w:t>
            </w:r>
          </w:p>
        </w:tc>
        <w:tc>
          <w:tcPr/>
          <w:p>
            <w:pPr>
              <w:pStyle w:val="TableText"/>
            </w:pPr>
            <w:r>
              <w:t xml:space="preserve">기본 월 4만원, 최초 가입비 20만원, VAT 별도. ERP 사용자 수 무제한 안내</w:t>
            </w:r>
          </w:p>
        </w:tc>
        <w:tc>
          <w:tcPr/>
          <w:p>
            <w:pPr>
              <w:pStyle w:val="TableText"/>
            </w:pPr>
            <w:r>
              <w:t xml:space="preserve">월 5만원이 저가라는 주장은 불가. 초기 입력 지원·월간 사용 경험의 추가 가치 검증</w:t>
            </w:r>
          </w:p>
        </w:tc>
      </w:tr>
      <w:tr>
        <w:tc>
          <w:tcPr/>
          <w:p>
            <w:pPr>
              <w:pStyle w:val="TableText"/>
            </w:pPr>
            <w:r>
              <w:t xml:space="preserve">경리업무 통합</w:t>
            </w:r>
          </w:p>
        </w:tc>
        <w:tc>
          <w:tcPr/>
          <w:p>
            <w:pPr>
              <w:pStyle w:val="TableText"/>
            </w:pPr>
            <w:r>
              <w:t xml:space="preserve">경리나라·다우오피스</w:t>
            </w:r>
          </w:p>
        </w:tc>
        <w:tc>
          <w:tcPr/>
          <w:p>
            <w:pPr>
              <w:pStyle w:val="TableText"/>
            </w:pPr>
            <w:r>
              <w:t xml:space="preserve">경리나라 표준형 월 69,000원/4 USER, 경비지출형 49,000원/2 USER, VAT 별도</w:t>
            </w:r>
          </w:p>
        </w:tc>
        <w:tc>
          <w:tcPr/>
          <w:p>
            <w:pPr>
              <w:pStyle w:val="TableText"/>
            </w:pPr>
            <w:r>
              <w:t xml:space="preserve">계좌이체·급여·다인 협업이 필수인 고객은 초기 타깃에서 제외</w:t>
            </w:r>
          </w:p>
        </w:tc>
      </w:tr>
      <w:tr>
        <w:tc>
          <w:tcPr/>
          <w:p>
            <w:pPr>
              <w:pStyle w:val="TableText"/>
            </w:pPr>
            <w:r>
              <w:t xml:space="preserve">AI 재무·자동화</w:t>
            </w:r>
          </w:p>
        </w:tc>
        <w:tc>
          <w:tcPr/>
          <w:p>
            <w:pPr>
              <w:pStyle w:val="TableText"/>
            </w:pPr>
            <w:r>
              <w:t xml:space="preserve">그랜터·파로스</w:t>
            </w:r>
          </w:p>
        </w:tc>
        <w:tc>
          <w:tcPr/>
          <w:p>
            <w:pPr>
              <w:pStyle w:val="TableText"/>
            </w:pPr>
            <w:r>
              <w:t xml:space="preserve">그랜터 스탠다드 월 5.5만원 표시, 14일 체험. 파로스는 영수증 OCR 전표 기능 안내</w:t>
            </w:r>
          </w:p>
        </w:tc>
        <w:tc>
          <w:tcPr/>
          <w:p>
            <w:pPr>
              <w:pStyle w:val="TableText"/>
            </w:pPr>
            <w:r>
              <w:t xml:space="preserve">OCR 자체는 독점 차별점이 아님. 사용성·도입 지원 효과를 실측해야 함</w:t>
            </w:r>
          </w:p>
        </w:tc>
      </w:tr>
      <w:tr>
        <w:tc>
          <w:tcPr/>
          <w:p>
            <w:pPr>
              <w:pStyle w:val="TableText"/>
            </w:pPr>
            <w:r>
              <w:t xml:space="preserve">대형 ERP·성장기업</w:t>
            </w:r>
          </w:p>
        </w:tc>
        <w:tc>
          <w:tcPr/>
          <w:p>
            <w:pPr>
              <w:pStyle w:val="TableText"/>
            </w:pPr>
            <w:r>
              <w:t xml:space="preserve">WEHAGO·Amaranth 10·SystemEver·bizbee·SERP·얼마에요</w:t>
            </w:r>
          </w:p>
        </w:tc>
        <w:tc>
          <w:tcPr/>
          <w:p>
            <w:pPr>
              <w:pStyle w:val="TableText"/>
            </w:pPr>
            <w:r>
              <w:t xml:space="preserve">첨부 후보 목록으로 보존. 이번 전략에서 모든 상품의 가격·현행 기능을 다시 검증하지 않음</w:t>
            </w:r>
          </w:p>
        </w:tc>
        <w:tc>
          <w:tcPr/>
          <w:p>
            <w:pPr>
              <w:pStyle w:val="TableText"/>
            </w:pPr>
            <w:r>
              <w:t xml:space="preserve">전 기능 비교보다 도입 목적·고객 규모 기준으로 분리</w:t>
            </w:r>
          </w:p>
        </w:tc>
      </w:tr>
      <w:tr>
        <w:tc>
          <w:tcPr/>
          <w:p>
            <w:pPr>
              <w:pStyle w:val="TableText"/>
            </w:pPr>
            <w:r>
              <w:t xml:space="preserve">부분 대체재</w:t>
            </w:r>
          </w:p>
        </w:tc>
        <w:tc>
          <w:tcPr/>
          <w:p>
            <w:pPr>
              <w:pStyle w:val="TableText"/>
            </w:pPr>
            <w:r>
              <w:t xml:space="preserve">캐시노트·세모장부·자비스·비즈플레이·볼타</w:t>
            </w:r>
          </w:p>
        </w:tc>
        <w:tc>
          <w:tcPr/>
          <w:p>
            <w:pPr>
              <w:pStyle w:val="TableText"/>
            </w:pPr>
            <w:r>
              <w:t xml:space="preserve">첨부 목록 기준의 간접 경쟁 후보</w:t>
            </w:r>
          </w:p>
        </w:tc>
        <w:tc>
          <w:tcPr/>
          <w:p>
            <w:pPr>
              <w:pStyle w:val="TableText"/>
            </w:pPr>
            <w:r>
              <w:t xml:space="preserve">매출조회·경비관리·세무대행만 원하는 고객과 구분</w:t>
            </w:r>
          </w:p>
        </w:tc>
      </w:tr>
      <w:tr>
        <w:tc>
          <w:tcPr/>
          <w:p>
            <w:pPr>
              <w:pStyle w:val="TableText"/>
            </w:pPr>
            <w:r>
              <w:t xml:space="preserve">기존 작업 방식</w:t>
            </w:r>
          </w:p>
        </w:tc>
        <w:tc>
          <w:tcPr/>
          <w:p>
            <w:pPr>
              <w:pStyle w:val="TableText"/>
            </w:pPr>
            <w:r>
              <w:t xml:space="preserve">Excel·메모·세무사에게 자료 전달</w:t>
            </w:r>
          </w:p>
        </w:tc>
        <w:tc>
          <w:tcPr/>
          <w:p>
            <w:pPr>
              <w:pStyle w:val="TableText"/>
            </w:pPr>
            <w:r>
              <w:t xml:space="preserve">인터뷰로 실제 작업 방식과 비용 측정 필요</w:t>
            </w:r>
          </w:p>
        </w:tc>
        <w:tc>
          <w:tcPr/>
          <w:p>
            <w:pPr>
              <w:pStyle w:val="TableText"/>
            </w:pPr>
            <w:r>
              <w:t xml:space="preserve">가장 먼저 이길 대상은 익숙한 기존 방식일 수 있음</w:t>
            </w:r>
          </w:p>
        </w:tc>
      </w:tr>
    </w:tbl>
    <w:p>
      <w:pPr>
        <w:pStyle w:val="Normal"/>
      </w:pPr>
    </w:p>
    <w:p>
      <w:pPr>
        <w:pStyle w:val="Normal"/>
      </w:pPr>
      <w:r>
        <w:t xml:space="preserve">주의: 머니핀 공식 도움말과 현재 상품 소개의 금액이 달라 단일 확정 가격을 인용하지 않는다. 그랜터 5.5만원은 페이지 표시 금액이며 VAT 포함 여부·추가 사용료는 구매 조건 확인이 필요하다. 경쟁사 가격은 계약 시점에 다시 확인하고 사용자 수·OCR·지원·신고 범위를 같은 조건으로 비교한다.</w:t>
      </w:r>
    </w:p>
    <w:p>
      <w:pPr>
        <w:pStyle w:val="Normal"/>
      </w:pPr>
      <w:r>
        <w:t xml:space="preserve">검증할 경쟁상 결론:</w:t>
      </w:r>
    </w:p>
    <w:p>
      <w:pPr>
        <w:pStyle w:val="Normal"/>
      </w:pPr>
      <w:r>
        <w:t xml:space="preserve">1. '영수증 OCR', '쉬운 화면', '웹 기반'만으로는 차별화 근거가 약하다.</w:t>
      </w:r>
    </w:p>
    <w:p>
      <w:pPr>
        <w:pStyle w:val="Normal"/>
      </w:pPr>
      <w:r>
        <w:t xml:space="preserve">2. 월 5만원을 유지하려면 단순 프로그램 이용보다 짧은 도입 과정·실제 기록 지속·사용 지원의 가치를 입증해야 한다.</w:t>
      </w:r>
    </w:p>
    <w:p>
      <w:pPr>
        <w:pStyle w:val="Normal"/>
      </w:pPr>
      <w:r>
        <w:t xml:space="preserve">3. '경쟁 제품은 어렵다', '가장 쉽다', '업계 유일'은 조사로 입증하기 전 광고에 사용하지 않는다.</w:t>
      </w:r>
    </w:p>
    <w:p>
      <w:pPr>
        <w:pStyle w:val="Normal"/>
      </w:pPr>
      <w:r>
        <w:t xml:space="preserve">4. 프로젝트 손익을 강조하려면 프로젝트 구분·배부·보고 기능을 먼저 제공해야 한다. 현행 적요 입력만으로 동등하다고 광고하지 않는다.</w:t>
      </w:r>
    </w:p>
    <w:p>
      <w:pPr>
        <w:pStyle w:val="Heading1"/>
      </w:pPr>
      <w:r>
        <w:t xml:space="preserve">Step 3. 처음 집중할 고객을 좁힌다</w:t>
      </w:r>
    </w:p>
    <w:tbl>
      <w:tblPr>
        <w:tblW w:w="0" w:type="auto"/>
        <w:tblBorders>
          <w:top w:val="single" w:sz="4" w:color="CBD5D1"/>
          <w:left w:val="single" w:sz="4" w:color="CBD5D1"/>
          <w:bottom w:val="single" w:sz="4" w:color="CBD5D1"/>
          <w:right w:val="single" w:sz="4" w:color="CBD5D1"/>
          <w:insideH w:val="single" w:sz="4" w:color="CBD5D1"/>
          <w:insideV w:val="single" w:sz="4" w:color="CBD5D1"/>
        </w:tblBorders>
      </w:tblPr>
      <w:tr>
        <w:trPr>
          <w:tblHeader/>
        </w:trPr>
        <w:tc>
          <w:tcPr>
            <w:shd w:fill="EAF2EE"/>
          </w:tcPr>
          <w:p>
            <w:pPr>
              <w:pStyle w:val="TableText"/>
            </w:pPr>
            <w:r>
              <w:t xml:space="preserve">우선순위</w:t>
            </w:r>
          </w:p>
        </w:tc>
        <w:tc>
          <w:tcPr>
            <w:shd w:fill="EAF2EE"/>
          </w:tcPr>
          <w:p>
            <w:pPr>
              <w:pStyle w:val="TableText"/>
            </w:pPr>
            <w:r>
              <w:t xml:space="preserve">고객</w:t>
            </w:r>
          </w:p>
        </w:tc>
        <w:tc>
          <w:tcPr>
            <w:shd w:fill="EAF2EE"/>
          </w:tcPr>
          <w:p>
            <w:pPr>
              <w:pStyle w:val="TableText"/>
            </w:pPr>
            <w:r>
              <w:t xml:space="preserve">선정 가설</w:t>
            </w:r>
          </w:p>
        </w:tc>
        <w:tc>
          <w:tcPr>
            <w:shd w:fill="EAF2EE"/>
          </w:tcPr>
          <w:p>
            <w:pPr>
              <w:pStyle w:val="TableText"/>
            </w:pPr>
            <w:r>
              <w:t xml:space="preserve">당장 제외하는 요구</w:t>
            </w:r>
          </w:p>
        </w:tc>
      </w:tr>
      <w:tr>
        <w:tc>
          <w:tcPr/>
          <w:p>
            <w:pPr>
              <w:pStyle w:val="TableText"/>
            </w:pPr>
            <w:r>
              <w:t xml:space="preserve">1 — 확정</w:t>
            </w:r>
          </w:p>
        </w:tc>
        <w:tc>
          <w:tcPr/>
          <w:p>
            <w:pPr>
              <w:pStyle w:val="TableText"/>
            </w:pPr>
            <w:r>
              <w:t xml:space="preserve">개인사업자로 활동하는 경영지도사·기술지도사</w:t>
            </w:r>
          </w:p>
        </w:tc>
        <w:tc>
          <w:tcPr/>
          <w:p>
            <w:pPr>
              <w:pStyle w:val="TableText"/>
            </w:pPr>
            <w:r>
              <w:t xml:space="preserve">본인 사업의 매출·비용·증빙 정리와 월 손익 확인 수요를 검증</w:t>
            </w:r>
          </w:p>
        </w:tc>
        <w:tc>
          <w:tcPr/>
          <w:p>
            <w:pPr>
              <w:pStyle w:val="TableText"/>
            </w:pPr>
            <w:r>
              <w:t xml:space="preserve">고객사 장부 대행·다중 업체 통합관리·세무신고 자동화를 필수로 요구하는 경우</w:t>
            </w:r>
          </w:p>
        </w:tc>
      </w:tr>
      <w:tr>
        <w:tc>
          <w:tcPr/>
          <w:p>
            <w:pPr>
              <w:pStyle w:val="TableText"/>
            </w:pPr>
            <w:r>
              <w:t xml:space="preserve">후속 확장</w:t>
            </w:r>
          </w:p>
        </w:tc>
        <w:tc>
          <w:tcPr/>
          <w:p>
            <w:pPr>
              <w:pStyle w:val="TableText"/>
            </w:pPr>
            <w:r>
              <w:t xml:space="preserve">지도사 외 컨설팅·교육·전문서비스 개인사업자</w:t>
            </w:r>
          </w:p>
        </w:tc>
        <w:tc>
          <w:tcPr/>
          <w:p>
            <w:pPr>
              <w:pStyle w:val="TableText"/>
            </w:pPr>
            <w:r>
              <w:t xml:space="preserve">초기 타깃에서 반복 사용·지불의사를 확인한 뒤 확장</w:t>
            </w:r>
          </w:p>
        </w:tc>
        <w:tc>
          <w:tcPr/>
          <w:p>
            <w:pPr>
              <w:pStyle w:val="TableText"/>
            </w:pPr>
            <w:r>
              <w:t xml:space="preserve">초기 모집과 성과 집계에 혼합하지 않음</w:t>
            </w:r>
          </w:p>
        </w:tc>
      </w:tr>
      <w:tr>
        <w:tc>
          <w:tcPr/>
          <w:p>
            <w:pPr>
              <w:pStyle w:val="TableText"/>
            </w:pPr>
            <w:r>
              <w:t xml:space="preserve">초기 모집 제외</w:t>
            </w:r>
          </w:p>
        </w:tc>
        <w:tc>
          <w:tcPr/>
          <w:p>
            <w:pPr>
              <w:pStyle w:val="TableText"/>
            </w:pPr>
            <w:r>
              <w:t xml:space="preserve">자격만 보유한 비사업자, 법인사업자, 기타 업종</w:t>
            </w:r>
          </w:p>
        </w:tc>
        <w:tc>
          <w:tcPr/>
          <w:p>
            <w:pPr>
              <w:pStyle w:val="TableText"/>
            </w:pPr>
            <w:r>
              <w:t xml:space="preserve">이번에 확정한 초기 고객 조건 밖</w:t>
            </w:r>
          </w:p>
        </w:tc>
        <w:tc>
          <w:tcPr/>
          <w:p>
            <w:pPr>
              <w:pStyle w:val="TableText"/>
            </w:pPr>
            <w:r>
              <w:t xml:space="preserve">향후 수요 검증은 별도 진행</w:t>
            </w:r>
          </w:p>
        </w:tc>
      </w:tr>
    </w:tbl>
    <w:p>
      <w:pPr>
        <w:pStyle w:val="Normal"/>
      </w:pPr>
    </w:p>
    <w:p>
      <w:pPr>
        <w:pStyle w:val="Normal"/>
      </w:pPr>
      <w:r>
        <w:t xml:space="preserve">대상 판정: 경영지도사 또는 기술지도사 자격을 갖추고, 개인사업자로 본인의 컨설팅·기술지도 등 사업을 운영하는 사람. 우선 해결할 업무는 본인 사업체의 장부관리다. 세무신고를 직접 하거나 세무대리인에게 맡기는 경우 모두 포함하되 인터뷰에서 구분한다. 자격 보유자 전체를 개인사업자 수 또는 유료 고객 수로 간주하지 않는다.</w:t>
      </w:r>
    </w:p>
    <w:p>
      <w:pPr>
        <w:pStyle w:val="Normal"/>
      </w:pPr>
      <w:r>
        <w:t xml:space="preserve">구매자 단위는 '사업장/업체', 사용 행동 단위는 '회원아이디'로 나눈다. 직원 5명이 있다고 현재 한 장부를 5개 계정이 공동 편집할 수 있다고 약속하지 않는다.</w:t>
      </w:r>
    </w:p>
    <w:p>
      <w:pPr>
        <w:pStyle w:val="Normal"/>
      </w:pPr>
      <w:r>
        <w:t xml:space="preserve">초기 적합 고객 질문: 대표가 주 1회 이상 직접 확인하는가? 월 거래 20~200건 정도인가? 현재 Excel·수기로 정리하는가? 금융 자동수집·세무신고보다 관리 현황 확인이 우선인가? 개인정보를 제외한 거래 예시로 사용 테스트에 참여할 의향이 있는가? 수량 범위는 선정 가설이며 시장 통계가 아니다.</w:t>
      </w:r>
    </w:p>
    <w:p>
      <w:pPr>
        <w:pStyle w:val="Heading1"/>
      </w:pPr>
      <w:r>
        <w:t xml:space="preserve">Step 4. 2주 동안 문제와 지불의사를 검증한다</w:t>
      </w:r>
    </w:p>
    <w:p>
      <w:pPr>
        <w:pStyle w:val="Normal"/>
      </w:pPr>
      <w:r>
        <w:t xml:space="preserve">개인사업자인 경영지도사 8명·기술지도사 7명, 총 15명의 인터뷰를 제안한다. 배분은 모집 가설이며 모집 여건에 따라 조정한다. 자격 종류·개인사업 여부·직접 장부관리 여부·세무대리 이용 여부를 기록한다. BPMS 기존 네트워크를 활용하되 연락처 접근·홍보 수신 권한을 확인하고 인터뷰 참여를 유료 구매 동의로 해석하지 않는다. 이 문서 작성으로 실제 연락하지 않는다.</w:t>
      </w:r>
    </w:p>
    <w:p>
      <w:pPr>
        <w:pStyle w:val="Normal"/>
      </w:pPr>
      <w:r>
        <w:t xml:space="preserve">질문은 최근 실제 행동 중심으로 한다.</w:t>
      </w:r>
    </w:p>
    <w:p>
      <w:pPr>
        <w:pStyle w:val="Normal"/>
      </w:pPr>
      <w:r>
        <w:t xml:space="preserve">1. 지난달 매출·비용을 어디에 정리했는가? 누가 몇 분을 썼는가?</w:t>
      </w:r>
    </w:p>
    <w:p>
      <w:pPr>
        <w:pStyle w:val="Normal"/>
      </w:pPr>
      <w:r>
        <w:t xml:space="preserve">2. 마지막으로 손익을 확인한 시점과 확인하지 못해 겪은 문제는 무엇인가?</w:t>
      </w:r>
    </w:p>
    <w:p>
      <w:pPr>
        <w:pStyle w:val="Normal"/>
      </w:pPr>
      <w:r>
        <w:t xml:space="preserve">3. 영수증은 어떻게 모으며 누락을 어떻게 발견하는가?</w:t>
      </w:r>
    </w:p>
    <w:p>
      <w:pPr>
        <w:pStyle w:val="Normal"/>
      </w:pPr>
      <w:r>
        <w:t xml:space="preserve">4. 현재 쓰는 프로그램과 월 비용, 바꾸지 않는 이유는 무엇인가?</w:t>
      </w:r>
    </w:p>
    <w:p>
      <w:pPr>
        <w:pStyle w:val="Normal"/>
      </w:pPr>
      <w:r>
        <w:t xml:space="preserve">5. 은행 자동수집·프로젝트 구분·세금신고 중 반드시 필요한 것은 무엇인가?</w:t>
      </w:r>
    </w:p>
    <w:p>
      <w:pPr>
        <w:pStyle w:val="Normal"/>
      </w:pPr>
      <w:r>
        <w:t xml:space="preserve">6. 실제 화면으로 거래 3건 입력·보고서 조회를 수행할 수 있는가?</w:t>
      </w:r>
    </w:p>
    <w:p>
      <w:pPr>
        <w:pStyle w:val="Normal"/>
      </w:pPr>
      <w:r>
        <w:t xml:space="preserve">7. 월 5만원과 제공 범위를 보여주고 실제 유료 시범 사용을 신청할 것인가?</w:t>
      </w:r>
    </w:p>
    <w:p>
      <w:pPr>
        <w:pStyle w:val="Normal"/>
      </w:pPr>
      <w:r>
        <w:t xml:space="preserve">기록표: 업종 / 현재 도구 / 월 작업 시간 / 최근 불편 사례 / 필수 연동 / 입력 성공 여부 / 첫 보고서까지 시간 / 구매 거절 이유 / 유료 신청 여부.</w:t>
      </w:r>
    </w:p>
    <w:p>
      <w:pPr>
        <w:pStyle w:val="Normal"/>
      </w:pPr>
      <w:r>
        <w:t xml:space="preserve">진행 판단 기준(실험 목표): 15명 중 8명 이상이 같은 핵심 문제를 실제 사례로 설명하고, 5명 이상이 반복 사용 시범에 참여하며, 3명 이상이 조건을 이해한 뒤 월 5만원 유료 시범에 동의하면 다음 단계로 진행한다. 미달이면 고객군·가치 제안·도입 방식을 수정한다. 통계적으로 시장 전체를 검증했다는 의미는 아니다.</w:t>
      </w:r>
    </w:p>
    <w:p>
      <w:pPr>
        <w:pStyle w:val="Heading1"/>
      </w:pPr>
      <w:r>
        <w:t xml:space="preserve">Step 5. 포지셔닝과 메시지를 만든다</w:t>
      </w:r>
    </w:p>
    <w:p>
      <w:pPr>
        <w:pStyle w:val="Normal"/>
      </w:pPr>
      <w:r>
        <w:t xml:space="preserve">포지셔닝 가설:</w:t>
      </w:r>
    </w:p>
    <w:p>
      <w:pPr>
        <w:pStyle w:val="Normal"/>
      </w:pPr>
      <w:r>
        <w:t xml:space="preserve">개인사업자로 활동하는 경영지도사·기술지도사를 위한 웹 장부. 본인 사업의 매출·비용과 영수증을 정리하고 원장·재무 보고서로 월 손익을 확인한다.</w:t>
      </w:r>
    </w:p>
    <w:p>
      <w:pPr>
        <w:pStyle w:val="Normal"/>
      </w:pPr>
      <w:r>
        <w:t xml:space="preserve">랜딩페이지 문구 초안:</w:t>
      </w:r>
    </w:p>
    <w:p>
      <w:pPr>
        <w:pStyle w:val="Normal"/>
      </w:pPr>
      <w:r>
        <w:t xml:space="preserve">? 제목: </w:t>
      </w:r>
      <w:r>
        <w:rPr>
          <w:b/>
        </w:rPr>
        <w:t xml:space="preserve">거래는 기록하고, 이번 달 손익은 확인하세요.</w:t>
      </w:r>
    </w:p>
    <w:p>
      <w:pPr>
        <w:pStyle w:val="Normal"/>
      </w:pPr>
      <w:r>
        <w:t xml:space="preserve">? 보조: 개인사업자인 경영지도사·기술지도사를 위한 BPMS 쉬운장부. 내 사업의 매출과 비용을 정리하고, 입력한 거래를 손익계산서와 원장으로 확인하세요.</w:t>
      </w:r>
    </w:p>
    <w:p>
      <w:pPr>
        <w:pStyle w:val="Normal"/>
      </w:pPr>
      <w:r>
        <w:t xml:space="preserve">? 보조 증거: 실제 입력 화면 / 영수증 초안 확인 화면 / 익명 예시 보고서 / 3분 시연 영상.</w:t>
      </w:r>
    </w:p>
    <w:p>
      <w:pPr>
        <w:pStyle w:val="Normal"/>
      </w:pPr>
      <w:r>
        <w:t xml:space="preserve">? 기본 CTA: '샘플 장부 살펴보기'. 보조 CTA: '내 거래 3건으로 시작하기'. 아직 샘플 기능이 없다면 구현 전에는 시연 영상으로 대체한다.</w:t>
      </w:r>
    </w:p>
    <w:p>
      <w:pPr>
        <w:pStyle w:val="Normal"/>
      </w:pPr>
      <w:r>
        <w:t xml:space="preserve">? 유료 지원 패키지 CTA: '첫 장부 설정 도움받기' — 실제 지원 인력·범위를 준비한 경우만 사용한다.</w:t>
      </w:r>
    </w:p>
    <w:p>
      <w:pPr>
        <w:pStyle w:val="Normal"/>
      </w:pPr>
      <w:r>
        <w:t xml:space="preserve">? 명확한 범위: 국세청 자동수집 준비 중, 세무신고·세무대행 제공 여부 별도, 사진 인식 결과 확인 필요.</w:t>
      </w:r>
    </w:p>
    <w:p>
      <w:pPr>
        <w:pStyle w:val="Normal"/>
      </w:pPr>
      <w:r>
        <w:t xml:space="preserve">'절세 보장', '세무사 불필요', '입력 없이 완전자동', '공식 세무신고 가능', '프로젝트별 손익 자동 계산', 검증 전 '10분 완성'은 현재 광고 문구에서 제외한다. 10분은 먼저 측정할 제품 목표다.</w:t>
      </w:r>
    </w:p>
    <w:p>
      <w:pPr>
        <w:pStyle w:val="Heading1"/>
      </w:pPr>
      <w:r>
        <w:t xml:space="preserve">Step 6. 월 5만원 상품을 검증한다</w:t>
      </w:r>
    </w:p>
    <w:p>
      <w:pPr>
        <w:pStyle w:val="Normal"/>
      </w:pPr>
      <w:r>
        <w:t xml:space="preserve">초기에는 체험과 유료 기본 상품을 단순하게 운영한다. 아래는 제안이며 현재 시스템·계약에 적용하지 않는다.</w:t>
      </w:r>
    </w:p>
    <w:tbl>
      <w:tblPr>
        <w:tblW w:w="0" w:type="auto"/>
        <w:tblBorders>
          <w:top w:val="single" w:sz="4" w:color="CBD5D1"/>
          <w:left w:val="single" w:sz="4" w:color="CBD5D1"/>
          <w:bottom w:val="single" w:sz="4" w:color="CBD5D1"/>
          <w:right w:val="single" w:sz="4" w:color="CBD5D1"/>
          <w:insideH w:val="single" w:sz="4" w:color="CBD5D1"/>
          <w:insideV w:val="single" w:sz="4" w:color="CBD5D1"/>
        </w:tblBorders>
      </w:tblPr>
      <w:tr>
        <w:trPr>
          <w:tblHeader/>
        </w:trPr>
        <w:tc>
          <w:tcPr>
            <w:shd w:fill="EAF2EE"/>
          </w:tcPr>
          <w:p>
            <w:pPr>
              <w:pStyle w:val="TableText"/>
            </w:pPr>
            <w:r>
              <w:t xml:space="preserve">상품 가설</w:t>
            </w:r>
          </w:p>
        </w:tc>
        <w:tc>
          <w:tcPr>
            <w:shd w:fill="EAF2EE"/>
          </w:tcPr>
          <w:p>
            <w:pPr>
              <w:pStyle w:val="TableText"/>
            </w:pPr>
            <w:r>
              <w:t xml:space="preserve">가격</w:t>
            </w:r>
          </w:p>
        </w:tc>
        <w:tc>
          <w:tcPr>
            <w:shd w:fill="EAF2EE"/>
          </w:tcPr>
          <w:p>
            <w:pPr>
              <w:pStyle w:val="TableText"/>
            </w:pPr>
            <w:r>
              <w:t xml:space="preserve">제안 범위</w:t>
            </w:r>
          </w:p>
        </w:tc>
        <w:tc>
          <w:tcPr>
            <w:shd w:fill="EAF2EE"/>
          </w:tcPr>
          <w:p>
            <w:pPr>
              <w:pStyle w:val="TableText"/>
            </w:pPr>
            <w:r>
              <w:t xml:space="preserve">확인할 사항</w:t>
            </w:r>
          </w:p>
        </w:tc>
      </w:tr>
      <w:tr>
        <w:tc>
          <w:tcPr/>
          <w:p>
            <w:pPr>
              <w:pStyle w:val="TableText"/>
            </w:pPr>
            <w:r>
              <w:t xml:space="preserve">가이드 체험</w:t>
            </w:r>
          </w:p>
        </w:tc>
        <w:tc>
          <w:tcPr/>
          <w:p>
            <w:pPr>
              <w:pStyle w:val="TableText"/>
            </w:pPr>
            <w:r>
              <w:t xml:space="preserve">14일 무료 제안</w:t>
            </w:r>
          </w:p>
        </w:tc>
        <w:tc>
          <w:tcPr/>
          <w:p>
            <w:pPr>
              <w:pStyle w:val="TableText"/>
            </w:pPr>
            <w:r>
              <w:t xml:space="preserve">기본 입력·보고서 경험, 사진 초안 10건 등 제한 고지</w:t>
            </w:r>
          </w:p>
        </w:tc>
        <w:tc>
          <w:tcPr/>
          <w:p>
            <w:pPr>
              <w:pStyle w:val="TableText"/>
            </w:pPr>
            <w:r>
              <w:t xml:space="preserve">현재 누적 사진 한도와 체험 기간/재설정 기능을 혼동하지 말 것</w:t>
            </w:r>
          </w:p>
        </w:tc>
      </w:tr>
      <w:tr>
        <w:tc>
          <w:tcPr/>
          <w:p>
            <w:pPr>
              <w:pStyle w:val="TableText"/>
            </w:pPr>
            <w:r>
              <w:t xml:space="preserve">이지북 기본</w:t>
            </w:r>
          </w:p>
        </w:tc>
        <w:tc>
          <w:tcPr/>
          <w:p>
            <w:pPr>
              <w:pStyle w:val="TableText"/>
            </w:pPr>
            <w:r>
              <w:t xml:space="preserve">사업장당 월 50,000원 + VAT</w:t>
            </w:r>
          </w:p>
        </w:tc>
        <w:tc>
          <w:tcPr/>
          <w:p>
            <w:pPr>
              <w:pStyle w:val="TableText"/>
            </w:pPr>
            <w:r>
              <w:t xml:space="preserve">장부·보고서·내보내기 + 시작 지원 1회, 문의 지원 범위 명시</w:t>
            </w:r>
          </w:p>
        </w:tc>
        <w:tc>
          <w:tcPr/>
          <w:p>
            <w:pPr>
              <w:pStyle w:val="TableText"/>
            </w:pPr>
            <w:r>
              <w:t xml:space="preserve">계정 1개 기준, 권한 부여·해지·청구 체계 실제 검증</w:t>
            </w:r>
          </w:p>
        </w:tc>
      </w:tr>
      <w:tr>
        <w:tc>
          <w:tcPr/>
          <w:p>
            <w:pPr>
              <w:pStyle w:val="TableText"/>
            </w:pPr>
            <w:r>
              <w:t xml:space="preserve">사진 추가 사용</w:t>
            </w:r>
          </w:p>
        </w:tc>
        <w:tc>
          <w:tcPr/>
          <w:p>
            <w:pPr>
              <w:pStyle w:val="TableText"/>
            </w:pPr>
            <w:r>
              <w:t xml:space="preserve">실측 후 결정</w:t>
            </w:r>
          </w:p>
        </w:tc>
        <w:tc>
          <w:tcPr/>
          <w:p>
            <w:pPr>
              <w:pStyle w:val="TableText"/>
            </w:pPr>
            <w:r>
              <w:t xml:space="preserve">월 OCR 포함량·초과 단가 공개</w:t>
            </w:r>
          </w:p>
        </w:tc>
        <w:tc>
          <w:tcPr/>
          <w:p>
            <w:pPr>
              <w:pStyle w:val="TableText"/>
            </w:pPr>
            <w:r>
              <w:t xml:space="preserve">사진 수가 아니라 재분석/API 호출 수도 원가에 반영</w:t>
            </w:r>
          </w:p>
        </w:tc>
      </w:tr>
    </w:tbl>
    <w:p>
      <w:pPr>
        <w:pStyle w:val="Normal"/>
      </w:pPr>
    </w:p>
    <w:p>
      <w:pPr>
        <w:pStyle w:val="Normal"/>
      </w:pPr>
      <w:r>
        <w:t xml:space="preserve">초기 가격 실험은 5만원의 지불의사를 먼저 본다. 거절 이유가 가격인지, 자동수집 부재인지, 도입 시간인지 구분한다. 지원을 제공할 수 없으면 묶음 혜택으로 광고하지 않는다. 체험 중 첫 보고서를 볼 수 있게 하되 출력·Excel의 체험 허용 여부를 명확히 정한다.</w:t>
      </w:r>
    </w:p>
    <w:p>
      <w:pPr>
        <w:pStyle w:val="Normal"/>
      </w:pPr>
      <w:r>
        <w:t xml:space="preserve">상시 무제한 OCR·무제한 1:1 상담·영구 반값 할인은 초기 상품에 넣지 않는다. 연간 선결제는 반복 사용과 해지 사유가 파악된 뒤 검토한다.</w:t>
      </w:r>
    </w:p>
    <w:p>
      <w:pPr>
        <w:pStyle w:val="Heading1"/>
      </w:pPr>
      <w:r>
        <w:t xml:space="preserve">Step 7. 가입보다 첫 가치 경험을 설계한다</w:t>
      </w:r>
    </w:p>
    <w:p>
      <w:pPr>
        <w:pStyle w:val="Normal"/>
      </w:pPr>
      <w:r>
        <w:t xml:space="preserve">권장 흐름: 유입 → 업종 맞춤 설명 → 시연 → 최소 가입 → 거래 입력 → 보고서 확인 → 사용등록/청구 안내 → 구독권 부여 → 다음 주 재사용.</w:t>
      </w:r>
    </w:p>
    <w:tbl>
      <w:tblPr>
        <w:tblW w:w="0" w:type="auto"/>
        <w:tblBorders>
          <w:top w:val="single" w:sz="4" w:color="CBD5D1"/>
          <w:left w:val="single" w:sz="4" w:color="CBD5D1"/>
          <w:bottom w:val="single" w:sz="4" w:color="CBD5D1"/>
          <w:right w:val="single" w:sz="4" w:color="CBD5D1"/>
          <w:insideH w:val="single" w:sz="4" w:color="CBD5D1"/>
          <w:insideV w:val="single" w:sz="4" w:color="CBD5D1"/>
        </w:tblBorders>
      </w:tblPr>
      <w:tr>
        <w:trPr>
          <w:tblHeader/>
        </w:trPr>
        <w:tc>
          <w:tcPr>
            <w:shd w:fill="EAF2EE"/>
          </w:tcPr>
          <w:p>
            <w:pPr>
              <w:pStyle w:val="TableText"/>
            </w:pPr>
            <w:r>
              <w:t xml:space="preserve">시점</w:t>
            </w:r>
          </w:p>
        </w:tc>
        <w:tc>
          <w:tcPr>
            <w:shd w:fill="EAF2EE"/>
          </w:tcPr>
          <w:p>
            <w:pPr>
              <w:pStyle w:val="TableText"/>
            </w:pPr>
            <w:r>
              <w:t xml:space="preserve">고객 행동</w:t>
            </w:r>
          </w:p>
        </w:tc>
        <w:tc>
          <w:tcPr>
            <w:shd w:fill="EAF2EE"/>
          </w:tcPr>
          <w:p>
            <w:pPr>
              <w:pStyle w:val="TableText"/>
            </w:pPr>
            <w:r>
              <w:t xml:space="preserve">제공할 안내</w:t>
            </w:r>
          </w:p>
        </w:tc>
        <w:tc>
          <w:tcPr>
            <w:shd w:fill="EAF2EE"/>
          </w:tcPr>
          <w:p>
            <w:pPr>
              <w:pStyle w:val="TableText"/>
            </w:pPr>
            <w:r>
              <w:t xml:space="preserve">측정</w:t>
            </w:r>
          </w:p>
        </w:tc>
      </w:tr>
      <w:tr>
        <w:tc>
          <w:tcPr/>
          <w:p>
            <w:pPr>
              <w:pStyle w:val="TableText"/>
            </w:pPr>
            <w:r>
              <w:t xml:space="preserve">가입 직후</w:t>
            </w:r>
          </w:p>
        </w:tc>
        <w:tc>
          <w:tcPr/>
          <w:p>
            <w:pPr>
              <w:pStyle w:val="TableText"/>
            </w:pPr>
            <w:r>
              <w:t xml:space="preserve">매출 1건·비용 2건 입력</w:t>
            </w:r>
          </w:p>
        </w:tc>
        <w:tc>
          <w:tcPr/>
          <w:p>
            <w:pPr>
              <w:pStyle w:val="TableText"/>
            </w:pPr>
            <w:r>
              <w:t xml:space="preserve">업종별 예시, 실제 고객 거래와 예시 데이터 분리</w:t>
            </w:r>
          </w:p>
        </w:tc>
        <w:tc>
          <w:tcPr/>
          <w:p>
            <w:pPr>
              <w:pStyle w:val="TableText"/>
            </w:pPr>
            <w:r>
              <w:t xml:space="preserve">첫 전표까지 시간</w:t>
            </w:r>
          </w:p>
        </w:tc>
      </w:tr>
      <w:tr>
        <w:tc>
          <w:tcPr/>
          <w:p>
            <w:pPr>
              <w:pStyle w:val="TableText"/>
            </w:pPr>
            <w:r>
              <w:t xml:space="preserve">첫 사용</w:t>
            </w:r>
          </w:p>
        </w:tc>
        <w:tc>
          <w:tcPr/>
          <w:p>
            <w:pPr>
              <w:pStyle w:val="TableText"/>
            </w:pPr>
            <w:r>
              <w:t xml:space="preserve">선택적으로 영수증 1장 분석·검토</w:t>
            </w:r>
          </w:p>
        </w:tc>
        <w:tc>
          <w:tcPr/>
          <w:p>
            <w:pPr>
              <w:pStyle w:val="TableText"/>
            </w:pPr>
            <w:r>
              <w:t xml:space="preserve">판독 결과 확인과 수정 안내</w:t>
            </w:r>
          </w:p>
        </w:tc>
        <w:tc>
          <w:tcPr/>
          <w:p>
            <w:pPr>
              <w:pStyle w:val="TableText"/>
            </w:pPr>
            <w:r>
              <w:t xml:space="preserve">초안→전표 저장 성공률</w:t>
            </w:r>
          </w:p>
        </w:tc>
      </w:tr>
      <w:tr>
        <w:tc>
          <w:tcPr/>
          <w:p>
            <w:pPr>
              <w:pStyle w:val="TableText"/>
            </w:pPr>
            <w:r>
              <w:t xml:space="preserve">첫날</w:t>
            </w:r>
          </w:p>
        </w:tc>
        <w:tc>
          <w:tcPr/>
          <w:p>
            <w:pPr>
              <w:pStyle w:val="TableText"/>
            </w:pPr>
            <w:r>
              <w:t xml:space="preserve">손익계산서 조회</w:t>
            </w:r>
          </w:p>
        </w:tc>
        <w:tc>
          <w:tcPr/>
          <w:p>
            <w:pPr>
              <w:pStyle w:val="TableText"/>
            </w:pPr>
            <w:r>
              <w:t xml:space="preserve">'입력한 자료만 반영' 및 현금과 손익의 차이</w:t>
            </w:r>
          </w:p>
        </w:tc>
        <w:tc>
          <w:tcPr/>
          <w:p>
            <w:pPr>
              <w:pStyle w:val="TableText"/>
            </w:pPr>
            <w:r>
              <w:t xml:space="preserve">첫 보고서까지 시간</w:t>
            </w:r>
          </w:p>
        </w:tc>
      </w:tr>
      <w:tr>
        <w:tc>
          <w:tcPr/>
          <w:p>
            <w:pPr>
              <w:pStyle w:val="TableText"/>
            </w:pPr>
            <w:r>
              <w:t xml:space="preserve">3일 이내</w:t>
            </w:r>
          </w:p>
        </w:tc>
        <w:tc>
          <w:tcPr/>
          <w:p>
            <w:pPr>
              <w:pStyle w:val="TableText"/>
            </w:pPr>
            <w:r>
              <w:t xml:space="preserve">두 번째 날짜의 거래 기록</w:t>
            </w:r>
          </w:p>
        </w:tc>
        <w:tc>
          <w:tcPr/>
          <w:p>
            <w:pPr>
              <w:pStyle w:val="TableText"/>
            </w:pPr>
            <w:r>
              <w:t xml:space="preserve">동의받은 안내 또는 앱 내 안내</w:t>
            </w:r>
          </w:p>
        </w:tc>
        <w:tc>
          <w:tcPr/>
          <w:p>
            <w:pPr>
              <w:pStyle w:val="TableText"/>
            </w:pPr>
            <w:r>
              <w:t xml:space="preserve">두 번째 사용일</w:t>
            </w:r>
          </w:p>
        </w:tc>
      </w:tr>
      <w:tr>
        <w:tc>
          <w:tcPr/>
          <w:p>
            <w:pPr>
              <w:pStyle w:val="TableText"/>
            </w:pPr>
            <w:r>
              <w:t xml:space="preserve">7일 이내</w:t>
            </w:r>
          </w:p>
        </w:tc>
        <w:tc>
          <w:tcPr/>
          <w:p>
            <w:pPr>
              <w:pStyle w:val="TableText"/>
            </w:pPr>
            <w:r>
              <w:t xml:space="preserve">거래 5건 이상 + 보고서 + 2일 이상 사용</w:t>
            </w:r>
          </w:p>
        </w:tc>
        <w:tc>
          <w:tcPr/>
          <w:p>
            <w:pPr>
              <w:pStyle w:val="TableText"/>
            </w:pPr>
            <w:r>
              <w:t xml:space="preserve">주간 장부 확인 체크리스트</w:t>
            </w:r>
          </w:p>
        </w:tc>
        <w:tc>
          <w:tcPr/>
          <w:p>
            <w:pPr>
              <w:pStyle w:val="TableText"/>
            </w:pPr>
            <w:r>
              <w:t xml:space="preserve">활성화 여부</w:t>
            </w:r>
          </w:p>
        </w:tc>
      </w:tr>
      <w:tr>
        <w:tc>
          <w:tcPr/>
          <w:p>
            <w:pPr>
              <w:pStyle w:val="TableText"/>
            </w:pPr>
            <w:r>
              <w:t xml:space="preserve">14일 전후</w:t>
            </w:r>
          </w:p>
        </w:tc>
        <w:tc>
          <w:tcPr/>
          <w:p>
            <w:pPr>
              <w:pStyle w:val="TableText"/>
            </w:pPr>
            <w:r>
              <w:t xml:space="preserve">유료 전환 판단</w:t>
            </w:r>
          </w:p>
        </w:tc>
        <w:tc>
          <w:tcPr/>
          <w:p>
            <w:pPr>
              <w:pStyle w:val="TableText"/>
            </w:pPr>
            <w:r>
              <w:t xml:space="preserve">포함량·해지·자료 반환·지원 조건</w:t>
            </w:r>
          </w:p>
        </w:tc>
        <w:tc>
          <w:tcPr/>
          <w:p>
            <w:pPr>
              <w:pStyle w:val="TableText"/>
            </w:pPr>
            <w:r>
              <w:t xml:space="preserve">신규 유료 업체 수</w:t>
            </w:r>
          </w:p>
        </w:tc>
      </w:tr>
    </w:tbl>
    <w:p>
      <w:pPr>
        <w:pStyle w:val="Normal"/>
      </w:pPr>
    </w:p>
    <w:p>
      <w:pPr>
        <w:pStyle w:val="Normal"/>
      </w:pPr>
      <w:r>
        <w:t xml:space="preserve">핵심 활성화 정의(실험용): 가입 후 7일 이내 실제 전표 5건 저장, 보고서 1회 조회, 서로 다른 2일 이상 사용. 테스트·직원·관리자·샘플 계정은 지표에서 제외한다.</w:t>
      </w:r>
    </w:p>
    <w:p>
      <w:pPr>
        <w:pStyle w:val="Normal"/>
      </w:pPr>
      <w:r>
        <w:t xml:space="preserve">핵심 성과 지표: '최근 28일 동안 2주 이상 거래를 기록하고 보고서를 확인한 유료 업체 수'. 단순 회원 수·접속 수만으로 성공을 판단하지 않는다.</w:t>
      </w:r>
    </w:p>
    <w:p>
      <w:pPr>
        <w:pStyle w:val="Heading1"/>
      </w:pPr>
      <w:r>
        <w:t xml:space="preserve">Step 8. 고객 확보 채널의 순서를 정한다</w:t>
      </w:r>
    </w:p>
    <w:tbl>
      <w:tblPr>
        <w:tblW w:w="0" w:type="auto"/>
        <w:tblBorders>
          <w:top w:val="single" w:sz="4" w:color="CBD5D1"/>
          <w:left w:val="single" w:sz="4" w:color="CBD5D1"/>
          <w:bottom w:val="single" w:sz="4" w:color="CBD5D1"/>
          <w:right w:val="single" w:sz="4" w:color="CBD5D1"/>
          <w:insideH w:val="single" w:sz="4" w:color="CBD5D1"/>
          <w:insideV w:val="single" w:sz="4" w:color="CBD5D1"/>
        </w:tblBorders>
      </w:tblPr>
      <w:tr>
        <w:trPr>
          <w:tblHeader/>
        </w:trPr>
        <w:tc>
          <w:tcPr>
            <w:shd w:fill="EAF2EE"/>
          </w:tcPr>
          <w:p>
            <w:pPr>
              <w:pStyle w:val="TableText"/>
            </w:pPr>
            <w:r>
              <w:t xml:space="preserve">순서</w:t>
            </w:r>
          </w:p>
        </w:tc>
        <w:tc>
          <w:tcPr>
            <w:shd w:fill="EAF2EE"/>
          </w:tcPr>
          <w:p>
            <w:pPr>
              <w:pStyle w:val="TableText"/>
            </w:pPr>
            <w:r>
              <w:t xml:space="preserve">채널</w:t>
            </w:r>
          </w:p>
        </w:tc>
        <w:tc>
          <w:tcPr>
            <w:shd w:fill="EAF2EE"/>
          </w:tcPr>
          <w:p>
            <w:pPr>
              <w:pStyle w:val="TableText"/>
            </w:pPr>
            <w:r>
              <w:t xml:space="preserve">실행</w:t>
            </w:r>
          </w:p>
        </w:tc>
        <w:tc>
          <w:tcPr>
            <w:shd w:fill="EAF2EE"/>
          </w:tcPr>
          <w:p>
            <w:pPr>
              <w:pStyle w:val="TableText"/>
            </w:pPr>
            <w:r>
              <w:t xml:space="preserve">판단 지표</w:t>
            </w:r>
          </w:p>
        </w:tc>
      </w:tr>
      <w:tr>
        <w:tc>
          <w:tcPr/>
          <w:p>
            <w:pPr>
              <w:pStyle w:val="TableText"/>
            </w:pPr>
            <w:r>
              <w:t xml:space="preserve">1</w:t>
            </w:r>
          </w:p>
        </w:tc>
        <w:tc>
          <w:tcPr/>
          <w:p>
            <w:pPr>
              <w:pStyle w:val="TableText"/>
            </w:pPr>
            <w:r>
              <w:t xml:space="preserve">BPMS 기존 신뢰 네트워크</w:t>
            </w:r>
          </w:p>
        </w:tc>
        <w:tc>
          <w:tcPr/>
          <w:p>
            <w:pPr>
              <w:pStyle w:val="TableText"/>
            </w:pPr>
            <w:r>
              <w:t xml:space="preserve">동의받은 대상에게 문제 인터뷰·시연 초대</w:t>
            </w:r>
          </w:p>
        </w:tc>
        <w:tc>
          <w:tcPr/>
          <w:p>
            <w:pPr>
              <w:pStyle w:val="TableText"/>
            </w:pPr>
            <w:r>
              <w:t xml:space="preserve">적합 고객 대화→활성화→유료</w:t>
            </w:r>
          </w:p>
        </w:tc>
      </w:tr>
      <w:tr>
        <w:tc>
          <w:tcPr/>
          <w:p>
            <w:pPr>
              <w:pStyle w:val="TableText"/>
            </w:pPr>
            <w:r>
              <w:t xml:space="preserve">2</w:t>
            </w:r>
          </w:p>
        </w:tc>
        <w:tc>
          <w:tcPr/>
          <w:p>
            <w:pPr>
              <w:pStyle w:val="TableText"/>
            </w:pPr>
            <w:r>
              <w:t xml:space="preserve">지도사 개인사업 실무 콘텐츠</w:t>
            </w:r>
          </w:p>
        </w:tc>
        <w:tc>
          <w:tcPr/>
          <w:p>
            <w:pPr>
              <w:pStyle w:val="TableText"/>
            </w:pPr>
            <w:r>
              <w:t xml:space="preserve">컨설팅·기술지도 용역 매출, 출장비·교육비 증빙, 현금과 손익 차이 등 주 2건</w:t>
            </w:r>
          </w:p>
        </w:tc>
        <w:tc>
          <w:tcPr/>
          <w:p>
            <w:pPr>
              <w:pStyle w:val="TableText"/>
            </w:pPr>
            <w:r>
              <w:t xml:space="preserve">적합 검색 방문·체험·재사용</w:t>
            </w:r>
          </w:p>
        </w:tc>
      </w:tr>
      <w:tr>
        <w:tc>
          <w:tcPr/>
          <w:p>
            <w:pPr>
              <w:pStyle w:val="TableText"/>
            </w:pPr>
            <w:r>
              <w:t xml:space="preserve">3</w:t>
            </w:r>
          </w:p>
        </w:tc>
        <w:tc>
          <w:tcPr/>
          <w:p>
            <w:pPr>
              <w:pStyle w:val="TableText"/>
            </w:pPr>
            <w:r>
              <w:t xml:space="preserve">소규모 온라인 실습</w:t>
            </w:r>
          </w:p>
        </w:tc>
        <w:tc>
          <w:tcPr/>
          <w:p>
            <w:pPr>
              <w:pStyle w:val="TableText"/>
            </w:pPr>
            <w:r>
              <w:t xml:space="preserve">'내 거래 3건으로 보는 월 손익' 격주 1회</w:t>
            </w:r>
          </w:p>
        </w:tc>
        <w:tc>
          <w:tcPr/>
          <w:p>
            <w:pPr>
              <w:pStyle w:val="TableText"/>
            </w:pPr>
            <w:r>
              <w:t xml:space="preserve">참석→실제 전표 입력→유료</w:t>
            </w:r>
          </w:p>
        </w:tc>
      </w:tr>
      <w:tr>
        <w:tc>
          <w:tcPr/>
          <w:p>
            <w:pPr>
              <w:pStyle w:val="TableText"/>
            </w:pPr>
            <w:r>
              <w:t xml:space="preserve">4</w:t>
            </w:r>
          </w:p>
        </w:tc>
        <w:tc>
          <w:tcPr/>
          <w:p>
            <w:pPr>
              <w:pStyle w:val="TableText"/>
            </w:pPr>
            <w:r>
              <w:t xml:space="preserve">경영지도사·기술지도사 모임 및 교육 네트워크</w:t>
            </w:r>
          </w:p>
        </w:tc>
        <w:tc>
          <w:tcPr/>
          <w:p>
            <w:pPr>
              <w:pStyle w:val="TableText"/>
            </w:pPr>
            <w:r>
              <w:t xml:space="preserve">운영자 승인 후 개인사업자 대상 공동 시연, 소개 기준 협의</w:t>
            </w:r>
          </w:p>
        </w:tc>
        <w:tc>
          <w:tcPr/>
          <w:p>
            <w:pPr>
              <w:pStyle w:val="TableText"/>
            </w:pPr>
            <w:r>
              <w:t xml:space="preserve">채널별 유료 CAC·유지율</w:t>
            </w:r>
          </w:p>
        </w:tc>
      </w:tr>
      <w:tr>
        <w:tc>
          <w:tcPr/>
          <w:p>
            <w:pPr>
              <w:pStyle w:val="TableText"/>
            </w:pPr>
            <w:r>
              <w:t xml:space="preserve">5</w:t>
            </w:r>
          </w:p>
        </w:tc>
        <w:tc>
          <w:tcPr/>
          <w:p>
            <w:pPr>
              <w:pStyle w:val="TableText"/>
            </w:pPr>
            <w:r>
              <w:t xml:space="preserve">검색광고 소액 실험</w:t>
            </w:r>
          </w:p>
        </w:tc>
        <w:tc>
          <w:tcPr/>
          <w:p>
            <w:pPr>
              <w:pStyle w:val="TableText"/>
            </w:pPr>
            <w:r>
              <w:t xml:space="preserve">경영지도사 장부·기술지도사 개인사업 장부 등 키워드 수요부터 검증</w:t>
            </w:r>
          </w:p>
        </w:tc>
        <w:tc>
          <w:tcPr/>
          <w:p>
            <w:pPr>
              <w:pStyle w:val="TableText"/>
            </w:pPr>
            <w:r>
              <w:t xml:space="preserve">클릭비보다 유료 CAC</w:t>
            </w:r>
          </w:p>
        </w:tc>
      </w:tr>
    </w:tbl>
    <w:p>
      <w:pPr>
        <w:pStyle w:val="Normal"/>
      </w:pPr>
    </w:p>
    <w:p>
      <w:pPr>
        <w:pStyle w:val="Normal"/>
      </w:pPr>
      <w:r>
        <w:t xml:space="preserve">초기에는 세무신고·환급·무료 절세처럼 현재 제공 범위와 다른 키워드를 제외한다. 경쟁사 상표 광고·비교 광고는 정확한 표현과 권리 검토 후 판단한다. 방문자 재타기팅과 광고 식별자는 동의·개인정보 처리 범위를 확인한 뒤 도입한다.</w:t>
      </w:r>
    </w:p>
    <w:p>
      <w:pPr>
        <w:pStyle w:val="Normal"/>
      </w:pPr>
      <w:r>
        <w:t xml:space="preserve">콘텐츠 예시: 컨설팅 회사 매출과 입금은 왜 다른가 / 강사 출장·교재 비용 기록 예시 / 매출은 있는데 손익이 낮은 이유 / 영수증 초안에서 확인할 4가지 / 세무대리와 대표 관리 장부의 역할 / 월말 15분 체크리스트(실측 전 시간 단축 보장 문구로 사용하지 않음).</w:t>
      </w:r>
    </w:p>
    <w:p>
      <w:pPr>
        <w:pStyle w:val="Heading1"/>
      </w:pPr>
      <w:r>
        <w:t xml:space="preserve">Step 9. 작은 예산으로 90일 실험한다</w:t>
      </w:r>
    </w:p>
    <w:tbl>
      <w:tblPr>
        <w:tblW w:w="0" w:type="auto"/>
        <w:tblBorders>
          <w:top w:val="single" w:sz="4" w:color="CBD5D1"/>
          <w:left w:val="single" w:sz="4" w:color="CBD5D1"/>
          <w:bottom w:val="single" w:sz="4" w:color="CBD5D1"/>
          <w:right w:val="single" w:sz="4" w:color="CBD5D1"/>
          <w:insideH w:val="single" w:sz="4" w:color="CBD5D1"/>
          <w:insideV w:val="single" w:sz="4" w:color="CBD5D1"/>
        </w:tblBorders>
      </w:tblPr>
      <w:tr>
        <w:trPr>
          <w:tblHeader/>
        </w:trPr>
        <w:tc>
          <w:tcPr>
            <w:shd w:fill="EAF2EE"/>
          </w:tcPr>
          <w:p>
            <w:pPr>
              <w:pStyle w:val="TableText"/>
            </w:pPr>
            <w:r>
              <w:t xml:space="preserve">기간</w:t>
            </w:r>
          </w:p>
        </w:tc>
        <w:tc>
          <w:tcPr>
            <w:shd w:fill="EAF2EE"/>
          </w:tcPr>
          <w:p>
            <w:pPr>
              <w:pStyle w:val="TableText"/>
            </w:pPr>
            <w:r>
              <w:t xml:space="preserve">핵심 작업</w:t>
            </w:r>
          </w:p>
        </w:tc>
        <w:tc>
          <w:tcPr>
            <w:shd w:fill="EAF2EE"/>
          </w:tcPr>
          <w:p>
            <w:pPr>
              <w:pStyle w:val="TableText"/>
            </w:pPr>
            <w:r>
              <w:t xml:space="preserve">산출물</w:t>
            </w:r>
          </w:p>
        </w:tc>
        <w:tc>
          <w:tcPr>
            <w:shd w:fill="EAF2EE"/>
          </w:tcPr>
          <w:p>
            <w:pPr>
              <w:pStyle w:val="TableText"/>
            </w:pPr>
            <w:r>
              <w:t xml:space="preserve">진행 기준</w:t>
            </w:r>
          </w:p>
        </w:tc>
      </w:tr>
      <w:tr>
        <w:tc>
          <w:tcPr/>
          <w:p>
            <w:pPr>
              <w:pStyle w:val="TableText"/>
            </w:pPr>
            <w:r>
              <w:t xml:space="preserve">1~2주</w:t>
            </w:r>
          </w:p>
        </w:tc>
        <w:tc>
          <w:tcPr/>
          <w:p>
            <w:pPr>
              <w:pStyle w:val="TableText"/>
            </w:pPr>
            <w:r>
              <w:t xml:space="preserve">15명 인터뷰·운영 유료 흐름 점검</w:t>
            </w:r>
          </w:p>
        </w:tc>
        <w:tc>
          <w:tcPr/>
          <w:p>
            <w:pPr>
              <w:pStyle w:val="TableText"/>
            </w:pPr>
            <w:r>
              <w:t xml:space="preserve">고객 문제표·기능 범위표·거절 이유표</w:t>
            </w:r>
          </w:p>
        </w:tc>
        <w:tc>
          <w:tcPr/>
          <w:p>
            <w:pPr>
              <w:pStyle w:val="TableText"/>
            </w:pPr>
            <w:r>
              <w:t xml:space="preserve">반복 문제 8명, 시범 5명, 유료 의사 3명 목표</w:t>
            </w:r>
          </w:p>
        </w:tc>
      </w:tr>
      <w:tr>
        <w:tc>
          <w:tcPr/>
          <w:p>
            <w:pPr>
              <w:pStyle w:val="TableText"/>
            </w:pPr>
            <w:r>
              <w:t xml:space="preserve">3~4주</w:t>
            </w:r>
          </w:p>
        </w:tc>
        <w:tc>
          <w:tcPr/>
          <w:p>
            <w:pPr>
              <w:pStyle w:val="TableText"/>
            </w:pPr>
            <w:r>
              <w:t xml:space="preserve">10개사 가이드 체험·랜딩 문구 시험</w:t>
            </w:r>
          </w:p>
        </w:tc>
        <w:tc>
          <w:tcPr/>
          <w:p>
            <w:pPr>
              <w:pStyle w:val="TableText"/>
            </w:pPr>
            <w:r>
              <w:t xml:space="preserve">시연 영상·설정 가이드·활성화 데이터</w:t>
            </w:r>
          </w:p>
        </w:tc>
        <w:tc>
          <w:tcPr/>
          <w:p>
            <w:pPr>
              <w:pStyle w:val="TableText"/>
            </w:pPr>
            <w:r>
              <w:t xml:space="preserve">활성화 5개사 이상 목표</w:t>
            </w:r>
          </w:p>
        </w:tc>
      </w:tr>
      <w:tr>
        <w:tc>
          <w:tcPr/>
          <w:p>
            <w:pPr>
              <w:pStyle w:val="TableText"/>
            </w:pPr>
            <w:r>
              <w:t xml:space="preserve">5~8주</w:t>
            </w:r>
          </w:p>
        </w:tc>
        <w:tc>
          <w:tcPr/>
          <w:p>
            <w:pPr>
              <w:pStyle w:val="TableText"/>
            </w:pPr>
            <w:r>
              <w:t xml:space="preserve">콘텐츠 8건·실습 2회·소개 채널</w:t>
            </w:r>
          </w:p>
        </w:tc>
        <w:tc>
          <w:tcPr/>
          <w:p>
            <w:pPr>
              <w:pStyle w:val="TableText"/>
            </w:pPr>
            <w:r>
              <w:t xml:space="preserve">채널별 유입/활성화/전환표</w:t>
            </w:r>
          </w:p>
        </w:tc>
        <w:tc>
          <w:tcPr/>
          <w:p>
            <w:pPr>
              <w:pStyle w:val="TableText"/>
            </w:pPr>
            <w:r>
              <w:t xml:space="preserve">실제 유료 5~10개사 탐색 목표</w:t>
            </w:r>
          </w:p>
        </w:tc>
      </w:tr>
      <w:tr>
        <w:tc>
          <w:tcPr/>
          <w:p>
            <w:pPr>
              <w:pStyle w:val="TableText"/>
            </w:pPr>
            <w:r>
              <w:t xml:space="preserve">9~12주</w:t>
            </w:r>
          </w:p>
        </w:tc>
        <w:tc>
          <w:tcPr/>
          <w:p>
            <w:pPr>
              <w:pStyle w:val="TableText"/>
            </w:pPr>
            <w:r>
              <w:t xml:space="preserve">유지율·가격·지원 부담 검토</w:t>
            </w:r>
          </w:p>
        </w:tc>
        <w:tc>
          <w:tcPr/>
          <w:p>
            <w:pPr>
              <w:pStyle w:val="TableText"/>
            </w:pPr>
            <w:r>
              <w:t xml:space="preserve">사례 2건(동의 시), 이탈 이유·개선 우선순위</w:t>
            </w:r>
          </w:p>
        </w:tc>
        <w:tc>
          <w:tcPr/>
          <w:p>
            <w:pPr>
              <w:pStyle w:val="TableText"/>
            </w:pPr>
            <w:r>
              <w:t xml:space="preserve">누적 유료 10~20개사 탐색 목표</w:t>
            </w:r>
          </w:p>
        </w:tc>
      </w:tr>
      <w:tr>
        <w:tc>
          <w:tcPr/>
          <w:p>
            <w:pPr>
              <w:pStyle w:val="TableText"/>
            </w:pPr>
            <w:r>
              <w:t xml:space="preserve">13주</w:t>
            </w:r>
          </w:p>
        </w:tc>
        <w:tc>
          <w:tcPr/>
          <w:p>
            <w:pPr>
              <w:pStyle w:val="TableText"/>
            </w:pPr>
            <w:r>
              <w:t xml:space="preserve">비용·전환·유지 의사결정</w:t>
            </w:r>
          </w:p>
        </w:tc>
        <w:tc>
          <w:tcPr/>
          <w:p>
            <w:pPr>
              <w:pStyle w:val="TableText"/>
            </w:pPr>
            <w:r>
              <w:t xml:space="preserve">다음 90일 실행안</w:t>
            </w:r>
          </w:p>
        </w:tc>
        <w:tc>
          <w:tcPr/>
          <w:p>
            <w:pPr>
              <w:pStyle w:val="TableText"/>
            </w:pPr>
            <w:r>
              <w:t xml:space="preserve">성과 없는 채널 중단·선택 집중</w:t>
            </w:r>
          </w:p>
        </w:tc>
      </w:tr>
    </w:tbl>
    <w:p>
      <w:pPr>
        <w:pStyle w:val="Normal"/>
      </w:pPr>
    </w:p>
    <w:p>
      <w:pPr>
        <w:pStyle w:val="Normal"/>
      </w:pPr>
      <w:r>
        <w:t xml:space="preserve">모든 목표는 예측 매출이나 보장 성과가 아니다. 90일 안에 가입한 고객 모두의 90일 유지율을 측정할 수는 없다. 가입 주차별 7일/28일 지표와 관찰 기간이 끝난 고객의 실제 두 번째 결제 여부를 나눠 본다.</w:t>
      </w:r>
    </w:p>
    <w:p>
      <w:pPr>
        <w:pStyle w:val="Normal"/>
      </w:pPr>
      <w:r>
        <w:t xml:space="preserve">90일 외부 현금 지출 상한 예시: 검색광고 60만원, 콘텐츠/영상 제작 30만원, 실습 운영 20만원, 측정 도구 10만원, 예비비 30만원 = 총 150만원. 인프라·OCR·결제비와 인건비는 별도다. 대표 투입 60시간 × 가정 시급 3만원 = 내부 인건비 180만원을 포함하면 마케팅/도입 실험 총원가 330만원이다. 예산은 제안이며 집행하지 않았다.</w:t>
      </w:r>
    </w:p>
    <w:p>
      <w:pPr>
        <w:pStyle w:val="Normal"/>
      </w:pPr>
      <w:r>
        <w:t xml:space="preserve">광고 60만원은 주 단위로 나눠 쓴다. 전환 추적과 사용권 부여가 확인되기 전에는 집행하지 않는다. 주간 지출 대비 유료 전환이 없으면 원인을 확인할 때까지 다음 집행을 보류한다. 유입 부족·활성화 부족·가격 거절을 구분해야 한다.</w:t>
      </w:r>
    </w:p>
    <w:p>
      <w:pPr>
        <w:pStyle w:val="Heading1"/>
      </w:pPr>
      <w:r>
        <w:t xml:space="preserve">Step 10. 수익성 기준으로 채널을 평가한다</w:t>
      </w:r>
    </w:p>
    <w:p>
      <w:pPr>
        <w:pStyle w:val="Normal"/>
      </w:pPr>
      <w:r>
        <w:t xml:space="preserve">이전 대화의 월 인프라 400만원은 동시 접속 1,000명 시나리오의 계획 예산이다. 초기 유료 10~100개사에 필요한 실제 비용으로 검증된 값이 아니다. 구독 업체 수·회원 수·동시 접속자·요청량을 따로 측정한다.</w:t>
      </w:r>
    </w:p>
    <w:p>
      <w:pPr>
        <w:pStyle w:val="Normal"/>
      </w:pPr>
      <w:r>
        <w:t xml:space="preserve">월 5만원 매출에서 변동원가를 차감한 공헌이익을 계산한다. 아래는 설명용 가정이다.</w:t>
      </w:r>
    </w:p>
    <w:tbl>
      <w:tblPr>
        <w:tblW w:w="0" w:type="auto"/>
        <w:tblBorders>
          <w:top w:val="single" w:sz="4" w:color="CBD5D1"/>
          <w:left w:val="single" w:sz="4" w:color="CBD5D1"/>
          <w:bottom w:val="single" w:sz="4" w:color="CBD5D1"/>
          <w:right w:val="single" w:sz="4" w:color="CBD5D1"/>
          <w:insideH w:val="single" w:sz="4" w:color="CBD5D1"/>
          <w:insideV w:val="single" w:sz="4" w:color="CBD5D1"/>
        </w:tblBorders>
      </w:tblPr>
      <w:tr>
        <w:trPr>
          <w:tblHeader/>
        </w:trPr>
        <w:tc>
          <w:tcPr>
            <w:shd w:fill="EAF2EE"/>
          </w:tcPr>
          <w:p>
            <w:pPr>
              <w:pStyle w:val="TableText"/>
            </w:pPr>
            <w:r>
              <w:t xml:space="preserve">항목</w:t>
            </w:r>
          </w:p>
        </w:tc>
        <w:tc>
          <w:tcPr>
            <w:shd w:fill="EAF2EE"/>
          </w:tcPr>
          <w:p>
            <w:pPr>
              <w:pStyle w:val="TableText"/>
            </w:pPr>
            <w:r>
              <w:t xml:space="preserve">업체당 월 가정</w:t>
            </w:r>
          </w:p>
        </w:tc>
      </w:tr>
      <w:tr>
        <w:tc>
          <w:tcPr/>
          <w:p>
            <w:pPr>
              <w:pStyle w:val="TableText"/>
            </w:pPr>
            <w:r>
              <w:t xml:space="preserve">구독 매출(VAT 제외)</w:t>
            </w:r>
          </w:p>
        </w:tc>
        <w:tc>
          <w:tcPr/>
          <w:p>
            <w:pPr>
              <w:pStyle w:val="TableText"/>
            </w:pPr>
            <w:r>
              <w:t xml:space="preserve">50,000원</w:t>
            </w:r>
          </w:p>
        </w:tc>
      </w:tr>
      <w:tr>
        <w:tc>
          <w:tcPr/>
          <w:p>
            <w:pPr>
              <w:pStyle w:val="TableText"/>
            </w:pPr>
            <w:r>
              <w:t xml:space="preserve">결제 수수료</w:t>
            </w:r>
          </w:p>
        </w:tc>
        <w:tc>
          <w:tcPr/>
          <w:p>
            <w:pPr>
              <w:pStyle w:val="TableText"/>
            </w:pPr>
            <w:r>
              <w:t xml:space="preserve">1,500원</w:t>
            </w:r>
          </w:p>
        </w:tc>
      </w:tr>
      <w:tr>
        <w:tc>
          <w:tcPr/>
          <w:p>
            <w:pPr>
              <w:pStyle w:val="TableText"/>
            </w:pPr>
            <w:r>
              <w:t xml:space="preserve">OCR</w:t>
            </w:r>
          </w:p>
        </w:tc>
        <w:tc>
          <w:tcPr/>
          <w:p>
            <w:pPr>
              <w:pStyle w:val="TableText"/>
            </w:pPr>
            <w:r>
              <w:t xml:space="preserve">500원</w:t>
            </w:r>
          </w:p>
        </w:tc>
      </w:tr>
      <w:tr>
        <w:tc>
          <w:tcPr/>
          <w:p>
            <w:pPr>
              <w:pStyle w:val="TableText"/>
            </w:pPr>
            <w:r>
              <w:t xml:space="preserve">추가 사용량에 따른 인프라 원가</w:t>
            </w:r>
          </w:p>
        </w:tc>
        <w:tc>
          <w:tcPr/>
          <w:p>
            <w:pPr>
              <w:pStyle w:val="TableText"/>
            </w:pPr>
            <w:r>
              <w:t xml:space="preserve">2,000원</w:t>
            </w:r>
          </w:p>
        </w:tc>
      </w:tr>
      <w:tr>
        <w:tc>
          <w:tcPr/>
          <w:p>
            <w:pPr>
              <w:pStyle w:val="TableText"/>
            </w:pPr>
            <w:r>
              <w:t xml:space="preserve">고객 지원 인건비</w:t>
            </w:r>
          </w:p>
        </w:tc>
        <w:tc>
          <w:tcPr/>
          <w:p>
            <w:pPr>
              <w:pStyle w:val="TableText"/>
            </w:pPr>
            <w:r>
              <w:t xml:space="preserve">6,000원</w:t>
            </w:r>
          </w:p>
        </w:tc>
      </w:tr>
      <w:tr>
        <w:tc>
          <w:tcPr/>
          <w:p>
            <w:pPr>
              <w:pStyle w:val="TableText"/>
            </w:pPr>
            <w:r>
              <w:t xml:space="preserve">공헌이익</w:t>
            </w:r>
          </w:p>
        </w:tc>
        <w:tc>
          <w:tcPr/>
          <w:p>
            <w:pPr>
              <w:pStyle w:val="TableText"/>
            </w:pPr>
            <w:r>
              <w:t xml:space="preserve">40,000원</w:t>
            </w:r>
          </w:p>
        </w:tc>
      </w:tr>
    </w:tbl>
    <w:p>
      <w:pPr>
        <w:pStyle w:val="Normal"/>
      </w:pPr>
    </w:p>
    <w:p>
      <w:pPr>
        <w:pStyle w:val="Normal"/>
      </w:pPr>
      <w:r>
        <w:t xml:space="preserve">실제 결제 계약·OCR 재시도·지원 시간을 측정해서 바꾼다. 변동원가와 월 고정 인프라/급여를 중복 차감하지 않는다.</w:t>
      </w:r>
    </w:p>
    <w:p>
      <w:pPr>
        <w:pStyle w:val="Normal"/>
      </w:pPr>
      <w:r>
        <w:t xml:space="preserve">? 현금 CAC = 광고·제작·행사·소개비 등 고객 확보 현금 지출 / 신규 유료 업체 수.</w:t>
      </w:r>
    </w:p>
    <w:p>
      <w:pPr>
        <w:pStyle w:val="Normal"/>
      </w:pPr>
      <w:r>
        <w:t xml:space="preserve">? 전체 CAC = 고객 확보·도입 지원 인건비를 포함한 비용 / 신규 유료 업체 수. 유지 지원 비용과 도입 지원 비용은 분리한다.</w:t>
      </w:r>
    </w:p>
    <w:p>
      <w:pPr>
        <w:pStyle w:val="Normal"/>
      </w:pPr>
      <w:r>
        <w:t xml:space="preserve">? CAC 회수기간 = CAC / 월 공헌이익. 공헌이익 4만원 가정에서 CAC 12만원은 3개월이다.</w:t>
      </w:r>
    </w:p>
    <w:p>
      <w:pPr>
        <w:pStyle w:val="Normal"/>
      </w:pPr>
      <w:r>
        <w:t xml:space="preserve">? 90일 예시: 유료 10개사라면 현금 CAC 15만원, 전체 CAC 33만원, 회수기간 각각 3.75개월·8.25개월. 인건비를 제외하고 '매우 수익성 있다'고 판단하지 않는다.</w:t>
      </w:r>
    </w:p>
    <w:p>
      <w:pPr>
        <w:pStyle w:val="Normal"/>
      </w:pPr>
      <w:r>
        <w:t xml:space="preserve">? 20개사라면 현금 CAC 7.5만원, 전체 CAC 16.5만원, 회수기간 1.875개월·4.125개월. 장기 지원 부담과 실제 유지율을 추가 확인한다.</w:t>
      </w:r>
    </w:p>
    <w:p>
      <w:pPr>
        <w:pStyle w:val="Normal"/>
      </w:pPr>
      <w:r>
        <w:t xml:space="preserve">? 월 고정비 손익분기 업체 수 = 전체 월 고정비 / 업체당 월 공헌이익, 올림 적용. 월 고정비가 400만원이고 공헌이익이 4만원이면 100개사다. 월 5만원으로 단순 나눈 80개사는 변동원가를 제외한 계산이다.</w:t>
      </w:r>
    </w:p>
    <w:p>
      <w:pPr>
        <w:pStyle w:val="Normal"/>
      </w:pPr>
      <w:r>
        <w:t xml:space="preserve">초기 판단 목표: CAC 회수 6개월 이내를 탐색하고, 3개월 이내로 개선한다. 충분한 기간별 유지 데이터 없이 LTV를 확정하지 않는다. 연간 선결제액과 월 반복매출을 혼동하지 않는다.</w:t>
      </w:r>
    </w:p>
    <w:p>
      <w:pPr>
        <w:pStyle w:val="Heading1"/>
      </w:pPr>
      <w:r>
        <w:t xml:space="preserve">Step 11. 측정 체계를 만든다</w:t>
      </w:r>
    </w:p>
    <w:tbl>
      <w:tblPr>
        <w:tblW w:w="0" w:type="auto"/>
        <w:tblBorders>
          <w:top w:val="single" w:sz="4" w:color="CBD5D1"/>
          <w:left w:val="single" w:sz="4" w:color="CBD5D1"/>
          <w:bottom w:val="single" w:sz="4" w:color="CBD5D1"/>
          <w:right w:val="single" w:sz="4" w:color="CBD5D1"/>
          <w:insideH w:val="single" w:sz="4" w:color="CBD5D1"/>
          <w:insideV w:val="single" w:sz="4" w:color="CBD5D1"/>
        </w:tblBorders>
      </w:tblPr>
      <w:tr>
        <w:trPr>
          <w:tblHeader/>
        </w:trPr>
        <w:tc>
          <w:tcPr>
            <w:shd w:fill="EAF2EE"/>
          </w:tcPr>
          <w:p>
            <w:pPr>
              <w:pStyle w:val="TableText"/>
            </w:pPr>
            <w:r>
              <w:t xml:space="preserve">지표</w:t>
            </w:r>
          </w:p>
        </w:tc>
        <w:tc>
          <w:tcPr>
            <w:shd w:fill="EAF2EE"/>
          </w:tcPr>
          <w:p>
            <w:pPr>
              <w:pStyle w:val="TableText"/>
            </w:pPr>
            <w:r>
              <w:t xml:space="preserve">정의</w:t>
            </w:r>
          </w:p>
        </w:tc>
        <w:tc>
          <w:tcPr>
            <w:shd w:fill="EAF2EE"/>
          </w:tcPr>
          <w:p>
            <w:pPr>
              <w:pStyle w:val="TableText"/>
            </w:pPr>
            <w:r>
              <w:t xml:space="preserve">실험용 목표</w:t>
            </w:r>
          </w:p>
        </w:tc>
      </w:tr>
      <w:tr>
        <w:tc>
          <w:tcPr/>
          <w:p>
            <w:pPr>
              <w:pStyle w:val="TableText"/>
            </w:pPr>
            <w:r>
              <w:t xml:space="preserve">방문→가입</w:t>
            </w:r>
          </w:p>
        </w:tc>
        <w:tc>
          <w:tcPr/>
          <w:p>
            <w:pPr>
              <w:pStyle w:val="TableText"/>
            </w:pPr>
            <w:r>
              <w:t xml:space="preserve">해당 기간 신규 가입 업체 / 추적 가능한 방문 업체</w:t>
            </w:r>
          </w:p>
        </w:tc>
        <w:tc>
          <w:tcPr/>
          <w:p>
            <w:pPr>
              <w:pStyle w:val="TableText"/>
            </w:pPr>
            <w:r>
              <w:t xml:space="preserve">초기 10% 탐색</w:t>
            </w:r>
          </w:p>
        </w:tc>
      </w:tr>
      <w:tr>
        <w:tc>
          <w:tcPr/>
          <w:p>
            <w:pPr>
              <w:pStyle w:val="TableText"/>
            </w:pPr>
            <w:r>
              <w:t xml:space="preserve">가입→활성화</w:t>
            </w:r>
          </w:p>
        </w:tc>
        <w:tc>
          <w:tcPr/>
          <w:p>
            <w:pPr>
              <w:pStyle w:val="TableText"/>
            </w:pPr>
            <w:r>
              <w:t xml:space="preserve">가입 코호트 중 7일 활성화 업체 / 가입 업체</w:t>
            </w:r>
          </w:p>
        </w:tc>
        <w:tc>
          <w:tcPr/>
          <w:p>
            <w:pPr>
              <w:pStyle w:val="TableText"/>
            </w:pPr>
            <w:r>
              <w:t xml:space="preserve">50% 이상 목표</w:t>
            </w:r>
          </w:p>
        </w:tc>
      </w:tr>
      <w:tr>
        <w:tc>
          <w:tcPr/>
          <w:p>
            <w:pPr>
              <w:pStyle w:val="TableText"/>
            </w:pPr>
            <w:r>
              <w:t xml:space="preserve">활성화→유료</w:t>
            </w:r>
          </w:p>
        </w:tc>
        <w:tc>
          <w:tcPr/>
          <w:p>
            <w:pPr>
              <w:pStyle w:val="TableText"/>
            </w:pPr>
            <w:r>
              <w:t xml:space="preserve">관찰기간을 충족한 활성화 업체 중 유료 전환</w:t>
            </w:r>
          </w:p>
        </w:tc>
        <w:tc>
          <w:tcPr/>
          <w:p>
            <w:pPr>
              <w:pStyle w:val="TableText"/>
            </w:pPr>
            <w:r>
              <w:t xml:space="preserve">20% 이상 목표</w:t>
            </w:r>
          </w:p>
        </w:tc>
      </w:tr>
      <w:tr>
        <w:tc>
          <w:tcPr/>
          <w:p>
            <w:pPr>
              <w:pStyle w:val="TableText"/>
            </w:pPr>
            <w:r>
              <w:t xml:space="preserve">28일 재사용</w:t>
            </w:r>
          </w:p>
        </w:tc>
        <w:tc>
          <w:tcPr/>
          <w:p>
            <w:pPr>
              <w:pStyle w:val="TableText"/>
            </w:pPr>
            <w:r>
              <w:t xml:space="preserve">첫 7일 활성화 고객 중 22~28일 의미 있는 장부 활동</w:t>
            </w:r>
          </w:p>
        </w:tc>
        <w:tc>
          <w:tcPr/>
          <w:p>
            <w:pPr>
              <w:pStyle w:val="TableText"/>
            </w:pPr>
            <w:r>
              <w:t xml:space="preserve">50% 이상 탐색</w:t>
            </w:r>
          </w:p>
        </w:tc>
      </w:tr>
      <w:tr>
        <w:tc>
          <w:tcPr/>
          <w:p>
            <w:pPr>
              <w:pStyle w:val="TableText"/>
            </w:pPr>
            <w:r>
              <w:t xml:space="preserve">첫 보고서 소요 시간</w:t>
            </w:r>
          </w:p>
        </w:tc>
        <w:tc>
          <w:tcPr/>
          <w:p>
            <w:pPr>
              <w:pStyle w:val="TableText"/>
            </w:pPr>
            <w:r>
              <w:t xml:space="preserve">신규 적합 고객이 시작해서 첫 보고서를 조회하기까지</w:t>
            </w:r>
          </w:p>
        </w:tc>
        <w:tc>
          <w:tcPr/>
          <w:p>
            <w:pPr>
              <w:pStyle w:val="TableText"/>
            </w:pPr>
            <w:r>
              <w:t xml:space="preserve">중앙값 10분 목표, 달성 전 광고하지 않음</w:t>
            </w:r>
          </w:p>
        </w:tc>
      </w:tr>
      <w:tr>
        <w:tc>
          <w:tcPr/>
          <w:p>
            <w:pPr>
              <w:pStyle w:val="TableText"/>
            </w:pPr>
            <w:r>
              <w:t xml:space="preserve">지원 부담</w:t>
            </w:r>
          </w:p>
        </w:tc>
        <w:tc>
          <w:tcPr/>
          <w:p>
            <w:pPr>
              <w:pStyle w:val="TableText"/>
            </w:pPr>
            <w:r>
              <w:t xml:space="preserve">지원 총시간 / 활성 업체 수</w:t>
            </w:r>
          </w:p>
        </w:tc>
        <w:tc>
          <w:tcPr/>
          <w:p>
            <w:pPr>
              <w:pStyle w:val="TableText"/>
            </w:pPr>
            <w:r>
              <w:t xml:space="preserve">초기도입과 유지 지원을 분리 기록</w:t>
            </w:r>
          </w:p>
        </w:tc>
      </w:tr>
    </w:tbl>
    <w:p>
      <w:pPr>
        <w:pStyle w:val="Normal"/>
      </w:pPr>
    </w:p>
    <w:p>
      <w:pPr>
        <w:pStyle w:val="Normal"/>
      </w:pPr>
      <w:r>
        <w:t xml:space="preserve">모든 목표는 업계 평균이 아닌 가설이다. 작은 표본은 인원·분모를 함께 적는다. 예를 들어 5/10과 50/100을 같은 확신으로 보지 않는다. 이벤트는 유입·가입·첫 저장·보고서 조회·활성화·구독권 부여·결제·해지를 별도로 기록한다. 사용등록 제출을 결제 완료 이벤트로 사용하지 않는다.</w:t>
      </w:r>
    </w:p>
    <w:p>
      <w:pPr>
        <w:pStyle w:val="Normal"/>
      </w:pPr>
      <w:r>
        <w:t xml:space="preserve">실무 이벤트 제안: landing_view, signup_completed, voucher_created, receipt_draft_confirmed, report_viewed, registration_submitted, subscription_activated, payment_succeeded, cancellation_requested. 현재 구현 완료를 뜻하지 않는다. 금액·적요·영수증·이메일·비밀번호 원문은 광고 분석 도구로 전송하지 않는다.</w:t>
      </w:r>
    </w:p>
    <w:p>
      <w:pPr>
        <w:pStyle w:val="Heading1"/>
      </w:pPr>
      <w:r>
        <w:t xml:space="preserve">Step 12. 다음 개발은 구매 장애를 기준으로 선택한다</w:t>
      </w:r>
    </w:p>
    <w:tbl>
      <w:tblPr>
        <w:tblW w:w="0" w:type="auto"/>
        <w:tblBorders>
          <w:top w:val="single" w:sz="4" w:color="CBD5D1"/>
          <w:left w:val="single" w:sz="4" w:color="CBD5D1"/>
          <w:bottom w:val="single" w:sz="4" w:color="CBD5D1"/>
          <w:right w:val="single" w:sz="4" w:color="CBD5D1"/>
          <w:insideH w:val="single" w:sz="4" w:color="CBD5D1"/>
          <w:insideV w:val="single" w:sz="4" w:color="CBD5D1"/>
        </w:tblBorders>
      </w:tblPr>
      <w:tr>
        <w:trPr>
          <w:tblHeader/>
        </w:trPr>
        <w:tc>
          <w:tcPr>
            <w:shd w:fill="EAF2EE"/>
          </w:tcPr>
          <w:p>
            <w:pPr>
              <w:pStyle w:val="TableText"/>
            </w:pPr>
            <w:r>
              <w:t xml:space="preserve">우선순위</w:t>
            </w:r>
          </w:p>
        </w:tc>
        <w:tc>
          <w:tcPr>
            <w:shd w:fill="EAF2EE"/>
          </w:tcPr>
          <w:p>
            <w:pPr>
              <w:pStyle w:val="TableText"/>
            </w:pPr>
            <w:r>
              <w:t xml:space="preserve">제안</w:t>
            </w:r>
          </w:p>
        </w:tc>
        <w:tc>
          <w:tcPr>
            <w:shd w:fill="EAF2EE"/>
          </w:tcPr>
          <w:p>
            <w:pPr>
              <w:pStyle w:val="TableText"/>
            </w:pPr>
            <w:r>
              <w:t xml:space="preserve">이유</w:t>
            </w:r>
          </w:p>
        </w:tc>
        <w:tc>
          <w:tcPr>
            <w:shd w:fill="EAF2EE"/>
          </w:tcPr>
          <w:p>
            <w:pPr>
              <w:pStyle w:val="TableText"/>
            </w:pPr>
            <w:r>
              <w:t xml:space="preserve">제공 완료 여부</w:t>
            </w:r>
          </w:p>
        </w:tc>
      </w:tr>
      <w:tr>
        <w:tc>
          <w:tcPr/>
          <w:p>
            <w:pPr>
              <w:pStyle w:val="TableText"/>
            </w:pPr>
            <w:r>
              <w:t xml:space="preserve">P0</w:t>
            </w:r>
          </w:p>
        </w:tc>
        <w:tc>
          <w:tcPr/>
          <w:p>
            <w:pPr>
              <w:pStyle w:val="TableText"/>
            </w:pPr>
            <w:r>
              <w:t xml:space="preserve">상품 사용권과 관리자 등급 분리, 청구·해지 흐름 검증</w:t>
            </w:r>
          </w:p>
        </w:tc>
        <w:tc>
          <w:tcPr/>
          <w:p>
            <w:pPr>
              <w:pStyle w:val="TableText"/>
            </w:pPr>
            <w:r>
              <w:t xml:space="preserve">유료 고객에게 안정적인 권한 제공</w:t>
            </w:r>
          </w:p>
        </w:tc>
        <w:tc>
          <w:tcPr/>
          <w:p>
            <w:pPr>
              <w:pStyle w:val="TableText"/>
            </w:pPr>
            <w:r>
              <w:t xml:space="preserve">후속 점검/개발</w:t>
            </w:r>
          </w:p>
        </w:tc>
      </w:tr>
      <w:tr>
        <w:tc>
          <w:tcPr/>
          <w:p>
            <w:pPr>
              <w:pStyle w:val="TableText"/>
            </w:pPr>
            <w:r>
              <w:t xml:space="preserve">P0</w:t>
            </w:r>
          </w:p>
        </w:tc>
        <w:tc>
          <w:tcPr/>
          <w:p>
            <w:pPr>
              <w:pStyle w:val="TableText"/>
            </w:pPr>
            <w:r>
              <w:t xml:space="preserve">체험·유료 포함량·OCR 실패/재시도 정책 표시</w:t>
            </w:r>
          </w:p>
        </w:tc>
        <w:tc>
          <w:tcPr/>
          <w:p>
            <w:pPr>
              <w:pStyle w:val="TableText"/>
            </w:pPr>
            <w:r>
              <w:t xml:space="preserve">예상 못 한 차단·비용 문의 감소</w:t>
            </w:r>
          </w:p>
        </w:tc>
        <w:tc>
          <w:tcPr/>
          <w:p>
            <w:pPr>
              <w:pStyle w:val="TableText"/>
            </w:pPr>
            <w:r>
              <w:t xml:space="preserve">후속 점검/개발</w:t>
            </w:r>
          </w:p>
        </w:tc>
      </w:tr>
      <w:tr>
        <w:tc>
          <w:tcPr/>
          <w:p>
            <w:pPr>
              <w:pStyle w:val="TableText"/>
            </w:pPr>
            <w:r>
              <w:t xml:space="preserve">P0</w:t>
            </w:r>
          </w:p>
        </w:tc>
        <w:tc>
          <w:tcPr/>
          <w:p>
            <w:pPr>
              <w:pStyle w:val="TableText"/>
            </w:pPr>
            <w:r>
              <w:t xml:space="preserve">유입·활성화·유료 전환 측정, 기본 도움말</w:t>
            </w:r>
          </w:p>
        </w:tc>
        <w:tc>
          <w:tcPr/>
          <w:p>
            <w:pPr>
              <w:pStyle w:val="TableText"/>
            </w:pPr>
            <w:r>
              <w:t xml:space="preserve">광고 효율 판단</w:t>
            </w:r>
          </w:p>
        </w:tc>
        <w:tc>
          <w:tcPr/>
          <w:p>
            <w:pPr>
              <w:pStyle w:val="TableText"/>
            </w:pPr>
            <w:r>
              <w:t xml:space="preserve">제안</w:t>
            </w:r>
          </w:p>
        </w:tc>
      </w:tr>
      <w:tr>
        <w:tc>
          <w:tcPr/>
          <w:p>
            <w:pPr>
              <w:pStyle w:val="TableText"/>
            </w:pPr>
            <w:r>
              <w:t xml:space="preserve">P1</w:t>
            </w:r>
          </w:p>
        </w:tc>
        <w:tc>
          <w:tcPr/>
          <w:p>
            <w:pPr>
              <w:pStyle w:val="TableText"/>
            </w:pPr>
            <w:r>
              <w:t xml:space="preserve">컨설팅/강사 거래 예시·시작 지원</w:t>
            </w:r>
          </w:p>
        </w:tc>
        <w:tc>
          <w:tcPr/>
          <w:p>
            <w:pPr>
              <w:pStyle w:val="TableText"/>
            </w:pPr>
            <w:r>
              <w:t xml:space="preserve">첫 가치 경험 단축</w:t>
            </w:r>
          </w:p>
        </w:tc>
        <w:tc>
          <w:tcPr/>
          <w:p>
            <w:pPr>
              <w:pStyle w:val="TableText"/>
            </w:pPr>
            <w:r>
              <w:t xml:space="preserve">제안</w:t>
            </w:r>
          </w:p>
        </w:tc>
      </w:tr>
      <w:tr>
        <w:tc>
          <w:tcPr/>
          <w:p>
            <w:pPr>
              <w:pStyle w:val="TableText"/>
            </w:pPr>
            <w:r>
              <w:t xml:space="preserve">P1</w:t>
            </w:r>
          </w:p>
        </w:tc>
        <w:tc>
          <w:tcPr/>
          <w:p>
            <w:pPr>
              <w:pStyle w:val="TableText"/>
            </w:pPr>
            <w:r>
              <w:t xml:space="preserve">인터뷰에서 반복 요구 시 프로젝트/강의 태그와 손익</w:t>
            </w:r>
          </w:p>
        </w:tc>
        <w:tc>
          <w:tcPr/>
          <w:p>
            <w:pPr>
              <w:pStyle w:val="TableText"/>
            </w:pPr>
            <w:r>
              <w:t xml:space="preserve">업종 특화 실질 가치 확보</w:t>
            </w:r>
          </w:p>
        </w:tc>
        <w:tc>
          <w:tcPr/>
          <w:p>
            <w:pPr>
              <w:pStyle w:val="TableText"/>
            </w:pPr>
            <w:r>
              <w:t xml:space="preserve">전용 기능 확인 못 함</w:t>
            </w:r>
          </w:p>
        </w:tc>
      </w:tr>
      <w:tr>
        <w:tc>
          <w:tcPr/>
          <w:p>
            <w:pPr>
              <w:pStyle w:val="TableText"/>
            </w:pPr>
            <w:r>
              <w:t xml:space="preserve">P1</w:t>
            </w:r>
          </w:p>
        </w:tc>
        <w:tc>
          <w:tcPr/>
          <w:p>
            <w:pPr>
              <w:pStyle w:val="TableText"/>
            </w:pPr>
            <w:r>
              <w:t xml:space="preserve">거래량 때문에 이탈할 때 Excel 가져오기·자동수집</w:t>
            </w:r>
          </w:p>
        </w:tc>
        <w:tc>
          <w:tcPr/>
          <w:p>
            <w:pPr>
              <w:pStyle w:val="TableText"/>
            </w:pPr>
            <w:r>
              <w:t xml:space="preserve">수동 입력 부담 해소</w:t>
            </w:r>
          </w:p>
        </w:tc>
        <w:tc>
          <w:tcPr/>
          <w:p>
            <w:pPr>
              <w:pStyle w:val="TableText"/>
            </w:pPr>
            <w:r>
              <w:t xml:space="preserve">구현·연동 범위 별도 결정</w:t>
            </w:r>
          </w:p>
        </w:tc>
      </w:tr>
      <w:tr>
        <w:tc>
          <w:tcPr/>
          <w:p>
            <w:pPr>
              <w:pStyle w:val="TableText"/>
            </w:pPr>
            <w:r>
              <w:t xml:space="preserve">P2</w:t>
            </w:r>
          </w:p>
        </w:tc>
        <w:tc>
          <w:tcPr/>
          <w:p>
            <w:pPr>
              <w:pStyle w:val="TableText"/>
            </w:pPr>
            <w:r>
              <w:t xml:space="preserve">다중 사용자·공동 작업·고급 자동화</w:t>
            </w:r>
          </w:p>
        </w:tc>
        <w:tc>
          <w:tcPr/>
          <w:p>
            <w:pPr>
              <w:pStyle w:val="TableText"/>
            </w:pPr>
            <w:r>
              <w:t xml:space="preserve">실제 구매 의사 확인 후 투자</w:t>
            </w:r>
          </w:p>
        </w:tc>
        <w:tc>
          <w:tcPr/>
          <w:p>
            <w:pPr>
              <w:pStyle w:val="TableText"/>
            </w:pPr>
            <w:r>
              <w:t xml:space="preserve">이번 조사에서 제공 확인 못 함</w:t>
            </w:r>
          </w:p>
        </w:tc>
      </w:tr>
    </w:tbl>
    <w:p>
      <w:pPr>
        <w:pStyle w:val="Normal"/>
      </w:pPr>
    </w:p>
    <w:p>
      <w:pPr>
        <w:pStyle w:val="Normal"/>
      </w:pPr>
      <w:r>
        <w:t xml:space="preserve">다음 주 실행 순서: (1) 운영 기능·유료 흐름 확인표 완성, (2) 적합 고객 15명 인터뷰 일정 제안, (3) 가상 데이터 시연 3분 제작, (4) 5개사 가이드 체험, (5) 일주일 뒤 입력/보고서/재사용 데이터 리뷰. 고객 연락·광고 집행·가격 변경·운영 배포는 별도 실행 지시 후 진행한다.</w:t>
      </w:r>
    </w:p>
    <w:p>
      <w:pPr>
        <w:pStyle w:val="Heading1"/>
      </w:pPr>
      <w:r>
        <w:t xml:space="preserve">참고 자료</w:t>
      </w:r>
    </w:p>
    <w:p>
      <w:pPr>
        <w:pStyle w:val="Normal"/>
      </w:pPr>
      <w:r>
        <w:t xml:space="preserve">첨부 원문: </w:t>
      </w:r>
      <w:r>
        <w:t xml:space="preserve">C:/Users/jeffj/OneDrive - 나침반컨설팅/바탕 화면/이지북 경쟁.docx</w:t>
      </w:r>
      <w:r>
        <w:t xml:space="preserve">.</w:t>
      </w:r>
    </w:p>
    <w:p>
      <w:pPr>
        <w:pStyle w:val="Normal"/>
      </w:pPr>
      <w:r>
        <w:t xml:space="preserve">운영 기능 근거: 운영 커밋 </w:t>
      </w:r>
      <w:r>
        <w:t xml:space="preserve">3788015</w:t>
      </w:r>
      <w:r>
        <w:t xml:space="preserve">, </w:t>
      </w:r>
      <w:r>
        <w:t xml:space="preserve">ledger/urls.py</w:t>
      </w:r>
      <w:r>
        <w:t xml:space="preserve">, </w:t>
      </w:r>
      <w:r>
        <w:t xml:space="preserve">ledger/templates/ledger/voucher_entry.html</w:t>
      </w:r>
      <w:r>
        <w:t xml:space="preserve">, </w:t>
      </w:r>
      <w:r>
        <w:t xml:space="preserve">ledger/receipt_views.py</w:t>
      </w:r>
      <w:r>
        <w:t xml:space="preserve">, </w:t>
      </w:r>
      <w:r>
        <w:t xml:space="preserve">ledger/excel.py</w:t>
      </w:r>
      <w:r>
        <w:t xml:space="preserve"> 읽기 전용 확인. 로컬 README는 이전 버전 기록이 섞여 있어 운영 근거보다 우선하지 않았다.</w:t>
      </w:r>
    </w:p>
    <w:p>
      <w:pPr>
        <w:pStyle w:val="Normal"/>
      </w:pPr>
      <w:r>
        <w:t xml:space="preserve">경쟁 표의 재확인 근거:</w:t>
      </w:r>
    </w:p>
    <w:p>
      <w:pPr>
        <w:pStyle w:val="Normal"/>
      </w:pPr>
      <w:r>
        <w:t xml:space="preserve">? 이카운트 가격·인원·가입비: https://www.ecount.com/kr/ecount/join/pricing</w:t>
      </w:r>
    </w:p>
    <w:p>
      <w:pPr>
        <w:pStyle w:val="Normal"/>
      </w:pPr>
      <w:r>
        <w:t xml:space="preserve">? 경리나라 상품·가격: https://www.serp.co.kr/home/home_9100_s01.html?tabInt=1</w:t>
      </w:r>
    </w:p>
    <w:p>
      <w:pPr>
        <w:pStyle w:val="Normal"/>
      </w:pPr>
      <w:r>
        <w:t xml:space="preserve">? 그랜터 현재 상품 가격·체험: https://granter.biz/pricing</w:t>
      </w:r>
    </w:p>
    <w:p>
      <w:pPr>
        <w:pStyle w:val="Normal"/>
      </w:pPr>
      <w:r>
        <w:t xml:space="preserve">? 그랜터 전문서비스 인접 고객 사례: https://granter.biz/use-cases/agency</w:t>
      </w:r>
    </w:p>
    <w:p>
      <w:pPr>
        <w:pStyle w:val="Normal"/>
      </w:pPr>
      <w:r>
        <w:t xml:space="preserve">? 파로스 영수증·거래 자동수집: https://upharos.co.kr/views/function/transaction</w:t>
      </w:r>
    </w:p>
    <w:p>
      <w:pPr>
        <w:pStyle w:val="Normal"/>
      </w:pPr>
      <w:r>
        <w:t xml:space="preserve">? 이지샵 장부·신고 소개: https://www.easyshop.co.kr/taxBooks/taxBooks.kicc</w:t>
      </w:r>
    </w:p>
    <w:p>
      <w:pPr>
        <w:pStyle w:val="Normal"/>
      </w:pPr>
      <w:r>
        <w:t xml:space="preserve">? 머니핀 현재 상품 소개: https://moneypin.biz/accounting/</w:t>
      </w:r>
    </w:p>
    <w:p>
      <w:pPr>
        <w:pStyle w:val="Normal"/>
      </w:pPr>
      <w:r>
        <w:t xml:space="preserve">? 머니핀 도움말(구형 요금 안내 혼재 주의): https://help.moneypin.biz/be11da34a1ce403aaaabdbe9c625d7c4</w:t>
      </w:r>
    </w:p>
    <w:p>
      <w:pPr>
        <w:pStyle w:val="Normal"/>
      </w:pPr>
      <w:r>
        <w:t xml:space="preserve">가격·지원 범위·프로모션은 바뀔 수 있다. 이 문서는 시장 전체를 빠짐없이 조사한 결과나 경쟁 제품 실사용 평가가 아니다. 시장 규모·검색량·고객 유지율·수요 및 매출을 사실처럼 추정하지 않았다.</w:t>
      </w:r>
    </w:p>
    <w:sectPr>
      <w:pgSz w:w="16838" w:h="11906"/>
      <w:pgMar w:top="850" w:right="850" w:bottom="850" w:left="850"/>
    </w:sectPr>
  </w:body>
</w:document>
</file>

<file path=word/styles.xml><?xml version="1.0" encoding="utf-8"?>
<w:styles xmlns:w="http://schemas.openxmlformats.org/wordprocessingml/2006/main">
  <w:docDefaults>
    <w:rPrDefault>
      <w:rPr>
        <w:rFonts w:ascii="Calibri" w:eastAsia="?? ??"/>
        <w:sz w:val="20"/>
      </w:rPr>
    </w:rPrDefault>
    <w:pPrDefault>
      <w:pPr>
        <w:spacing w:after="100"/>
      </w:pPr>
    </w:pPrDefault>
  </w:docDefaults>
  <w:style w:type="paragraph" w:styleId="Normal">
    <w:name w:val="Normal"/>
    <w:pPr>
      <w:spacing w:before="0" w:after="100"/>
    </w:pPr>
    <w:rPr>
      <w:sz w:val="20"/>
    </w:rPr>
  </w:style>
  <w:style w:type="paragraph" w:styleId="Title">
    <w:name w:val="Title"/>
    <w:pPr>
      <w:spacing w:before="0" w:after="100"/>
      <w:keepNext/>
    </w:pPr>
    <w:rPr>
      <w:sz w:val="36"/>
      <w:b/>
      <w:color w:val="166B58"/>
    </w:rPr>
  </w:style>
  <w:style w:type="paragraph" w:styleId="Heading1">
    <w:name w:val="Heading1"/>
    <w:pPr>
      <w:spacing w:before="220" w:after="100"/>
      <w:keepNext/>
    </w:pPr>
    <w:rPr>
      <w:sz w:val="28"/>
      <w:b/>
      <w:color w:val="166B58"/>
    </w:rPr>
  </w:style>
  <w:style w:type="paragraph" w:styleId="Heading2">
    <w:name w:val="Heading2"/>
    <w:pPr>
      <w:spacing w:before="220" w:after="100"/>
      <w:keepNext/>
    </w:pPr>
    <w:rPr>
      <w:sz w:val="24"/>
      <w:b/>
      <w:color w:val="166B58"/>
    </w:rPr>
  </w:style>
  <w:style w:type="paragraph" w:styleId="TableText">
    <w:name w:val="TableText"/>
    <w:pPr>
      <w:spacing w:before="0" w:after="100"/>
    </w:pPr>
    <w:rPr>
      <w:sz w:val="18"/>
    </w:rPr>
  </w:style>
</w:styles>
</file>

<file path=word/_rels/document.xml.rels><Relationships xmlns="http://schemas.openxmlformats.org/package/2006/relationships"><Relationship Id="rId1" Type="http://schemas.openxmlformats.org/officeDocument/2006/relationships/styles" Target="styles.xml"/></Relationships>
</file>