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BB24" w14:textId="6832070F" w:rsidR="002E0B7A" w:rsidRPr="0083243B" w:rsidRDefault="004A76FB" w:rsidP="004A76FB">
      <w:pPr>
        <w:pStyle w:val="NoSpacing"/>
        <w:jc w:val="center"/>
        <w:rPr>
          <w:sz w:val="28"/>
          <w:szCs w:val="28"/>
        </w:rPr>
      </w:pPr>
      <w:bookmarkStart w:id="0" w:name="_Hlk500877764"/>
      <w:r w:rsidRPr="0083243B">
        <w:rPr>
          <w:sz w:val="28"/>
          <w:szCs w:val="28"/>
        </w:rPr>
        <w:t>Final Project Summary</w:t>
      </w:r>
    </w:p>
    <w:p w14:paraId="6245C182" w14:textId="3864A437" w:rsidR="004A76FB" w:rsidRPr="00F878B3" w:rsidRDefault="004A76FB" w:rsidP="004A76FB">
      <w:pPr>
        <w:pStyle w:val="NoSpacing"/>
        <w:jc w:val="center"/>
        <w:rPr>
          <w:color w:val="4472C4" w:themeColor="accent1"/>
          <w:sz w:val="32"/>
          <w:szCs w:val="32"/>
        </w:rPr>
      </w:pPr>
      <w:r w:rsidRPr="00F878B3">
        <w:rPr>
          <w:color w:val="4472C4" w:themeColor="accent1"/>
          <w:sz w:val="32"/>
          <w:szCs w:val="32"/>
        </w:rPr>
        <w:t>Azure Storage Service Encryption</w:t>
      </w:r>
    </w:p>
    <w:p w14:paraId="142A0216" w14:textId="77777777" w:rsidR="002E0B7A" w:rsidRDefault="002E0B7A" w:rsidP="002E0B7A">
      <w:pPr>
        <w:pStyle w:val="NoSpacing"/>
        <w:rPr>
          <w:b/>
        </w:rPr>
      </w:pPr>
      <w:r>
        <w:rPr>
          <w:b/>
        </w:rPr>
        <w:t xml:space="preserve">Problem Statement: </w:t>
      </w:r>
    </w:p>
    <w:p w14:paraId="2A9ECDB3" w14:textId="77777777" w:rsidR="002E0B7A" w:rsidRDefault="002E0B7A" w:rsidP="002E0B7A">
      <w:pPr>
        <w:pStyle w:val="NoSpacing"/>
      </w:pPr>
      <w:r>
        <w:t>According to breachlevelindex.com, as of 10-Feb 2018 over 9.2 billion data records have been lost or stolen since 2013 - a frequency today of 57 records per second</w:t>
      </w:r>
      <w:r>
        <w:rPr>
          <w:rStyle w:val="FootnoteReference"/>
        </w:rPr>
        <w:footnoteReference w:id="1"/>
      </w:r>
      <w:r>
        <w:t>. Only 4% of those records were encrypted. Microsoft Azure demonstrates commitment to safeguarding all data by offering a multitude of data protection services. Azure Storage Service Encryption is one such solution. This problem set seeks to unpack how storage service encryption is enabled, how to verify that it is enabled, and demonstrate that data passing through storage service encryption interacts seamlessly with practical applications. In a publication from August 2017 Microsoft implied that blob, file, queue and table services would all be encrypted by SSE</w:t>
      </w:r>
      <w:r>
        <w:rPr>
          <w:rStyle w:val="FootnoteReference"/>
        </w:rPr>
        <w:footnoteReference w:id="2"/>
      </w:r>
      <w:r>
        <w:t>.</w:t>
      </w:r>
    </w:p>
    <w:p w14:paraId="29461F59" w14:textId="77777777" w:rsidR="002E0B7A" w:rsidRDefault="002E0B7A" w:rsidP="002E0B7A">
      <w:pPr>
        <w:pStyle w:val="NoSpacing"/>
        <w:rPr>
          <w:b/>
          <w:sz w:val="16"/>
        </w:rPr>
      </w:pPr>
    </w:p>
    <w:p w14:paraId="022D7293" w14:textId="77777777" w:rsidR="002E0B7A" w:rsidRDefault="002E0B7A" w:rsidP="002E0B7A">
      <w:pPr>
        <w:pStyle w:val="NoSpacing"/>
        <w:rPr>
          <w:b/>
        </w:rPr>
      </w:pPr>
      <w:r>
        <w:rPr>
          <w:b/>
        </w:rPr>
        <w:t>Overview of the Technology:</w:t>
      </w:r>
    </w:p>
    <w:p w14:paraId="249131B1" w14:textId="77777777" w:rsidR="002E0B7A" w:rsidRDefault="002E0B7A" w:rsidP="002E0B7A">
      <w:pPr>
        <w:pStyle w:val="NoSpacing"/>
      </w:pPr>
      <w:r>
        <w:t>Azure Storage Service Encryption is a server-side “toggle” impacting the suite of existing services that leverage Azure storage. Once activated, all subsequent storage devices instantiated within the service domain are encrypted. Data written prior to activating the toggle are encrypted after a new read/write operation.</w:t>
      </w:r>
    </w:p>
    <w:p w14:paraId="712C274C" w14:textId="77777777" w:rsidR="002E0B7A" w:rsidRDefault="002E0B7A" w:rsidP="002E0B7A">
      <w:pPr>
        <w:pStyle w:val="NoSpacing"/>
        <w:rPr>
          <w:sz w:val="16"/>
        </w:rPr>
      </w:pPr>
    </w:p>
    <w:p w14:paraId="45EC70D7" w14:textId="77777777" w:rsidR="002E0B7A" w:rsidRDefault="002E0B7A" w:rsidP="002E0B7A">
      <w:pPr>
        <w:pStyle w:val="NoSpacing"/>
        <w:rPr>
          <w:b/>
        </w:rPr>
      </w:pPr>
      <w:r>
        <w:rPr>
          <w:b/>
        </w:rPr>
        <w:t>High Level Steps:</w:t>
      </w:r>
    </w:p>
    <w:p w14:paraId="1AB1C70B" w14:textId="77777777" w:rsidR="002E0B7A" w:rsidRDefault="002E0B7A" w:rsidP="002E0B7A">
      <w:pPr>
        <w:pStyle w:val="NoSpacing"/>
        <w:numPr>
          <w:ilvl w:val="0"/>
          <w:numId w:val="2"/>
        </w:numPr>
      </w:pPr>
      <w:r>
        <w:t>Instantiate a new storage service and visualize the toggle</w:t>
      </w:r>
    </w:p>
    <w:p w14:paraId="312DA9CB" w14:textId="77777777" w:rsidR="002E0B7A" w:rsidRDefault="002E0B7A" w:rsidP="002E0B7A">
      <w:pPr>
        <w:pStyle w:val="NoSpacing"/>
        <w:numPr>
          <w:ilvl w:val="0"/>
          <w:numId w:val="2"/>
        </w:numPr>
      </w:pPr>
      <w:r>
        <w:t>Query the storage devices to visualize the encryption state</w:t>
      </w:r>
    </w:p>
    <w:p w14:paraId="3FD79E72" w14:textId="5E593BA3" w:rsidR="002E0B7A" w:rsidRDefault="002E0B7A" w:rsidP="002E0B7A">
      <w:pPr>
        <w:pStyle w:val="NoSpacing"/>
        <w:numPr>
          <w:ilvl w:val="0"/>
          <w:numId w:val="2"/>
        </w:numPr>
      </w:pPr>
      <w:r>
        <w:t>Toggle the encryption state (</w:t>
      </w:r>
      <w:proofErr w:type="spellStart"/>
      <w:r>
        <w:t>hahahaha</w:t>
      </w:r>
      <w:proofErr w:type="spellEnd"/>
      <w:r>
        <w:t>… not)</w:t>
      </w:r>
    </w:p>
    <w:p w14:paraId="4DE6631D" w14:textId="77777777" w:rsidR="002E0B7A" w:rsidRDefault="002E0B7A" w:rsidP="002E0B7A">
      <w:pPr>
        <w:pStyle w:val="NoSpacing"/>
        <w:numPr>
          <w:ilvl w:val="0"/>
          <w:numId w:val="2"/>
        </w:numPr>
      </w:pPr>
      <w:r>
        <w:t>Inspect data within a storage device</w:t>
      </w:r>
    </w:p>
    <w:p w14:paraId="1A75385D" w14:textId="77777777" w:rsidR="002E0B7A" w:rsidRDefault="002E0B7A" w:rsidP="002E0B7A">
      <w:pPr>
        <w:pStyle w:val="NoSpacing"/>
        <w:numPr>
          <w:ilvl w:val="0"/>
          <w:numId w:val="2"/>
        </w:numPr>
      </w:pPr>
      <w:r>
        <w:t>Re-create the messaging service used in Azure Deep Dive homework 8 within a secure storage service and visualize the seamless interoperation</w:t>
      </w:r>
    </w:p>
    <w:p w14:paraId="1DFFFFAF" w14:textId="77777777" w:rsidR="002E0B7A" w:rsidRDefault="002E0B7A" w:rsidP="002E0B7A">
      <w:pPr>
        <w:pStyle w:val="NoSpacing"/>
        <w:rPr>
          <w:b/>
          <w:sz w:val="16"/>
        </w:rPr>
      </w:pPr>
    </w:p>
    <w:p w14:paraId="0100A363" w14:textId="77777777" w:rsidR="002E0B7A" w:rsidRDefault="002E0B7A" w:rsidP="002E0B7A">
      <w:pPr>
        <w:pStyle w:val="NoSpacing"/>
        <w:rPr>
          <w:b/>
        </w:rPr>
      </w:pPr>
      <w:r>
        <w:rPr>
          <w:b/>
        </w:rPr>
        <w:t>Code Source:</w:t>
      </w:r>
    </w:p>
    <w:p w14:paraId="1088B308" w14:textId="77777777" w:rsidR="002E0B7A" w:rsidRDefault="00A96389" w:rsidP="002E0B7A">
      <w:pPr>
        <w:pStyle w:val="NoSpacing"/>
      </w:pPr>
      <w:hyperlink r:id="rId8" w:history="1">
        <w:r w:rsidR="002E0B7A" w:rsidRPr="003F649F">
          <w:rPr>
            <w:rStyle w:val="Hyperlink"/>
          </w:rPr>
          <w:t>https://github.com/blumu/azure-content/blob/master/articles/event-hubs/event-hubs-archive-python.md</w:t>
        </w:r>
      </w:hyperlink>
    </w:p>
    <w:p w14:paraId="6748F7DF" w14:textId="77777777" w:rsidR="002E0B7A" w:rsidRDefault="002E0B7A" w:rsidP="002E0B7A">
      <w:pPr>
        <w:pStyle w:val="NoSpacing"/>
        <w:rPr>
          <w:sz w:val="16"/>
        </w:rPr>
      </w:pPr>
    </w:p>
    <w:p w14:paraId="755A13AB" w14:textId="77777777" w:rsidR="002E0B7A" w:rsidRDefault="002E0B7A" w:rsidP="002E0B7A">
      <w:pPr>
        <w:pStyle w:val="NoSpacing"/>
        <w:rPr>
          <w:b/>
        </w:rPr>
      </w:pPr>
      <w:r>
        <w:rPr>
          <w:b/>
        </w:rPr>
        <w:t>Hardware Used:</w:t>
      </w:r>
    </w:p>
    <w:p w14:paraId="1BB16DA0" w14:textId="77777777" w:rsidR="002E0B7A" w:rsidRDefault="002E0B7A" w:rsidP="002E0B7A">
      <w:pPr>
        <w:pStyle w:val="NoSpacing"/>
      </w:pPr>
      <w:r>
        <w:t xml:space="preserve">Windows 7 64b 16Gb RAM HP </w:t>
      </w:r>
      <w:proofErr w:type="spellStart"/>
      <w:r>
        <w:t>Zbook</w:t>
      </w:r>
      <w:proofErr w:type="spellEnd"/>
      <w:r>
        <w:t xml:space="preserve"> laptop</w:t>
      </w:r>
    </w:p>
    <w:p w14:paraId="00C75930" w14:textId="77777777" w:rsidR="002E0B7A" w:rsidRDefault="002E0B7A" w:rsidP="002E0B7A">
      <w:pPr>
        <w:pStyle w:val="NoSpacing"/>
        <w:rPr>
          <w:b/>
          <w:sz w:val="16"/>
        </w:rPr>
      </w:pPr>
    </w:p>
    <w:p w14:paraId="7AB5338B" w14:textId="77777777" w:rsidR="002E0B7A" w:rsidRDefault="002E0B7A" w:rsidP="002E0B7A">
      <w:pPr>
        <w:pStyle w:val="NoSpacing"/>
        <w:rPr>
          <w:b/>
        </w:rPr>
      </w:pPr>
      <w:r>
        <w:rPr>
          <w:b/>
        </w:rPr>
        <w:t>Software Used:</w:t>
      </w:r>
    </w:p>
    <w:p w14:paraId="148742AD" w14:textId="77777777" w:rsidR="002E0B7A" w:rsidRDefault="002E0B7A" w:rsidP="002E0B7A">
      <w:pPr>
        <w:pStyle w:val="NoSpacing"/>
      </w:pPr>
      <w:r>
        <w:t>Azure Cloud Shell (Azure CLI 2.0 (bash))</w:t>
      </w:r>
    </w:p>
    <w:p w14:paraId="2415AA83" w14:textId="77777777" w:rsidR="002E0B7A" w:rsidRDefault="002E0B7A" w:rsidP="002E0B7A">
      <w:pPr>
        <w:pStyle w:val="NoSpacing"/>
      </w:pPr>
      <w:r>
        <w:t>Python 2.7.5 (</w:t>
      </w:r>
      <w:hyperlink r:id="rId9" w:history="1">
        <w:r>
          <w:rPr>
            <w:rStyle w:val="Hyperlink"/>
          </w:rPr>
          <w:t>https://www.python.org/downloads/</w:t>
        </w:r>
      </w:hyperlink>
      <w:r>
        <w:t>)</w:t>
      </w:r>
    </w:p>
    <w:p w14:paraId="6E3B17E3" w14:textId="77777777" w:rsidR="002E0B7A" w:rsidRDefault="002E0B7A" w:rsidP="002E0B7A">
      <w:pPr>
        <w:pStyle w:val="NoSpacing"/>
      </w:pPr>
      <w:r>
        <w:t>VS Code 1.18.1 (</w:t>
      </w:r>
      <w:hyperlink r:id="rId10" w:history="1">
        <w:r w:rsidRPr="003F649F">
          <w:rPr>
            <w:rStyle w:val="Hyperlink"/>
          </w:rPr>
          <w:t>https://code.visualstudio.com/download</w:t>
        </w:r>
      </w:hyperlink>
      <w:r>
        <w:t>)</w:t>
      </w:r>
    </w:p>
    <w:bookmarkEnd w:id="0"/>
    <w:p w14:paraId="6C10576C" w14:textId="77777777" w:rsidR="002E0B7A" w:rsidRDefault="002E0B7A" w:rsidP="002E0B7A">
      <w:pPr>
        <w:pStyle w:val="NoSpacing"/>
        <w:rPr>
          <w:sz w:val="16"/>
        </w:rPr>
      </w:pPr>
    </w:p>
    <w:p w14:paraId="49F6C318" w14:textId="77777777" w:rsidR="002E0B7A" w:rsidRDefault="002E0B7A" w:rsidP="002E0B7A">
      <w:pPr>
        <w:pStyle w:val="NoSpacing"/>
        <w:rPr>
          <w:b/>
        </w:rPr>
      </w:pPr>
      <w:r>
        <w:rPr>
          <w:b/>
        </w:rPr>
        <w:t>YouTube Links:</w:t>
      </w:r>
    </w:p>
    <w:p w14:paraId="1AA7491C" w14:textId="76B200A9" w:rsidR="002E0B7A" w:rsidRDefault="002E0B7A" w:rsidP="002E0B7A">
      <w:pPr>
        <w:pStyle w:val="NoSpacing"/>
      </w:pPr>
      <w:r>
        <w:t xml:space="preserve">2 Min: </w:t>
      </w:r>
      <w:bookmarkStart w:id="1" w:name="_Hlk500959915"/>
      <w:r w:rsidR="00850233">
        <w:fldChar w:fldCharType="begin"/>
      </w:r>
      <w:r w:rsidR="00850233">
        <w:instrText xml:space="preserve"> HYPERLINK "</w:instrText>
      </w:r>
      <w:r w:rsidR="00850233" w:rsidRPr="00850233">
        <w:instrText>https://youtu.be/f_FUk-OmsGE</w:instrText>
      </w:r>
      <w:r w:rsidR="00850233">
        <w:instrText xml:space="preserve">" </w:instrText>
      </w:r>
      <w:r w:rsidR="00850233">
        <w:fldChar w:fldCharType="separate"/>
      </w:r>
      <w:r w:rsidR="00850233" w:rsidRPr="003F649F">
        <w:rPr>
          <w:rStyle w:val="Hyperlink"/>
        </w:rPr>
        <w:t>https://youtu.be/f_FUk-OmsGE</w:t>
      </w:r>
      <w:r w:rsidR="00850233">
        <w:fldChar w:fldCharType="end"/>
      </w:r>
      <w:r w:rsidR="00850233">
        <w:t xml:space="preserve"> </w:t>
      </w:r>
    </w:p>
    <w:bookmarkEnd w:id="1"/>
    <w:p w14:paraId="2742D9FD" w14:textId="7121AC1C" w:rsidR="006A2FDD" w:rsidRPr="002E0B7A" w:rsidRDefault="002E0B7A" w:rsidP="002E0B7A">
      <w:pPr>
        <w:pStyle w:val="NoSpacing"/>
      </w:pPr>
      <w:r>
        <w:t xml:space="preserve">15 Min: </w:t>
      </w:r>
      <w:bookmarkStart w:id="2" w:name="_GoBack"/>
      <w:r w:rsidR="00A36EC1" w:rsidRPr="00A36EC1">
        <w:rPr>
          <w:rStyle w:val="Hyperlink"/>
        </w:rPr>
        <w:fldChar w:fldCharType="begin"/>
      </w:r>
      <w:r w:rsidR="00A36EC1" w:rsidRPr="00A36EC1">
        <w:rPr>
          <w:rStyle w:val="Hyperlink"/>
        </w:rPr>
        <w:instrText xml:space="preserve"> HYPERLINK "https://youtu.be/l2DjdfS3t9g" \t "_blank" </w:instrText>
      </w:r>
      <w:r w:rsidR="00A36EC1" w:rsidRPr="00A36EC1">
        <w:rPr>
          <w:rStyle w:val="Hyperlink"/>
        </w:rPr>
        <w:fldChar w:fldCharType="separate"/>
      </w:r>
      <w:r w:rsidR="00A36EC1" w:rsidRPr="00A36EC1">
        <w:rPr>
          <w:rStyle w:val="Hyperlink"/>
        </w:rPr>
        <w:t>https://youtu.be/l2DjdfS3t9g</w:t>
      </w:r>
      <w:r w:rsidR="00A36EC1" w:rsidRPr="00A36EC1">
        <w:rPr>
          <w:rStyle w:val="Hyperlink"/>
        </w:rPr>
        <w:fldChar w:fldCharType="end"/>
      </w:r>
      <w:bookmarkEnd w:id="2"/>
    </w:p>
    <w:sectPr w:rsidR="006A2FDD" w:rsidRPr="002E0B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15669" w14:textId="77777777" w:rsidR="00A96389" w:rsidRDefault="00A96389" w:rsidP="006129B4">
      <w:pPr>
        <w:spacing w:after="0" w:line="240" w:lineRule="auto"/>
      </w:pPr>
      <w:r>
        <w:separator/>
      </w:r>
    </w:p>
  </w:endnote>
  <w:endnote w:type="continuationSeparator" w:id="0">
    <w:p w14:paraId="1A1D0028" w14:textId="77777777" w:rsidR="00A96389" w:rsidRDefault="00A96389"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AA95" w14:textId="77777777" w:rsidR="00A96389" w:rsidRDefault="00A96389" w:rsidP="006129B4">
      <w:pPr>
        <w:spacing w:after="0" w:line="240" w:lineRule="auto"/>
      </w:pPr>
      <w:r>
        <w:separator/>
      </w:r>
    </w:p>
  </w:footnote>
  <w:footnote w:type="continuationSeparator" w:id="0">
    <w:p w14:paraId="52F91D90" w14:textId="77777777" w:rsidR="00A96389" w:rsidRDefault="00A96389" w:rsidP="006129B4">
      <w:pPr>
        <w:spacing w:after="0" w:line="240" w:lineRule="auto"/>
      </w:pPr>
      <w:r>
        <w:continuationSeparator/>
      </w:r>
    </w:p>
  </w:footnote>
  <w:footnote w:id="1">
    <w:p w14:paraId="4DFC822D" w14:textId="77777777" w:rsidR="002E0B7A" w:rsidRDefault="002E0B7A" w:rsidP="002E0B7A">
      <w:pPr>
        <w:pStyle w:val="FootnoteText"/>
        <w:rPr>
          <w:rFonts w:eastAsia="Calibri"/>
        </w:rPr>
      </w:pPr>
      <w:r>
        <w:rPr>
          <w:rStyle w:val="FootnoteReference"/>
        </w:rPr>
        <w:footnoteRef/>
      </w:r>
      <w:r>
        <w:t xml:space="preserve"> </w:t>
      </w:r>
      <w:hyperlink r:id="rId1" w:history="1">
        <w:r>
          <w:rPr>
            <w:rStyle w:val="Hyperlink"/>
          </w:rPr>
          <w:t>http://breachlevelindex.com/</w:t>
        </w:r>
      </w:hyperlink>
    </w:p>
    <w:p w14:paraId="6B1AD93A" w14:textId="77777777" w:rsidR="002E0B7A" w:rsidRDefault="002E0B7A" w:rsidP="002E0B7A">
      <w:pPr>
        <w:pStyle w:val="FootnoteText"/>
      </w:pPr>
    </w:p>
  </w:footnote>
  <w:footnote w:id="2">
    <w:p w14:paraId="000C80F5" w14:textId="77777777" w:rsidR="002E0B7A" w:rsidRDefault="002E0B7A" w:rsidP="002E0B7A">
      <w:pPr>
        <w:pStyle w:val="FootnoteText"/>
      </w:pPr>
      <w:r>
        <w:rPr>
          <w:rStyle w:val="FootnoteReference"/>
        </w:rPr>
        <w:footnoteRef/>
      </w:r>
      <w:r>
        <w:t xml:space="preserve"> </w:t>
      </w:r>
      <w:r w:rsidRPr="009D4C91">
        <w:rPr>
          <w:rStyle w:val="Hyperlink"/>
        </w:rPr>
        <w:t>https://azure.microsoft.com/en-us/blog/announcing-default-encryption-for-azure-blobs-files-table-and-queue-storage/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689C3" w14:textId="1C99D5E3" w:rsidR="006129B4" w:rsidRDefault="006129B4">
    <w:pPr>
      <w:pStyle w:val="Header"/>
    </w:pPr>
    <w:r>
      <w:t xml:space="preserve">Deep </w:t>
    </w:r>
    <w:proofErr w:type="spellStart"/>
    <w:r>
      <w:t>Azure@McKesson</w:t>
    </w:r>
    <w:proofErr w:type="spellEnd"/>
    <w:r>
      <w:ptab w:relativeTo="margin" w:alignment="center" w:leader="none"/>
    </w:r>
    <w:r w:rsidR="00355B36">
      <w:t>Jeff Keir</w:t>
    </w:r>
    <w:r>
      <w:ptab w:relativeTo="margin" w:alignment="right" w:leader="none"/>
    </w:r>
    <w:proofErr w:type="spellStart"/>
    <w:r>
      <w:t>Nishava</w:t>
    </w:r>
    <w:proofErr w:type="spellEnd"/>
    <w:r>
      <w:t>,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BF9"/>
    <w:rsid w:val="00052D0B"/>
    <w:rsid w:val="00066C7A"/>
    <w:rsid w:val="000C2B29"/>
    <w:rsid w:val="000D32B1"/>
    <w:rsid w:val="000D3543"/>
    <w:rsid w:val="001E15D3"/>
    <w:rsid w:val="0027712B"/>
    <w:rsid w:val="002773DB"/>
    <w:rsid w:val="002C3675"/>
    <w:rsid w:val="002E0B7A"/>
    <w:rsid w:val="00314D52"/>
    <w:rsid w:val="00355B36"/>
    <w:rsid w:val="003645D0"/>
    <w:rsid w:val="003A4E71"/>
    <w:rsid w:val="00410BF9"/>
    <w:rsid w:val="00427378"/>
    <w:rsid w:val="0043763B"/>
    <w:rsid w:val="00445AA7"/>
    <w:rsid w:val="00470FCC"/>
    <w:rsid w:val="0048070D"/>
    <w:rsid w:val="004964E2"/>
    <w:rsid w:val="004A76FB"/>
    <w:rsid w:val="004E5DA0"/>
    <w:rsid w:val="00511674"/>
    <w:rsid w:val="00543355"/>
    <w:rsid w:val="006129B4"/>
    <w:rsid w:val="0065793B"/>
    <w:rsid w:val="00667C00"/>
    <w:rsid w:val="00687B6B"/>
    <w:rsid w:val="006A2FDD"/>
    <w:rsid w:val="006D7B23"/>
    <w:rsid w:val="0073741A"/>
    <w:rsid w:val="00763032"/>
    <w:rsid w:val="00770B51"/>
    <w:rsid w:val="00832097"/>
    <w:rsid w:val="0083243B"/>
    <w:rsid w:val="00850233"/>
    <w:rsid w:val="00863412"/>
    <w:rsid w:val="00886896"/>
    <w:rsid w:val="008A1B2E"/>
    <w:rsid w:val="008F3FE3"/>
    <w:rsid w:val="0093340D"/>
    <w:rsid w:val="00983587"/>
    <w:rsid w:val="00A230B4"/>
    <w:rsid w:val="00A36EC1"/>
    <w:rsid w:val="00A61363"/>
    <w:rsid w:val="00A96389"/>
    <w:rsid w:val="00AA1805"/>
    <w:rsid w:val="00AB61D5"/>
    <w:rsid w:val="00AD5A33"/>
    <w:rsid w:val="00B46288"/>
    <w:rsid w:val="00B7618B"/>
    <w:rsid w:val="00BC4354"/>
    <w:rsid w:val="00BF6658"/>
    <w:rsid w:val="00C02CA8"/>
    <w:rsid w:val="00C11533"/>
    <w:rsid w:val="00C118F5"/>
    <w:rsid w:val="00C17997"/>
    <w:rsid w:val="00C75C7B"/>
    <w:rsid w:val="00C9600A"/>
    <w:rsid w:val="00CC5EA0"/>
    <w:rsid w:val="00EC3AE7"/>
    <w:rsid w:val="00F22691"/>
    <w:rsid w:val="00F70B0F"/>
    <w:rsid w:val="00F7736F"/>
    <w:rsid w:val="00F878B3"/>
    <w:rsid w:val="00F95C92"/>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D56B"/>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4A76FB"/>
    <w:pPr>
      <w:keepNext/>
      <w:keepLines/>
      <w:spacing w:after="0"/>
      <w:jc w:val="center"/>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983587"/>
    <w:pPr>
      <w:keepNext/>
      <w:keepLines/>
      <w:spacing w:before="40" w:after="0"/>
      <w:outlineLvl w:val="1"/>
    </w:pPr>
    <w:rPr>
      <w:rFonts w:eastAsiaTheme="majorEastAsia" w:cstheme="majorBidi"/>
      <w:b/>
      <w:color w:val="4A91D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6FB"/>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983587"/>
    <w:rPr>
      <w:rFonts w:ascii="Times New Roman" w:eastAsiaTheme="majorEastAsia" w:hAnsi="Times New Roman" w:cstheme="majorBidi"/>
      <w:b/>
      <w:color w:val="4A91D2"/>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 w:type="paragraph" w:styleId="FootnoteText">
    <w:name w:val="footnote text"/>
    <w:basedOn w:val="Normal"/>
    <w:link w:val="FootnoteTextChar"/>
    <w:uiPriority w:val="99"/>
    <w:semiHidden/>
    <w:unhideWhenUsed/>
    <w:rsid w:val="00AD5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A33"/>
    <w:rPr>
      <w:rFonts w:ascii="Times New Roman" w:hAnsi="Times New Roman"/>
      <w:sz w:val="20"/>
      <w:szCs w:val="20"/>
    </w:rPr>
  </w:style>
  <w:style w:type="character" w:styleId="FootnoteReference">
    <w:name w:val="footnote reference"/>
    <w:basedOn w:val="DefaultParagraphFont"/>
    <w:uiPriority w:val="99"/>
    <w:semiHidden/>
    <w:unhideWhenUsed/>
    <w:rsid w:val="00AD5A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7541">
      <w:bodyDiv w:val="1"/>
      <w:marLeft w:val="0"/>
      <w:marRight w:val="0"/>
      <w:marTop w:val="0"/>
      <w:marBottom w:val="0"/>
      <w:divBdr>
        <w:top w:val="none" w:sz="0" w:space="0" w:color="auto"/>
        <w:left w:val="none" w:sz="0" w:space="0" w:color="auto"/>
        <w:bottom w:val="none" w:sz="0" w:space="0" w:color="auto"/>
        <w:right w:val="none" w:sz="0" w:space="0" w:color="auto"/>
      </w:divBdr>
    </w:div>
    <w:div w:id="18051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mu/azure-content/blob/master/articles/event-hubs/event-hubs-archive-python.m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reachlevelind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F378D-34E8-4385-86F4-902A8232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Jeff Keir</cp:lastModifiedBy>
  <cp:revision>43</cp:revision>
  <dcterms:created xsi:type="dcterms:W3CDTF">2018-02-10T20:05:00Z</dcterms:created>
  <dcterms:modified xsi:type="dcterms:W3CDTF">2018-02-11T05:39:00Z</dcterms:modified>
</cp:coreProperties>
</file>