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Clinical Research Coordinator position at UC Davis Health.</w:t>
      </w:r>
    </w:p>
    <w:p>
      <w:r>
        <w:t>Before PA school I worked as a Clinical Research Associate, and I earned the CCRA credential in 2023. I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</w:t>
      </w:r>
    </w:p>
    <w:p>
      <w:r>
        <w:t>UC Davis Health's research programs in Sacramento are a place where I would like to use my research training.</w:t>
      </w:r>
    </w:p>
    <w:p>
      <w:r>
        <w:t>I hold an MSPAS from Des Moines University (August 2025) and a BS in neuroscience from Indiana University. I am planning to relocate to Northern California.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