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(Pulmonary) position at Actalent.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 high-volume pulmonary research program running clinical trials and disease registries is a chance to use both my clinical and my research background.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