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PA-C (Behavioral Health) position at Community Behavioral Health.</w:t>
      </w:r>
    </w:p>
    <w:p>
      <w:r>
        <w:t>I completed a behavioral and mental health rotation in Des Moines, Iowa, and in the Emergency Department I assess 15–25 patients per shift with acute and undifferentiated presentations, including assault victims, which has taught me to evaluate patients calmly under pressure.</w:t>
      </w:r>
    </w:p>
    <w:p>
      <w:r>
        <w:t>A behavioral health practice in Roseville is a setting where the mental health rotation I completed would be put to use daily.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